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C622A" w:rsidP="002C622A" w14:paraId="29092A8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C622A">
        <w:rPr>
          <w:rFonts w:ascii="华文中宋" w:eastAsia="华文中宋" w:hAnsi="华文中宋"/>
          <w:b/>
          <w:sz w:val="30"/>
        </w:rPr>
        <w:t>2023</w:t>
      </w:r>
      <w:r w:rsidRPr="002C622A">
        <w:rPr>
          <w:rFonts w:ascii="华文中宋" w:eastAsia="华文中宋" w:hAnsi="华文中宋"/>
          <w:b/>
          <w:sz w:val="30"/>
        </w:rPr>
        <w:t>四川自贡市荣县兴荣生态环境有限公司招聘</w:t>
      </w:r>
      <w:r w:rsidRPr="002C622A">
        <w:rPr>
          <w:rFonts w:ascii="华文中宋" w:eastAsia="华文中宋" w:hAnsi="华文中宋"/>
          <w:b/>
          <w:sz w:val="30"/>
        </w:rPr>
        <w:t>2</w:t>
      </w:r>
      <w:r w:rsidRPr="002C622A">
        <w:rPr>
          <w:rFonts w:ascii="华文中宋" w:eastAsia="华文中宋" w:hAnsi="华文中宋"/>
          <w:b/>
          <w:sz w:val="30"/>
        </w:rPr>
        <w:t>名工作人员笔试备考题库及答案解析</w:t>
      </w:r>
    </w:p>
    <w:p w:rsidR="00A77B3E" w14:paraId="5FB1195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826F7F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7A03061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科举制在中国影响深远，乡试录取者称为举人，会试录取者为贡生，那么殿试录取者称为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10D478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、大元</w:t>
      </w:r>
    </w:p>
    <w:p w:rsidR="0030475A" w14:paraId="557E795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、进士</w:t>
      </w:r>
    </w:p>
    <w:p w:rsidR="0030475A" w14:paraId="7001A9E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、解元</w:t>
      </w:r>
    </w:p>
    <w:p w:rsidR="0030475A" w14:paraId="0AE04F6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、榜眼</w:t>
      </w:r>
    </w:p>
    <w:p w:rsidR="0030475A" w14:paraId="5A52CA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3529D7C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明代正式科举考试分为乡试、会试、殿试三级。乡试是由南、北直隶和各布政使司举行的地方考试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乡试考中的称举人，俗称孝廉，第一名称解元。会试是由礼部主持的全国考试，又称礼闱，于乡试的第二年即逢丑、辰、未、戌年举行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考中的称贡士，俗称出贡，别称明经，第一名称会元。殿试在会试后当年举行，时间最初是三月初一。明宪宗成化八年起，改为三月十五，应试者为贡士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贡士在殿试中均不落榜，只是由皇帝重新安排名次。殿试毕，次日放榜。录取分三甲：一甲三名，赐进士及第，第一名称状元、鼎元，二名榜眼，三名探花，合称三鼎甲。二甲赐进士出身，三甲赐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同进士出身。二、三甲第一名皆称传胪。一、二、三甲通称进士。进士榜称甲榜，或称甲科。进士榜用黄纸书写，故叫黄甲，也称金榜，中进士称金榜题名。故选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147DB8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下列对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公示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的表述，错误的一项是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CBD11D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、公示与公告不同之处在于需要听取反馈意见</w:t>
      </w:r>
    </w:p>
    <w:p w:rsidR="0030475A" w14:paraId="5C6282D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、公示发布时间的当天也就是公示的生效时间</w:t>
      </w:r>
    </w:p>
    <w:p w:rsidR="0030475A" w14:paraId="4A41E66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、公示的正文包括所公示的原因、意义和事由</w:t>
      </w:r>
    </w:p>
    <w:p w:rsidR="0030475A" w14:paraId="5D3163D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、公示的内容属于初步的决定而非最终的决定</w:t>
      </w:r>
    </w:p>
    <w:p w:rsidR="0030475A" w14:paraId="4ACF5E0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1057449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公示的正文包括所公示的原因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事物的基本情况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党员发展公示一般要包括有关人员的姓名、性别、出生年月、工作单位、职务、入党时间等</w:t>
      </w:r>
      <w:r w:rsidRPr="0030475A">
        <w:rPr>
          <w:rFonts w:ascii="微软雅黑" w:eastAsia="微软雅黑" w:cs="微软雅黑"/>
          <w:szCs w:val="14"/>
        </w:rPr>
        <w:t>);</w:t>
      </w:r>
      <w:r w:rsidRPr="0030475A">
        <w:rPr>
          <w:rFonts w:ascii="微软雅黑" w:eastAsia="微软雅黑" w:cs="微软雅黑"/>
          <w:szCs w:val="14"/>
        </w:rPr>
        <w:t>公示的起始及截止日期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以工作日计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，意见反馈单位地址及联系方式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发布公示的单位名称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加盖公章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及发布时间。故选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EEEBC4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《公民道德建设实施纲要》明确提出了我国公民的基本道德规范。其中，公民应忠于职守，克己为公，服务社会是公民基本道德规范中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的要求。</w:t>
      </w:r>
    </w:p>
    <w:p w:rsidR="0030475A" w14:paraId="27B9D9D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、爱国守法</w:t>
      </w:r>
    </w:p>
    <w:p w:rsidR="0030475A" w14:paraId="1FE601A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、勤俭自强</w:t>
      </w:r>
    </w:p>
    <w:p w:rsidR="0030475A" w14:paraId="55DAAF5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、明礼诚信</w:t>
      </w:r>
    </w:p>
    <w:p w:rsidR="0030475A" w14:paraId="4184D17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、敬业奉献</w:t>
      </w:r>
    </w:p>
    <w:p w:rsidR="0030475A" w14:paraId="1F6421D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5F73E32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我国公民基本道德规范：爱国守法，明礼诚信，团结友善，勤俭自强，敬业奉献。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爱国守法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，强调公民应培养高尚的爱国主义精神，自觉地学法，懂法，用法，守法和护法。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勤俭自强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，强调公民应努力工作，勤俭节约，积极进取。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明礼诚信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，强调公民应文明礼貌，诚实守信，诚恳待人。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敬业奉献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，强调公民应忠于职守，克己为公，服务社会。故选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BDDBD5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实践的观点是马克思主义的首要的基本观点，是理解马克思主义哲学的基础。下列关于实践的说法不正确的是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4B55D3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、实践是主观见之于客观的东西</w:t>
      </w:r>
    </w:p>
    <w:p w:rsidR="0030475A" w14:paraId="3CC6D4A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、实践具有社会历史性</w:t>
      </w:r>
    </w:p>
    <w:p w:rsidR="0030475A" w14:paraId="32D8452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、实践是社会生活的本质</w:t>
      </w:r>
    </w:p>
    <w:p w:rsidR="0030475A" w14:paraId="2DE113F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、实践是最根本的认识方法</w:t>
      </w:r>
    </w:p>
    <w:p w:rsidR="0030475A" w14:paraId="2EC8238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4F06E2D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选项即主体能动地反映客体对象，是主体作用于客体的活动，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说法正确，实践具有社会历史性是指人类以社会的形式进行着社会实践，人类的实践贯穿于社会历史的发展始终，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说法正确，马克思说：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社会生活在本质上是实践的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，即实践是社会生活的本质内容，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说法正确，认识事物最根本的方法是矛盾分析法，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说法错误。故选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639C0F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中国古代在自我修养方面提倡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，它是指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https://d.book118.com/185224032121011101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22A" w:rsidP="00683DD2" w14:paraId="6D88B8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622A" w14:paraId="1E01FCB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22A" w:rsidP="00683DD2" w14:paraId="311EDA77" w14:textId="3A5C28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C622A" w14:paraId="7048A04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22A" w14:paraId="23D00BE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22A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622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22A" w:rsidP="00683DD2" w14:textId="3A5C28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C622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22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22A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622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22A" w:rsidP="00683DD2" w14:textId="3A5C28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C622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22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22A" w14:paraId="2459044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22A" w14:paraId="3834455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22A" w14:paraId="02AC647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22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22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22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22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22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22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C622A"/>
    <w:rsid w:val="0030475A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D10DB7F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2C622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C622A"/>
    <w:rPr>
      <w:sz w:val="18"/>
      <w:szCs w:val="18"/>
    </w:rPr>
  </w:style>
  <w:style w:type="paragraph" w:styleId="Footer">
    <w:name w:val="footer"/>
    <w:basedOn w:val="Normal"/>
    <w:link w:val="a0"/>
    <w:rsid w:val="002C622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C622A"/>
    <w:rPr>
      <w:sz w:val="18"/>
      <w:szCs w:val="18"/>
    </w:rPr>
  </w:style>
  <w:style w:type="character" w:styleId="PageNumber">
    <w:name w:val="page number"/>
    <w:basedOn w:val="DefaultParagraphFont"/>
    <w:rsid w:val="002C62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85224032121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2905</Words>
  <Characters>16564</Characters>
  <Application>Microsoft Office Word</Application>
  <DocSecurity>0</DocSecurity>
  <Lines>138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2024-01-29T10:38:00Z</dcterms:created>
  <dcterms:modified xsi:type="dcterms:W3CDTF">2024-01-29T10:38:00Z</dcterms:modified>
</cp:coreProperties>
</file>