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高性能电源项目规划设计蓝图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6" w:history="1">
        <w:r>
          <w:rPr>
            <w:rFonts w:ascii="仿宋" w:eastAsia="仿宋" w:hAnsi="仿宋" w:cs="仿宋" w:hint="eastAsia"/>
            <w:lang w:eastAsia="zh-CN"/>
          </w:rPr>
          <w:t>序言</w:t>
        </w:r>
        <w:r>
          <w:tab/>
        </w:r>
        <w:r>
          <w:fldChar w:fldCharType="begin"/>
        </w:r>
        <w:r>
          <w:instrText xml:space="preserve"> PAGEREF _Toc3136 \h </w:instrText>
        </w:r>
        <w:r>
          <w:fldChar w:fldCharType="separate"/>
        </w:r>
        <w:r>
          <w:t>3</w:t>
        </w:r>
        <w:r>
          <w:fldChar w:fldCharType="end"/>
        </w:r>
      </w:hyperlink>
    </w:p>
    <w:p>
      <w:pPr>
        <w:pStyle w:val="TOC1"/>
        <w:tabs>
          <w:tab w:val="right" w:leader="dot" w:pos="8306"/>
        </w:tabs>
      </w:pPr>
      <w:hyperlink w:anchor="_Toc2546" w:history="1">
        <w:r>
          <w:rPr>
            <w:rFonts w:ascii="仿宋" w:eastAsia="仿宋" w:hAnsi="仿宋" w:cs="仿宋" w:hint="eastAsia"/>
            <w:lang w:eastAsia="zh-CN"/>
          </w:rPr>
          <w:t>一、市场分析、调研</w:t>
        </w:r>
        <w:r>
          <w:tab/>
        </w:r>
        <w:r>
          <w:fldChar w:fldCharType="begin"/>
        </w:r>
        <w:r>
          <w:instrText xml:space="preserve"> PAGEREF _Toc2546 \h </w:instrText>
        </w:r>
        <w:r>
          <w:fldChar w:fldCharType="separate"/>
        </w:r>
        <w:r>
          <w:t>3</w:t>
        </w:r>
        <w:r>
          <w:fldChar w:fldCharType="end"/>
        </w:r>
      </w:hyperlink>
    </w:p>
    <w:p>
      <w:pPr>
        <w:pStyle w:val="TOC2"/>
        <w:tabs>
          <w:tab w:val="right" w:leader="dot" w:pos="8306"/>
        </w:tabs>
      </w:pPr>
      <w:hyperlink w:anchor="_Toc814" w:history="1">
        <w:r>
          <w:rPr>
            <w:rFonts w:ascii="仿宋" w:eastAsia="仿宋" w:hAnsi="仿宋" w:cs="仿宋" w:hint="eastAsia"/>
            <w:lang w:eastAsia="zh-CN"/>
          </w:rPr>
          <w:t>(一)、高性能电源行业分析</w:t>
        </w:r>
        <w:r>
          <w:tab/>
        </w:r>
        <w:r>
          <w:fldChar w:fldCharType="begin"/>
        </w:r>
        <w:r>
          <w:instrText xml:space="preserve"> PAGEREF _Toc814 \h </w:instrText>
        </w:r>
        <w:r>
          <w:fldChar w:fldCharType="separate"/>
        </w:r>
        <w:r>
          <w:t>3</w:t>
        </w:r>
        <w:r>
          <w:fldChar w:fldCharType="end"/>
        </w:r>
      </w:hyperlink>
    </w:p>
    <w:p>
      <w:pPr>
        <w:pStyle w:val="TOC2"/>
        <w:tabs>
          <w:tab w:val="right" w:leader="dot" w:pos="8306"/>
        </w:tabs>
      </w:pPr>
      <w:hyperlink w:anchor="_Toc12912" w:history="1">
        <w:r>
          <w:rPr>
            <w:rFonts w:ascii="仿宋" w:eastAsia="仿宋" w:hAnsi="仿宋" w:cs="仿宋" w:hint="eastAsia"/>
            <w:lang w:eastAsia="zh-CN"/>
          </w:rPr>
          <w:t>(二)、高性能电源市场分析预测</w:t>
        </w:r>
        <w:r>
          <w:tab/>
        </w:r>
        <w:r>
          <w:fldChar w:fldCharType="begin"/>
        </w:r>
        <w:r>
          <w:instrText xml:space="preserve"> PAGEREF _Toc12912 \h </w:instrText>
        </w:r>
        <w:r>
          <w:fldChar w:fldCharType="separate"/>
        </w:r>
        <w:r>
          <w:t>4</w:t>
        </w:r>
        <w:r>
          <w:fldChar w:fldCharType="end"/>
        </w:r>
      </w:hyperlink>
    </w:p>
    <w:p>
      <w:pPr>
        <w:pStyle w:val="TOC1"/>
        <w:tabs>
          <w:tab w:val="right" w:leader="dot" w:pos="8306"/>
        </w:tabs>
      </w:pPr>
      <w:hyperlink w:anchor="_Toc15868" w:history="1">
        <w:r>
          <w:rPr>
            <w:rFonts w:ascii="仿宋" w:eastAsia="仿宋" w:hAnsi="仿宋" w:cs="仿宋" w:hint="eastAsia"/>
            <w:lang w:eastAsia="zh-CN"/>
          </w:rPr>
          <w:t>二、高性能电源项目绩效评估</w:t>
        </w:r>
        <w:r>
          <w:tab/>
        </w:r>
        <w:r>
          <w:fldChar w:fldCharType="begin"/>
        </w:r>
        <w:r>
          <w:instrText xml:space="preserve"> PAGEREF _Toc15868 \h </w:instrText>
        </w:r>
        <w:r>
          <w:fldChar w:fldCharType="separate"/>
        </w:r>
        <w:r>
          <w:t>5</w:t>
        </w:r>
        <w:r>
          <w:fldChar w:fldCharType="end"/>
        </w:r>
      </w:hyperlink>
    </w:p>
    <w:p>
      <w:pPr>
        <w:pStyle w:val="TOC2"/>
        <w:tabs>
          <w:tab w:val="right" w:leader="dot" w:pos="8306"/>
        </w:tabs>
      </w:pPr>
      <w:hyperlink w:anchor="_Toc20689" w:history="1">
        <w:r>
          <w:rPr>
            <w:rFonts w:ascii="仿宋" w:eastAsia="仿宋" w:hAnsi="仿宋" w:cs="仿宋" w:hint="eastAsia"/>
            <w:lang w:eastAsia="zh-CN"/>
          </w:rPr>
          <w:t>(一)、绩效评估指标</w:t>
        </w:r>
        <w:r>
          <w:tab/>
        </w:r>
        <w:r>
          <w:fldChar w:fldCharType="begin"/>
        </w:r>
        <w:r>
          <w:instrText xml:space="preserve"> PAGEREF _Toc20689 \h </w:instrText>
        </w:r>
        <w:r>
          <w:fldChar w:fldCharType="separate"/>
        </w:r>
        <w:r>
          <w:t>5</w:t>
        </w:r>
        <w:r>
          <w:fldChar w:fldCharType="end"/>
        </w:r>
      </w:hyperlink>
    </w:p>
    <w:p>
      <w:pPr>
        <w:pStyle w:val="TOC2"/>
        <w:tabs>
          <w:tab w:val="right" w:leader="dot" w:pos="8306"/>
        </w:tabs>
      </w:pPr>
      <w:hyperlink w:anchor="_Toc13202" w:history="1">
        <w:r>
          <w:rPr>
            <w:rFonts w:ascii="仿宋" w:eastAsia="仿宋" w:hAnsi="仿宋" w:cs="仿宋" w:hint="eastAsia"/>
            <w:lang w:eastAsia="zh-CN"/>
          </w:rPr>
          <w:t>(二)、绩效评估方法</w:t>
        </w:r>
        <w:r>
          <w:tab/>
        </w:r>
        <w:r>
          <w:fldChar w:fldCharType="begin"/>
        </w:r>
        <w:r>
          <w:instrText xml:space="preserve"> PAGEREF _Toc13202 \h </w:instrText>
        </w:r>
        <w:r>
          <w:fldChar w:fldCharType="separate"/>
        </w:r>
        <w:r>
          <w:t>6</w:t>
        </w:r>
        <w:r>
          <w:fldChar w:fldCharType="end"/>
        </w:r>
      </w:hyperlink>
    </w:p>
    <w:p>
      <w:pPr>
        <w:pStyle w:val="TOC2"/>
        <w:tabs>
          <w:tab w:val="right" w:leader="dot" w:pos="8306"/>
        </w:tabs>
      </w:pPr>
      <w:hyperlink w:anchor="_Toc18051" w:history="1">
        <w:r>
          <w:rPr>
            <w:rFonts w:ascii="仿宋" w:eastAsia="仿宋" w:hAnsi="仿宋" w:cs="仿宋" w:hint="eastAsia"/>
            <w:lang w:eastAsia="zh-CN"/>
          </w:rPr>
          <w:t>(三)、绩效评估周期</w:t>
        </w:r>
        <w:r>
          <w:tab/>
        </w:r>
        <w:r>
          <w:fldChar w:fldCharType="begin"/>
        </w:r>
        <w:r>
          <w:instrText xml:space="preserve"> PAGEREF _Toc18051 \h </w:instrText>
        </w:r>
        <w:r>
          <w:fldChar w:fldCharType="separate"/>
        </w:r>
        <w:r>
          <w:t>7</w:t>
        </w:r>
        <w:r>
          <w:fldChar w:fldCharType="end"/>
        </w:r>
      </w:hyperlink>
    </w:p>
    <w:p>
      <w:pPr>
        <w:pStyle w:val="TOC1"/>
        <w:tabs>
          <w:tab w:val="right" w:leader="dot" w:pos="8306"/>
        </w:tabs>
      </w:pPr>
      <w:hyperlink w:anchor="_Toc30019" w:history="1">
        <w:r>
          <w:rPr>
            <w:rFonts w:ascii="仿宋" w:eastAsia="仿宋" w:hAnsi="仿宋" w:cs="仿宋" w:hint="eastAsia"/>
            <w:lang w:eastAsia="zh-CN"/>
          </w:rPr>
          <w:t>三、高性能电源项目概论</w:t>
        </w:r>
        <w:r>
          <w:tab/>
        </w:r>
        <w:r>
          <w:fldChar w:fldCharType="begin"/>
        </w:r>
        <w:r>
          <w:instrText xml:space="preserve"> PAGEREF _Toc30019 \h </w:instrText>
        </w:r>
        <w:r>
          <w:fldChar w:fldCharType="separate"/>
        </w:r>
        <w:r>
          <w:t>8</w:t>
        </w:r>
        <w:r>
          <w:fldChar w:fldCharType="end"/>
        </w:r>
      </w:hyperlink>
    </w:p>
    <w:p>
      <w:pPr>
        <w:pStyle w:val="TOC2"/>
        <w:tabs>
          <w:tab w:val="right" w:leader="dot" w:pos="8306"/>
        </w:tabs>
      </w:pPr>
      <w:hyperlink w:anchor="_Toc9915" w:history="1">
        <w:r>
          <w:rPr>
            <w:rFonts w:ascii="仿宋" w:eastAsia="仿宋" w:hAnsi="仿宋" w:cs="仿宋" w:hint="eastAsia"/>
            <w:lang w:eastAsia="zh-CN"/>
          </w:rPr>
          <w:t>(一)、高性能电源项目概况</w:t>
        </w:r>
        <w:r>
          <w:tab/>
        </w:r>
        <w:r>
          <w:fldChar w:fldCharType="begin"/>
        </w:r>
        <w:r>
          <w:instrText xml:space="preserve"> PAGEREF _Toc9915 \h </w:instrText>
        </w:r>
        <w:r>
          <w:fldChar w:fldCharType="separate"/>
        </w:r>
        <w:r>
          <w:t>8</w:t>
        </w:r>
        <w:r>
          <w:fldChar w:fldCharType="end"/>
        </w:r>
      </w:hyperlink>
    </w:p>
    <w:p>
      <w:pPr>
        <w:pStyle w:val="TOC2"/>
        <w:tabs>
          <w:tab w:val="right" w:leader="dot" w:pos="8306"/>
        </w:tabs>
      </w:pPr>
      <w:hyperlink w:anchor="_Toc15321" w:history="1">
        <w:r>
          <w:rPr>
            <w:rFonts w:ascii="仿宋" w:eastAsia="仿宋" w:hAnsi="仿宋" w:cs="仿宋" w:hint="eastAsia"/>
            <w:lang w:eastAsia="zh-CN"/>
          </w:rPr>
          <w:t>(二)、高性能电源项目目标</w:t>
        </w:r>
        <w:r>
          <w:tab/>
        </w:r>
        <w:r>
          <w:fldChar w:fldCharType="begin"/>
        </w:r>
        <w:r>
          <w:instrText xml:space="preserve"> PAGEREF _Toc15321 \h </w:instrText>
        </w:r>
        <w:r>
          <w:fldChar w:fldCharType="separate"/>
        </w:r>
        <w:r>
          <w:t>10</w:t>
        </w:r>
        <w:r>
          <w:fldChar w:fldCharType="end"/>
        </w:r>
      </w:hyperlink>
    </w:p>
    <w:p>
      <w:pPr>
        <w:pStyle w:val="TOC2"/>
        <w:tabs>
          <w:tab w:val="right" w:leader="dot" w:pos="8306"/>
        </w:tabs>
      </w:pPr>
      <w:hyperlink w:anchor="_Toc6111" w:history="1">
        <w:r>
          <w:rPr>
            <w:rFonts w:ascii="仿宋" w:eastAsia="仿宋" w:hAnsi="仿宋" w:cs="仿宋" w:hint="eastAsia"/>
            <w:lang w:eastAsia="zh-CN"/>
          </w:rPr>
          <w:t>(三)、高性能电源项目提出的理由</w:t>
        </w:r>
        <w:r>
          <w:tab/>
        </w:r>
        <w:r>
          <w:fldChar w:fldCharType="begin"/>
        </w:r>
        <w:r>
          <w:instrText xml:space="preserve"> PAGEREF _Toc6111 \h </w:instrText>
        </w:r>
        <w:r>
          <w:fldChar w:fldCharType="separate"/>
        </w:r>
        <w:r>
          <w:t>11</w:t>
        </w:r>
        <w:r>
          <w:fldChar w:fldCharType="end"/>
        </w:r>
      </w:hyperlink>
    </w:p>
    <w:p>
      <w:pPr>
        <w:pStyle w:val="TOC2"/>
        <w:tabs>
          <w:tab w:val="right" w:leader="dot" w:pos="8306"/>
        </w:tabs>
      </w:pPr>
      <w:hyperlink w:anchor="_Toc10715" w:history="1">
        <w:r>
          <w:rPr>
            <w:rFonts w:ascii="仿宋" w:eastAsia="仿宋" w:hAnsi="仿宋" w:cs="仿宋" w:hint="eastAsia"/>
            <w:lang w:eastAsia="zh-CN"/>
          </w:rPr>
          <w:t>(四)、高性能电源项目意义</w:t>
        </w:r>
        <w:r>
          <w:tab/>
        </w:r>
        <w:r>
          <w:fldChar w:fldCharType="begin"/>
        </w:r>
        <w:r>
          <w:instrText xml:space="preserve"> PAGEREF _Toc10715 \h </w:instrText>
        </w:r>
        <w:r>
          <w:fldChar w:fldCharType="separate"/>
        </w:r>
        <w:r>
          <w:t>13</w:t>
        </w:r>
        <w:r>
          <w:fldChar w:fldCharType="end"/>
        </w:r>
      </w:hyperlink>
    </w:p>
    <w:p>
      <w:pPr>
        <w:pStyle w:val="TOC2"/>
        <w:tabs>
          <w:tab w:val="right" w:leader="dot" w:pos="8306"/>
        </w:tabs>
      </w:pPr>
      <w:hyperlink w:anchor="_Toc22828" w:history="1">
        <w:r>
          <w:rPr>
            <w:rFonts w:ascii="仿宋" w:eastAsia="仿宋" w:hAnsi="仿宋" w:cs="仿宋" w:hint="eastAsia"/>
            <w:lang w:eastAsia="zh-CN"/>
          </w:rPr>
          <w:t>(五)、高性能电源项目背景</w:t>
        </w:r>
        <w:r>
          <w:tab/>
        </w:r>
        <w:r>
          <w:fldChar w:fldCharType="begin"/>
        </w:r>
        <w:r>
          <w:instrText xml:space="preserve"> PAGEREF _Toc22828 \h </w:instrText>
        </w:r>
        <w:r>
          <w:fldChar w:fldCharType="separate"/>
        </w:r>
        <w:r>
          <w:t>13</w:t>
        </w:r>
        <w:r>
          <w:fldChar w:fldCharType="end"/>
        </w:r>
      </w:hyperlink>
    </w:p>
    <w:p>
      <w:pPr>
        <w:pStyle w:val="TOC1"/>
        <w:tabs>
          <w:tab w:val="right" w:leader="dot" w:pos="8306"/>
        </w:tabs>
      </w:pPr>
      <w:hyperlink w:anchor="_Toc21793" w:history="1">
        <w:r>
          <w:rPr>
            <w:rFonts w:ascii="仿宋" w:eastAsia="仿宋" w:hAnsi="仿宋" w:cs="仿宋" w:hint="eastAsia"/>
            <w:lang w:eastAsia="zh-CN"/>
          </w:rPr>
          <w:t>四、高性能电源项目危机管理</w:t>
        </w:r>
        <w:r>
          <w:tab/>
        </w:r>
        <w:r>
          <w:fldChar w:fldCharType="begin"/>
        </w:r>
        <w:r>
          <w:instrText xml:space="preserve"> PAGEREF _Toc21793 \h </w:instrText>
        </w:r>
        <w:r>
          <w:fldChar w:fldCharType="separate"/>
        </w:r>
        <w:r>
          <w:t>14</w:t>
        </w:r>
        <w:r>
          <w:fldChar w:fldCharType="end"/>
        </w:r>
      </w:hyperlink>
    </w:p>
    <w:p>
      <w:pPr>
        <w:pStyle w:val="TOC2"/>
        <w:tabs>
          <w:tab w:val="right" w:leader="dot" w:pos="8306"/>
        </w:tabs>
      </w:pPr>
      <w:hyperlink w:anchor="_Toc22138" w:history="1">
        <w:r>
          <w:rPr>
            <w:rFonts w:ascii="仿宋" w:eastAsia="仿宋" w:hAnsi="仿宋" w:cs="仿宋" w:hint="eastAsia"/>
            <w:lang w:eastAsia="zh-CN"/>
          </w:rPr>
          <w:t>(一)、危机预警与识别</w:t>
        </w:r>
        <w:r>
          <w:tab/>
        </w:r>
        <w:r>
          <w:fldChar w:fldCharType="begin"/>
        </w:r>
        <w:r>
          <w:instrText xml:space="preserve"> PAGEREF _Toc22138 \h </w:instrText>
        </w:r>
        <w:r>
          <w:fldChar w:fldCharType="separate"/>
        </w:r>
        <w:r>
          <w:t>14</w:t>
        </w:r>
        <w:r>
          <w:fldChar w:fldCharType="end"/>
        </w:r>
      </w:hyperlink>
    </w:p>
    <w:p>
      <w:pPr>
        <w:pStyle w:val="TOC2"/>
        <w:tabs>
          <w:tab w:val="right" w:leader="dot" w:pos="8306"/>
        </w:tabs>
      </w:pPr>
      <w:hyperlink w:anchor="_Toc31222" w:history="1">
        <w:r>
          <w:rPr>
            <w:rFonts w:ascii="仿宋" w:eastAsia="仿宋" w:hAnsi="仿宋" w:cs="仿宋" w:hint="eastAsia"/>
            <w:lang w:eastAsia="zh-CN"/>
          </w:rPr>
          <w:t>(二)、危机应对与恢复</w:t>
        </w:r>
        <w:r>
          <w:tab/>
        </w:r>
        <w:r>
          <w:fldChar w:fldCharType="begin"/>
        </w:r>
        <w:r>
          <w:instrText xml:space="preserve"> PAGEREF _Toc31222 \h </w:instrText>
        </w:r>
        <w:r>
          <w:fldChar w:fldCharType="separate"/>
        </w:r>
        <w:r>
          <w:t>15</w:t>
        </w:r>
        <w:r>
          <w:fldChar w:fldCharType="end"/>
        </w:r>
      </w:hyperlink>
    </w:p>
    <w:p>
      <w:pPr>
        <w:pStyle w:val="TOC1"/>
        <w:tabs>
          <w:tab w:val="right" w:leader="dot" w:pos="8306"/>
        </w:tabs>
      </w:pPr>
      <w:hyperlink w:anchor="_Toc17241" w:history="1">
        <w:r>
          <w:rPr>
            <w:rFonts w:ascii="仿宋" w:eastAsia="仿宋" w:hAnsi="仿宋" w:cs="仿宋" w:hint="eastAsia"/>
            <w:lang w:eastAsia="zh-CN"/>
          </w:rPr>
          <w:t>五、高性能电源项目可持续发展</w:t>
        </w:r>
        <w:r>
          <w:tab/>
        </w:r>
        <w:r>
          <w:fldChar w:fldCharType="begin"/>
        </w:r>
        <w:r>
          <w:instrText xml:space="preserve"> PAGEREF _Toc17241 \h </w:instrText>
        </w:r>
        <w:r>
          <w:fldChar w:fldCharType="separate"/>
        </w:r>
        <w:r>
          <w:t>17</w:t>
        </w:r>
        <w:r>
          <w:fldChar w:fldCharType="end"/>
        </w:r>
      </w:hyperlink>
    </w:p>
    <w:p>
      <w:pPr>
        <w:pStyle w:val="TOC2"/>
        <w:tabs>
          <w:tab w:val="right" w:leader="dot" w:pos="8306"/>
        </w:tabs>
      </w:pPr>
      <w:hyperlink w:anchor="_Toc3158" w:history="1">
        <w:r>
          <w:rPr>
            <w:rFonts w:ascii="仿宋" w:eastAsia="仿宋" w:hAnsi="仿宋" w:cs="仿宋" w:hint="eastAsia"/>
            <w:lang w:eastAsia="zh-CN"/>
          </w:rPr>
          <w:t>(一)、可持续战略与实践</w:t>
        </w:r>
        <w:r>
          <w:tab/>
        </w:r>
        <w:r>
          <w:fldChar w:fldCharType="begin"/>
        </w:r>
        <w:r>
          <w:instrText xml:space="preserve"> PAGEREF _Toc3158 \h </w:instrText>
        </w:r>
        <w:r>
          <w:fldChar w:fldCharType="separate"/>
        </w:r>
        <w:r>
          <w:t>17</w:t>
        </w:r>
        <w:r>
          <w:fldChar w:fldCharType="end"/>
        </w:r>
      </w:hyperlink>
    </w:p>
    <w:p>
      <w:pPr>
        <w:pStyle w:val="TOC2"/>
        <w:tabs>
          <w:tab w:val="right" w:leader="dot" w:pos="8306"/>
        </w:tabs>
      </w:pPr>
      <w:hyperlink w:anchor="_Toc16347" w:history="1">
        <w:r>
          <w:rPr>
            <w:rFonts w:ascii="仿宋" w:eastAsia="仿宋" w:hAnsi="仿宋" w:cs="仿宋" w:hint="eastAsia"/>
            <w:lang w:eastAsia="zh-CN"/>
          </w:rPr>
          <w:t>(二)、环保与社会责任</w:t>
        </w:r>
        <w:r>
          <w:tab/>
        </w:r>
        <w:r>
          <w:fldChar w:fldCharType="begin"/>
        </w:r>
        <w:r>
          <w:instrText xml:space="preserve"> PAGEREF _Toc16347 \h </w:instrText>
        </w:r>
        <w:r>
          <w:fldChar w:fldCharType="separate"/>
        </w:r>
        <w:r>
          <w:t>17</w:t>
        </w:r>
        <w:r>
          <w:fldChar w:fldCharType="end"/>
        </w:r>
      </w:hyperlink>
    </w:p>
    <w:p>
      <w:pPr>
        <w:pStyle w:val="TOC1"/>
        <w:tabs>
          <w:tab w:val="right" w:leader="dot" w:pos="8306"/>
        </w:tabs>
      </w:pPr>
      <w:hyperlink w:anchor="_Toc16393" w:history="1">
        <w:r>
          <w:rPr>
            <w:rFonts w:ascii="仿宋" w:eastAsia="仿宋" w:hAnsi="仿宋" w:cs="仿宋" w:hint="eastAsia"/>
            <w:lang w:eastAsia="zh-CN"/>
          </w:rPr>
          <w:t>六、高性能电源项目选址可行性分析</w:t>
        </w:r>
        <w:r>
          <w:tab/>
        </w:r>
        <w:r>
          <w:fldChar w:fldCharType="begin"/>
        </w:r>
        <w:r>
          <w:instrText xml:space="preserve"> PAGEREF _Toc16393 \h </w:instrText>
        </w:r>
        <w:r>
          <w:fldChar w:fldCharType="separate"/>
        </w:r>
        <w:r>
          <w:t>18</w:t>
        </w:r>
        <w:r>
          <w:fldChar w:fldCharType="end"/>
        </w:r>
      </w:hyperlink>
    </w:p>
    <w:p>
      <w:pPr>
        <w:pStyle w:val="TOC2"/>
        <w:tabs>
          <w:tab w:val="right" w:leader="dot" w:pos="8306"/>
        </w:tabs>
      </w:pPr>
      <w:hyperlink w:anchor="_Toc23738" w:history="1">
        <w:r>
          <w:rPr>
            <w:rFonts w:ascii="仿宋" w:eastAsia="仿宋" w:hAnsi="仿宋" w:cs="仿宋" w:hint="eastAsia"/>
            <w:lang w:eastAsia="zh-CN"/>
          </w:rPr>
          <w:t>(一)、高性能电源项目选址</w:t>
        </w:r>
        <w:r>
          <w:tab/>
        </w:r>
        <w:r>
          <w:fldChar w:fldCharType="begin"/>
        </w:r>
        <w:r>
          <w:instrText xml:space="preserve"> PAGEREF _Toc23738 \h </w:instrText>
        </w:r>
        <w:r>
          <w:fldChar w:fldCharType="separate"/>
        </w:r>
        <w:r>
          <w:t>18</w:t>
        </w:r>
        <w:r>
          <w:fldChar w:fldCharType="end"/>
        </w:r>
      </w:hyperlink>
    </w:p>
    <w:p>
      <w:pPr>
        <w:pStyle w:val="TOC2"/>
        <w:tabs>
          <w:tab w:val="right" w:leader="dot" w:pos="8306"/>
        </w:tabs>
      </w:pPr>
      <w:hyperlink w:anchor="_Toc9897" w:history="1">
        <w:r>
          <w:rPr>
            <w:rFonts w:ascii="仿宋" w:eastAsia="仿宋" w:hAnsi="仿宋" w:cs="仿宋" w:hint="eastAsia"/>
            <w:lang w:eastAsia="zh-CN"/>
          </w:rPr>
          <w:t>(二)、用地控制指标</w:t>
        </w:r>
        <w:r>
          <w:tab/>
        </w:r>
        <w:r>
          <w:fldChar w:fldCharType="begin"/>
        </w:r>
        <w:r>
          <w:instrText xml:space="preserve"> PAGEREF _Toc9897 \h </w:instrText>
        </w:r>
        <w:r>
          <w:fldChar w:fldCharType="separate"/>
        </w:r>
        <w:r>
          <w:t>18</w:t>
        </w:r>
        <w:r>
          <w:fldChar w:fldCharType="end"/>
        </w:r>
      </w:hyperlink>
    </w:p>
    <w:p>
      <w:pPr>
        <w:pStyle w:val="TOC2"/>
        <w:tabs>
          <w:tab w:val="right" w:leader="dot" w:pos="8306"/>
        </w:tabs>
      </w:pPr>
      <w:hyperlink w:anchor="_Toc16839" w:history="1">
        <w:r>
          <w:rPr>
            <w:rFonts w:ascii="仿宋" w:eastAsia="仿宋" w:hAnsi="仿宋" w:cs="仿宋" w:hint="eastAsia"/>
            <w:lang w:eastAsia="zh-CN"/>
          </w:rPr>
          <w:t>(三)、节约用地措施</w:t>
        </w:r>
        <w:r>
          <w:tab/>
        </w:r>
        <w:r>
          <w:fldChar w:fldCharType="begin"/>
        </w:r>
        <w:r>
          <w:instrText xml:space="preserve"> PAGEREF _Toc16839 \h </w:instrText>
        </w:r>
        <w:r>
          <w:fldChar w:fldCharType="separate"/>
        </w:r>
        <w:r>
          <w:t>20</w:t>
        </w:r>
        <w:r>
          <w:fldChar w:fldCharType="end"/>
        </w:r>
      </w:hyperlink>
    </w:p>
    <w:p>
      <w:pPr>
        <w:pStyle w:val="TOC2"/>
        <w:tabs>
          <w:tab w:val="right" w:leader="dot" w:pos="8306"/>
        </w:tabs>
      </w:pPr>
      <w:hyperlink w:anchor="_Toc15067" w:history="1">
        <w:r>
          <w:rPr>
            <w:rFonts w:ascii="仿宋" w:eastAsia="仿宋" w:hAnsi="仿宋" w:cs="仿宋" w:hint="eastAsia"/>
            <w:lang w:eastAsia="zh-CN"/>
          </w:rPr>
          <w:t>(四)、总图布置方案</w:t>
        </w:r>
        <w:r>
          <w:tab/>
        </w:r>
        <w:r>
          <w:fldChar w:fldCharType="begin"/>
        </w:r>
        <w:r>
          <w:instrText xml:space="preserve"> PAGEREF _Toc15067 \h </w:instrText>
        </w:r>
        <w:r>
          <w:fldChar w:fldCharType="separate"/>
        </w:r>
        <w:r>
          <w:t>21</w:t>
        </w:r>
        <w:r>
          <w:fldChar w:fldCharType="end"/>
        </w:r>
      </w:hyperlink>
    </w:p>
    <w:p>
      <w:pPr>
        <w:pStyle w:val="TOC2"/>
        <w:tabs>
          <w:tab w:val="right" w:leader="dot" w:pos="8306"/>
        </w:tabs>
      </w:pPr>
      <w:hyperlink w:anchor="_Toc4294" w:history="1">
        <w:r>
          <w:rPr>
            <w:rFonts w:ascii="仿宋" w:eastAsia="仿宋" w:hAnsi="仿宋" w:cs="仿宋" w:hint="eastAsia"/>
            <w:lang w:eastAsia="zh-CN"/>
          </w:rPr>
          <w:t>(五)、选址综合评价</w:t>
        </w:r>
        <w:r>
          <w:tab/>
        </w:r>
        <w:r>
          <w:fldChar w:fldCharType="begin"/>
        </w:r>
        <w:r>
          <w:instrText xml:space="preserve"> PAGEREF _Toc4294 \h </w:instrText>
        </w:r>
        <w:r>
          <w:fldChar w:fldCharType="separate"/>
        </w:r>
        <w:r>
          <w:t>22</w:t>
        </w:r>
        <w:r>
          <w:fldChar w:fldCharType="end"/>
        </w:r>
      </w:hyperlink>
    </w:p>
    <w:p>
      <w:pPr>
        <w:pStyle w:val="TOC1"/>
        <w:tabs>
          <w:tab w:val="right" w:leader="dot" w:pos="8306"/>
        </w:tabs>
      </w:pPr>
      <w:hyperlink w:anchor="_Toc10814" w:history="1">
        <w:r>
          <w:rPr>
            <w:rFonts w:ascii="仿宋" w:eastAsia="仿宋" w:hAnsi="仿宋" w:cs="仿宋" w:hint="eastAsia"/>
            <w:lang w:eastAsia="zh-CN"/>
          </w:rPr>
          <w:t>七、高性能电源项目计划安排</w:t>
        </w:r>
        <w:r>
          <w:tab/>
        </w:r>
        <w:r>
          <w:fldChar w:fldCharType="begin"/>
        </w:r>
        <w:r>
          <w:instrText xml:space="preserve"> PAGEREF _Toc10814 \h </w:instrText>
        </w:r>
        <w:r>
          <w:fldChar w:fldCharType="separate"/>
        </w:r>
        <w:r>
          <w:t>24</w:t>
        </w:r>
        <w:r>
          <w:fldChar w:fldCharType="end"/>
        </w:r>
      </w:hyperlink>
    </w:p>
    <w:p>
      <w:pPr>
        <w:pStyle w:val="TOC2"/>
        <w:tabs>
          <w:tab w:val="right" w:leader="dot" w:pos="8306"/>
        </w:tabs>
      </w:pPr>
      <w:hyperlink w:anchor="_Toc12316" w:history="1">
        <w:r>
          <w:rPr>
            <w:rFonts w:ascii="仿宋" w:eastAsia="仿宋" w:hAnsi="仿宋" w:cs="仿宋" w:hint="eastAsia"/>
            <w:lang w:eastAsia="zh-CN"/>
          </w:rPr>
          <w:t>(一)、建设周期</w:t>
        </w:r>
        <w:r>
          <w:tab/>
        </w:r>
        <w:r>
          <w:fldChar w:fldCharType="begin"/>
        </w:r>
        <w:r>
          <w:instrText xml:space="preserve"> PAGEREF _Toc12316 \h </w:instrText>
        </w:r>
        <w:r>
          <w:fldChar w:fldCharType="separate"/>
        </w:r>
        <w:r>
          <w:t>24</w:t>
        </w:r>
        <w:r>
          <w:fldChar w:fldCharType="end"/>
        </w:r>
      </w:hyperlink>
    </w:p>
    <w:p>
      <w:pPr>
        <w:pStyle w:val="TOC2"/>
        <w:tabs>
          <w:tab w:val="right" w:leader="dot" w:pos="8306"/>
        </w:tabs>
      </w:pPr>
      <w:hyperlink w:anchor="_Toc31709" w:history="1">
        <w:r>
          <w:rPr>
            <w:rFonts w:ascii="仿宋" w:eastAsia="仿宋" w:hAnsi="仿宋" w:cs="仿宋" w:hint="eastAsia"/>
            <w:lang w:eastAsia="zh-CN"/>
          </w:rPr>
          <w:t>(二)、建设进度</w:t>
        </w:r>
        <w:r>
          <w:tab/>
        </w:r>
        <w:r>
          <w:fldChar w:fldCharType="begin"/>
        </w:r>
        <w:r>
          <w:instrText xml:space="preserve"> PAGEREF _Toc31709 \h </w:instrText>
        </w:r>
        <w:r>
          <w:fldChar w:fldCharType="separate"/>
        </w:r>
        <w:r>
          <w:t>24</w:t>
        </w:r>
        <w:r>
          <w:fldChar w:fldCharType="end"/>
        </w:r>
      </w:hyperlink>
    </w:p>
    <w:p>
      <w:pPr>
        <w:pStyle w:val="TOC2"/>
        <w:tabs>
          <w:tab w:val="right" w:leader="dot" w:pos="8306"/>
        </w:tabs>
      </w:pPr>
      <w:hyperlink w:anchor="_Toc17406" w:history="1">
        <w:r>
          <w:rPr>
            <w:rFonts w:ascii="仿宋" w:eastAsia="仿宋" w:hAnsi="仿宋" w:cs="仿宋" w:hint="eastAsia"/>
            <w:lang w:eastAsia="zh-CN"/>
          </w:rPr>
          <w:t>(三)、进度安排注意事项</w:t>
        </w:r>
        <w:r>
          <w:tab/>
        </w:r>
        <w:r>
          <w:fldChar w:fldCharType="begin"/>
        </w:r>
        <w:r>
          <w:instrText xml:space="preserve"> PAGEREF _Toc17406 \h </w:instrText>
        </w:r>
        <w:r>
          <w:fldChar w:fldCharType="separate"/>
        </w:r>
        <w:r>
          <w:t>25</w:t>
        </w:r>
        <w:r>
          <w:fldChar w:fldCharType="end"/>
        </w:r>
      </w:hyperlink>
    </w:p>
    <w:p>
      <w:pPr>
        <w:pStyle w:val="TOC2"/>
        <w:tabs>
          <w:tab w:val="right" w:leader="dot" w:pos="8306"/>
        </w:tabs>
      </w:pPr>
      <w:hyperlink w:anchor="_Toc24357" w:history="1">
        <w:r>
          <w:rPr>
            <w:rFonts w:ascii="仿宋" w:eastAsia="仿宋" w:hAnsi="仿宋" w:cs="仿宋" w:hint="eastAsia"/>
            <w:lang w:eastAsia="zh-CN"/>
          </w:rPr>
          <w:t>(四)、人力资源配置</w:t>
        </w:r>
        <w:r>
          <w:tab/>
        </w:r>
        <w:r>
          <w:fldChar w:fldCharType="begin"/>
        </w:r>
        <w:r>
          <w:instrText xml:space="preserve"> PAGEREF _Toc24357 \h </w:instrText>
        </w:r>
        <w:r>
          <w:fldChar w:fldCharType="separate"/>
        </w:r>
        <w:r>
          <w:t>27</w:t>
        </w:r>
        <w:r>
          <w:fldChar w:fldCharType="end"/>
        </w:r>
      </w:hyperlink>
    </w:p>
    <w:p>
      <w:pPr>
        <w:pStyle w:val="TOC1"/>
        <w:tabs>
          <w:tab w:val="right" w:leader="dot" w:pos="8306"/>
        </w:tabs>
      </w:pPr>
      <w:hyperlink w:anchor="_Toc4605" w:history="1">
        <w:r>
          <w:rPr>
            <w:rFonts w:ascii="仿宋" w:eastAsia="仿宋" w:hAnsi="仿宋" w:cs="仿宋" w:hint="eastAsia"/>
            <w:lang w:eastAsia="zh-CN"/>
          </w:rPr>
          <w:t>八、生产安全保护</w:t>
        </w:r>
        <w:r>
          <w:tab/>
        </w:r>
        <w:r>
          <w:fldChar w:fldCharType="begin"/>
        </w:r>
        <w:r>
          <w:instrText xml:space="preserve"> PAGEREF _Toc4605 \h </w:instrText>
        </w:r>
        <w:r>
          <w:fldChar w:fldCharType="separate"/>
        </w:r>
        <w:r>
          <w:t>28</w:t>
        </w:r>
        <w:r>
          <w:fldChar w:fldCharType="end"/>
        </w:r>
      </w:hyperlink>
    </w:p>
    <w:p>
      <w:pPr>
        <w:pStyle w:val="TOC2"/>
        <w:tabs>
          <w:tab w:val="right" w:leader="dot" w:pos="8306"/>
        </w:tabs>
      </w:pPr>
      <w:hyperlink w:anchor="_Toc4025" w:history="1">
        <w:r>
          <w:rPr>
            <w:rFonts w:ascii="仿宋" w:eastAsia="仿宋" w:hAnsi="仿宋" w:cs="仿宋" w:hint="eastAsia"/>
            <w:lang w:eastAsia="zh-CN"/>
          </w:rPr>
          <w:t>(一)、消防安全</w:t>
        </w:r>
        <w:r>
          <w:tab/>
        </w:r>
        <w:r>
          <w:fldChar w:fldCharType="begin"/>
        </w:r>
        <w:r>
          <w:instrText xml:space="preserve"> PAGEREF _Toc4025 \h </w:instrText>
        </w:r>
        <w:r>
          <w:fldChar w:fldCharType="separate"/>
        </w:r>
        <w:r>
          <w:t>28</w:t>
        </w:r>
        <w:r>
          <w:fldChar w:fldCharType="end"/>
        </w:r>
      </w:hyperlink>
    </w:p>
    <w:p>
      <w:pPr>
        <w:pStyle w:val="TOC2"/>
        <w:tabs>
          <w:tab w:val="right" w:leader="dot" w:pos="8306"/>
        </w:tabs>
      </w:pPr>
      <w:hyperlink w:anchor="_Toc10796" w:history="1">
        <w:r>
          <w:rPr>
            <w:rFonts w:ascii="仿宋" w:eastAsia="仿宋" w:hAnsi="仿宋" w:cs="仿宋" w:hint="eastAsia"/>
            <w:lang w:eastAsia="zh-CN"/>
          </w:rPr>
          <w:t>(二)、防火防爆总图布置措施</w:t>
        </w:r>
        <w:r>
          <w:tab/>
        </w:r>
        <w:r>
          <w:fldChar w:fldCharType="begin"/>
        </w:r>
        <w:r>
          <w:instrText xml:space="preserve"> PAGEREF _Toc10796 \h </w:instrText>
        </w:r>
        <w:r>
          <w:fldChar w:fldCharType="separate"/>
        </w:r>
        <w:r>
          <w:t>29</w:t>
        </w:r>
        <w:r>
          <w:fldChar w:fldCharType="end"/>
        </w:r>
      </w:hyperlink>
    </w:p>
    <w:p>
      <w:pPr>
        <w:pStyle w:val="TOC2"/>
        <w:tabs>
          <w:tab w:val="right" w:leader="dot" w:pos="8306"/>
        </w:tabs>
      </w:pPr>
      <w:hyperlink w:anchor="_Toc23692" w:history="1">
        <w:r>
          <w:rPr>
            <w:rFonts w:ascii="仿宋" w:eastAsia="仿宋" w:hAnsi="仿宋" w:cs="仿宋" w:hint="eastAsia"/>
            <w:lang w:eastAsia="zh-CN"/>
          </w:rPr>
          <w:t>(三)、自然灾害防范措施</w:t>
        </w:r>
        <w:r>
          <w:tab/>
        </w:r>
        <w:r>
          <w:fldChar w:fldCharType="begin"/>
        </w:r>
        <w:r>
          <w:instrText xml:space="preserve"> PAGEREF _Toc23692 \h </w:instrText>
        </w:r>
        <w:r>
          <w:fldChar w:fldCharType="separate"/>
        </w:r>
        <w:r>
          <w:t>30</w:t>
        </w:r>
        <w:r>
          <w:fldChar w:fldCharType="end"/>
        </w:r>
      </w:hyperlink>
    </w:p>
    <w:p>
      <w:pPr>
        <w:pStyle w:val="TOC2"/>
        <w:tabs>
          <w:tab w:val="right" w:leader="dot" w:pos="8306"/>
        </w:tabs>
      </w:pPr>
      <w:hyperlink w:anchor="_Toc18991" w:history="1">
        <w:r>
          <w:rPr>
            <w:rFonts w:ascii="仿宋" w:eastAsia="仿宋" w:hAnsi="仿宋" w:cs="仿宋" w:hint="eastAsia"/>
            <w:lang w:eastAsia="zh-CN"/>
          </w:rPr>
          <w:t>(四)、安全色及安全标志使用要求</w:t>
        </w:r>
        <w:r>
          <w:tab/>
        </w:r>
        <w:r>
          <w:fldChar w:fldCharType="begin"/>
        </w:r>
        <w:r>
          <w:instrText xml:space="preserve"> PAGEREF _Toc18991 \h </w:instrText>
        </w:r>
        <w:r>
          <w:fldChar w:fldCharType="separate"/>
        </w:r>
        <w:r>
          <w:t>31</w:t>
        </w:r>
        <w:r>
          <w:fldChar w:fldCharType="end"/>
        </w:r>
      </w:hyperlink>
    </w:p>
    <w:p>
      <w:pPr>
        <w:pStyle w:val="TOC2"/>
        <w:tabs>
          <w:tab w:val="right" w:leader="dot" w:pos="8306"/>
        </w:tabs>
      </w:pPr>
      <w:hyperlink w:anchor="_Toc5421" w:history="1">
        <w:r>
          <w:rPr>
            <w:rFonts w:ascii="仿宋" w:eastAsia="仿宋" w:hAnsi="仿宋" w:cs="仿宋" w:hint="eastAsia"/>
            <w:lang w:eastAsia="zh-CN"/>
          </w:rPr>
          <w:t>(五)、防尘防毒措施</w:t>
        </w:r>
        <w:r>
          <w:tab/>
        </w:r>
        <w:r>
          <w:fldChar w:fldCharType="begin"/>
        </w:r>
        <w:r>
          <w:instrText xml:space="preserve"> PAGEREF _Toc5421 \h </w:instrText>
        </w:r>
        <w:r>
          <w:fldChar w:fldCharType="separate"/>
        </w:r>
        <w:r>
          <w:t>32</w:t>
        </w:r>
        <w:r>
          <w:fldChar w:fldCharType="end"/>
        </w:r>
      </w:hyperlink>
    </w:p>
    <w:p>
      <w:pPr>
        <w:pStyle w:val="TOC2"/>
        <w:tabs>
          <w:tab w:val="right" w:leader="dot" w:pos="8306"/>
        </w:tabs>
      </w:pPr>
      <w:hyperlink w:anchor="_Toc20973" w:history="1">
        <w:r>
          <w:rPr>
            <w:rFonts w:ascii="仿宋" w:eastAsia="仿宋" w:hAnsi="仿宋" w:cs="仿宋" w:hint="eastAsia"/>
            <w:lang w:eastAsia="zh-CN"/>
          </w:rPr>
          <w:t>(六)、防静电、触电防护及防雷措施</w:t>
        </w:r>
        <w:r>
          <w:tab/>
        </w:r>
        <w:r>
          <w:fldChar w:fldCharType="begin"/>
        </w:r>
        <w:r>
          <w:instrText xml:space="preserve"> PAGEREF _Toc20973 \h </w:instrText>
        </w:r>
        <w:r>
          <w:fldChar w:fldCharType="separate"/>
        </w:r>
        <w:r>
          <w:t>33</w:t>
        </w:r>
        <w:r>
          <w:fldChar w:fldCharType="end"/>
        </w:r>
      </w:hyperlink>
    </w:p>
    <w:p>
      <w:pPr>
        <w:pStyle w:val="TOC2"/>
        <w:tabs>
          <w:tab w:val="right" w:leader="dot" w:pos="8306"/>
        </w:tabs>
      </w:pPr>
      <w:hyperlink w:anchor="_Toc30259" w:history="1">
        <w:r>
          <w:rPr>
            <w:rFonts w:ascii="仿宋" w:eastAsia="仿宋" w:hAnsi="仿宋" w:cs="仿宋" w:hint="eastAsia"/>
            <w:lang w:eastAsia="zh-CN"/>
          </w:rPr>
          <w:t>(七)、机械设备安全保障措施</w:t>
        </w:r>
        <w:r>
          <w:tab/>
        </w:r>
        <w:r>
          <w:fldChar w:fldCharType="begin"/>
        </w:r>
        <w:r>
          <w:instrText xml:space="preserve"> PAGEREF _Toc30259 \h </w:instrText>
        </w:r>
        <w:r>
          <w:fldChar w:fldCharType="separate"/>
        </w:r>
        <w:r>
          <w:t>34</w:t>
        </w:r>
        <w:r>
          <w:fldChar w:fldCharType="end"/>
        </w:r>
      </w:hyperlink>
    </w:p>
    <w:p>
      <w:pPr>
        <w:pStyle w:val="TOC1"/>
        <w:tabs>
          <w:tab w:val="right" w:leader="dot" w:pos="8306"/>
        </w:tabs>
      </w:pPr>
      <w:hyperlink w:anchor="_Toc7875" w:history="1">
        <w:r>
          <w:rPr>
            <w:rFonts w:ascii="仿宋" w:eastAsia="仿宋" w:hAnsi="仿宋" w:cs="仿宋" w:hint="eastAsia"/>
            <w:lang w:eastAsia="zh-CN"/>
          </w:rPr>
          <w:t>九、高性能电源项目人力资源管理</w:t>
        </w:r>
        <w:r>
          <w:tab/>
        </w:r>
        <w:r>
          <w:fldChar w:fldCharType="begin"/>
        </w:r>
        <w:r>
          <w:instrText xml:space="preserve"> PAGEREF _Toc7875 \h </w:instrText>
        </w:r>
        <w:r>
          <w:fldChar w:fldCharType="separate"/>
        </w:r>
        <w:r>
          <w:t>36</w:t>
        </w:r>
        <w:r>
          <w:fldChar w:fldCharType="end"/>
        </w:r>
      </w:hyperlink>
    </w:p>
    <w:p>
      <w:pPr>
        <w:pStyle w:val="TOC2"/>
        <w:tabs>
          <w:tab w:val="right" w:leader="dot" w:pos="8306"/>
        </w:tabs>
      </w:pPr>
      <w:hyperlink w:anchor="_Toc13850" w:history="1">
        <w:r>
          <w:rPr>
            <w:rFonts w:ascii="仿宋" w:eastAsia="仿宋" w:hAnsi="仿宋" w:cs="仿宋" w:hint="eastAsia"/>
            <w:lang w:eastAsia="zh-CN"/>
          </w:rPr>
          <w:t>(一)、建立健全的预算管理制度</w:t>
        </w:r>
        <w:r>
          <w:tab/>
        </w:r>
        <w:r>
          <w:fldChar w:fldCharType="begin"/>
        </w:r>
        <w:r>
          <w:instrText xml:space="preserve"> PAGEREF _Toc13850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3" w:history="1">
        <w:r>
          <w:rPr>
            <w:rFonts w:ascii="仿宋" w:eastAsia="仿宋" w:hAnsi="仿宋" w:cs="仿宋" w:hint="eastAsia"/>
            <w:lang w:eastAsia="zh-CN"/>
          </w:rPr>
          <w:t>(二)、加强资金流动监控</w:t>
        </w:r>
        <w:r>
          <w:tab/>
        </w:r>
        <w:r>
          <w:fldChar w:fldCharType="begin"/>
        </w:r>
        <w:r>
          <w:instrText xml:space="preserve"> PAGEREF _Toc2413 \h </w:instrText>
        </w:r>
        <w:r>
          <w:fldChar w:fldCharType="separate"/>
        </w:r>
        <w:r>
          <w:t>37</w:t>
        </w:r>
        <w:r>
          <w:fldChar w:fldCharType="end"/>
        </w:r>
      </w:hyperlink>
    </w:p>
    <w:p>
      <w:pPr>
        <w:pStyle w:val="TOC2"/>
        <w:tabs>
          <w:tab w:val="right" w:leader="dot" w:pos="8306"/>
        </w:tabs>
      </w:pPr>
      <w:hyperlink w:anchor="_Toc7712" w:history="1">
        <w:r>
          <w:rPr>
            <w:rFonts w:ascii="仿宋" w:eastAsia="仿宋" w:hAnsi="仿宋" w:cs="仿宋" w:hint="eastAsia"/>
            <w:lang w:eastAsia="zh-CN"/>
          </w:rPr>
          <w:t>(三)、制定完善的风险控制机制</w:t>
        </w:r>
        <w:r>
          <w:tab/>
        </w:r>
        <w:r>
          <w:fldChar w:fldCharType="begin"/>
        </w:r>
        <w:r>
          <w:instrText xml:space="preserve"> PAGEREF _Toc7712 \h </w:instrText>
        </w:r>
        <w:r>
          <w:fldChar w:fldCharType="separate"/>
        </w:r>
        <w:r>
          <w:t>39</w:t>
        </w:r>
        <w:r>
          <w:fldChar w:fldCharType="end"/>
        </w:r>
      </w:hyperlink>
    </w:p>
    <w:p>
      <w:pPr>
        <w:pStyle w:val="TOC2"/>
        <w:tabs>
          <w:tab w:val="right" w:leader="dot" w:pos="8306"/>
        </w:tabs>
      </w:pPr>
      <w:hyperlink w:anchor="_Toc25590" w:history="1">
        <w:r>
          <w:rPr>
            <w:rFonts w:ascii="仿宋" w:eastAsia="仿宋" w:hAnsi="仿宋" w:cs="仿宋" w:hint="eastAsia"/>
            <w:lang w:eastAsia="zh-CN"/>
          </w:rPr>
          <w:t>(四)、优化成本管理</w:t>
        </w:r>
        <w:r>
          <w:tab/>
        </w:r>
        <w:r>
          <w:fldChar w:fldCharType="begin"/>
        </w:r>
        <w:r>
          <w:instrText xml:space="preserve"> PAGEREF _Toc25590 \h </w:instrText>
        </w:r>
        <w:r>
          <w:fldChar w:fldCharType="separate"/>
        </w:r>
        <w:r>
          <w:t>40</w:t>
        </w:r>
        <w:r>
          <w:fldChar w:fldCharType="end"/>
        </w:r>
      </w:hyperlink>
    </w:p>
    <w:p>
      <w:pPr>
        <w:pStyle w:val="TOC1"/>
        <w:tabs>
          <w:tab w:val="right" w:leader="dot" w:pos="8306"/>
        </w:tabs>
      </w:pPr>
      <w:hyperlink w:anchor="_Toc14040" w:history="1">
        <w:r>
          <w:rPr>
            <w:rFonts w:ascii="仿宋" w:eastAsia="仿宋" w:hAnsi="仿宋" w:cs="仿宋" w:hint="eastAsia"/>
            <w:lang w:eastAsia="zh-CN"/>
          </w:rPr>
          <w:t>十、高性能电源项目经营效益</w:t>
        </w:r>
        <w:r>
          <w:tab/>
        </w:r>
        <w:r>
          <w:fldChar w:fldCharType="begin"/>
        </w:r>
        <w:r>
          <w:instrText xml:space="preserve"> PAGEREF _Toc14040 \h </w:instrText>
        </w:r>
        <w:r>
          <w:fldChar w:fldCharType="separate"/>
        </w:r>
        <w:r>
          <w:t>41</w:t>
        </w:r>
        <w:r>
          <w:fldChar w:fldCharType="end"/>
        </w:r>
      </w:hyperlink>
    </w:p>
    <w:p>
      <w:pPr>
        <w:pStyle w:val="TOC2"/>
        <w:tabs>
          <w:tab w:val="right" w:leader="dot" w:pos="8306"/>
        </w:tabs>
      </w:pPr>
      <w:hyperlink w:anchor="_Toc114" w:history="1">
        <w:r>
          <w:rPr>
            <w:rFonts w:ascii="仿宋" w:eastAsia="仿宋" w:hAnsi="仿宋" w:cs="仿宋" w:hint="eastAsia"/>
            <w:lang w:eastAsia="zh-CN"/>
          </w:rPr>
          <w:t>(一)、经济评价财务测算</w:t>
        </w:r>
        <w:r>
          <w:tab/>
        </w:r>
        <w:r>
          <w:fldChar w:fldCharType="begin"/>
        </w:r>
        <w:r>
          <w:instrText xml:space="preserve"> PAGEREF _Toc114 \h </w:instrText>
        </w:r>
        <w:r>
          <w:fldChar w:fldCharType="separate"/>
        </w:r>
        <w:r>
          <w:t>41</w:t>
        </w:r>
        <w:r>
          <w:fldChar w:fldCharType="end"/>
        </w:r>
      </w:hyperlink>
    </w:p>
    <w:p>
      <w:pPr>
        <w:pStyle w:val="TOC2"/>
        <w:tabs>
          <w:tab w:val="right" w:leader="dot" w:pos="8306"/>
        </w:tabs>
      </w:pPr>
      <w:hyperlink w:anchor="_Toc3731" w:history="1">
        <w:r>
          <w:rPr>
            <w:rFonts w:ascii="仿宋" w:eastAsia="仿宋" w:hAnsi="仿宋" w:cs="仿宋" w:hint="eastAsia"/>
            <w:lang w:eastAsia="zh-CN"/>
          </w:rPr>
          <w:t>(二)、高性能电源项目盈利能力分析</w:t>
        </w:r>
        <w:r>
          <w:tab/>
        </w:r>
        <w:r>
          <w:fldChar w:fldCharType="begin"/>
        </w:r>
        <w:r>
          <w:instrText xml:space="preserve"> PAGEREF _Toc3731 \h </w:instrText>
        </w:r>
        <w:r>
          <w:fldChar w:fldCharType="separate"/>
        </w:r>
        <w:r>
          <w:t>43</w:t>
        </w:r>
        <w:r>
          <w:fldChar w:fldCharType="end"/>
        </w:r>
      </w:hyperlink>
    </w:p>
    <w:p>
      <w:pPr>
        <w:pStyle w:val="TOC1"/>
        <w:tabs>
          <w:tab w:val="right" w:leader="dot" w:pos="8306"/>
        </w:tabs>
      </w:pPr>
      <w:hyperlink w:anchor="_Toc20053" w:history="1">
        <w:r>
          <w:rPr>
            <w:rFonts w:ascii="仿宋" w:eastAsia="仿宋" w:hAnsi="仿宋" w:cs="仿宋" w:hint="eastAsia"/>
            <w:lang w:eastAsia="zh-CN"/>
          </w:rPr>
          <w:t>十一、高性能电源项目财务管理</w:t>
        </w:r>
        <w:r>
          <w:tab/>
        </w:r>
        <w:r>
          <w:fldChar w:fldCharType="begin"/>
        </w:r>
        <w:r>
          <w:instrText xml:space="preserve"> PAGEREF _Toc20053 \h </w:instrText>
        </w:r>
        <w:r>
          <w:fldChar w:fldCharType="separate"/>
        </w:r>
        <w:r>
          <w:t>43</w:t>
        </w:r>
        <w:r>
          <w:fldChar w:fldCharType="end"/>
        </w:r>
      </w:hyperlink>
    </w:p>
    <w:p>
      <w:pPr>
        <w:pStyle w:val="TOC2"/>
        <w:tabs>
          <w:tab w:val="right" w:leader="dot" w:pos="8306"/>
        </w:tabs>
      </w:pPr>
      <w:hyperlink w:anchor="_Toc4045" w:history="1">
        <w:r>
          <w:rPr>
            <w:rFonts w:ascii="仿宋" w:eastAsia="仿宋" w:hAnsi="仿宋" w:cs="仿宋" w:hint="eastAsia"/>
            <w:lang w:eastAsia="zh-CN"/>
          </w:rPr>
          <w:t>(一)、资金需求大</w:t>
        </w:r>
        <w:r>
          <w:tab/>
        </w:r>
        <w:r>
          <w:fldChar w:fldCharType="begin"/>
        </w:r>
        <w:r>
          <w:instrText xml:space="preserve"> PAGEREF _Toc4045 \h </w:instrText>
        </w:r>
        <w:r>
          <w:fldChar w:fldCharType="separate"/>
        </w:r>
        <w:r>
          <w:t>43</w:t>
        </w:r>
        <w:r>
          <w:fldChar w:fldCharType="end"/>
        </w:r>
      </w:hyperlink>
    </w:p>
    <w:p>
      <w:pPr>
        <w:pStyle w:val="TOC2"/>
        <w:tabs>
          <w:tab w:val="right" w:leader="dot" w:pos="8306"/>
        </w:tabs>
      </w:pPr>
      <w:hyperlink w:anchor="_Toc19356" w:history="1">
        <w:r>
          <w:rPr>
            <w:rFonts w:ascii="仿宋" w:eastAsia="仿宋" w:hAnsi="仿宋" w:cs="仿宋" w:hint="eastAsia"/>
            <w:lang w:eastAsia="zh-CN"/>
          </w:rPr>
          <w:t>(二)、研发周期长</w:t>
        </w:r>
        <w:r>
          <w:tab/>
        </w:r>
        <w:r>
          <w:fldChar w:fldCharType="begin"/>
        </w:r>
        <w:r>
          <w:instrText xml:space="preserve"> PAGEREF _Toc19356 \h </w:instrText>
        </w:r>
        <w:r>
          <w:fldChar w:fldCharType="separate"/>
        </w:r>
        <w:r>
          <w:t>44</w:t>
        </w:r>
        <w:r>
          <w:fldChar w:fldCharType="end"/>
        </w:r>
      </w:hyperlink>
    </w:p>
    <w:p>
      <w:pPr>
        <w:pStyle w:val="TOC2"/>
        <w:tabs>
          <w:tab w:val="right" w:leader="dot" w:pos="8306"/>
        </w:tabs>
      </w:pPr>
      <w:hyperlink w:anchor="_Toc20540" w:history="1">
        <w:r>
          <w:rPr>
            <w:rFonts w:ascii="仿宋" w:eastAsia="仿宋" w:hAnsi="仿宋" w:cs="仿宋" w:hint="eastAsia"/>
            <w:lang w:eastAsia="zh-CN"/>
          </w:rPr>
          <w:t>(三)、市场风险大</w:t>
        </w:r>
        <w:r>
          <w:tab/>
        </w:r>
        <w:r>
          <w:fldChar w:fldCharType="begin"/>
        </w:r>
        <w:r>
          <w:instrText xml:space="preserve"> PAGEREF _Toc20540 \h </w:instrText>
        </w:r>
        <w:r>
          <w:fldChar w:fldCharType="separate"/>
        </w:r>
        <w:r>
          <w:t>46</w:t>
        </w:r>
        <w:r>
          <w:fldChar w:fldCharType="end"/>
        </w:r>
      </w:hyperlink>
    </w:p>
    <w:p>
      <w:pPr>
        <w:pStyle w:val="TOC2"/>
        <w:tabs>
          <w:tab w:val="right" w:leader="dot" w:pos="8306"/>
        </w:tabs>
      </w:pPr>
      <w:hyperlink w:anchor="_Toc12325" w:history="1">
        <w:r>
          <w:rPr>
            <w:rFonts w:ascii="仿宋" w:eastAsia="仿宋" w:hAnsi="仿宋" w:cs="仿宋" w:hint="eastAsia"/>
            <w:lang w:eastAsia="zh-CN"/>
          </w:rPr>
          <w:t>(四)、利润率高</w:t>
        </w:r>
        <w:r>
          <w:tab/>
        </w:r>
        <w:r>
          <w:fldChar w:fldCharType="begin"/>
        </w:r>
        <w:r>
          <w:instrText xml:space="preserve"> PAGEREF _Toc12325 \h </w:instrText>
        </w:r>
        <w:r>
          <w:fldChar w:fldCharType="separate"/>
        </w:r>
        <w:r>
          <w:t>48</w:t>
        </w:r>
        <w:r>
          <w:fldChar w:fldCharType="end"/>
        </w:r>
      </w:hyperlink>
    </w:p>
    <w:p>
      <w:pPr>
        <w:pStyle w:val="TOC1"/>
        <w:tabs>
          <w:tab w:val="right" w:leader="dot" w:pos="8306"/>
        </w:tabs>
      </w:pPr>
      <w:hyperlink w:anchor="_Toc17726" w:history="1">
        <w:r>
          <w:rPr>
            <w:rFonts w:ascii="仿宋" w:eastAsia="仿宋" w:hAnsi="仿宋" w:cs="仿宋" w:hint="eastAsia"/>
            <w:lang w:eastAsia="zh-CN"/>
          </w:rPr>
          <w:t>十二、高性能电源项目环境影响分析</w:t>
        </w:r>
        <w:r>
          <w:tab/>
        </w:r>
        <w:r>
          <w:fldChar w:fldCharType="begin"/>
        </w:r>
        <w:r>
          <w:instrText xml:space="preserve"> PAGEREF _Toc17726 \h </w:instrText>
        </w:r>
        <w:r>
          <w:fldChar w:fldCharType="separate"/>
        </w:r>
        <w:r>
          <w:t>50</w:t>
        </w:r>
        <w:r>
          <w:fldChar w:fldCharType="end"/>
        </w:r>
      </w:hyperlink>
    </w:p>
    <w:p>
      <w:pPr>
        <w:pStyle w:val="TOC2"/>
        <w:tabs>
          <w:tab w:val="right" w:leader="dot" w:pos="8306"/>
        </w:tabs>
      </w:pPr>
      <w:hyperlink w:anchor="_Toc11499" w:history="1">
        <w:r>
          <w:rPr>
            <w:rFonts w:ascii="仿宋" w:eastAsia="仿宋" w:hAnsi="仿宋" w:cs="仿宋" w:hint="eastAsia"/>
            <w:lang w:eastAsia="zh-CN"/>
          </w:rPr>
          <w:t>(一)、建设区域环境质量现状</w:t>
        </w:r>
        <w:r>
          <w:tab/>
        </w:r>
        <w:r>
          <w:fldChar w:fldCharType="begin"/>
        </w:r>
        <w:r>
          <w:instrText xml:space="preserve"> PAGEREF _Toc11499 \h </w:instrText>
        </w:r>
        <w:r>
          <w:fldChar w:fldCharType="separate"/>
        </w:r>
        <w:r>
          <w:t>50</w:t>
        </w:r>
        <w:r>
          <w:fldChar w:fldCharType="end"/>
        </w:r>
      </w:hyperlink>
    </w:p>
    <w:p>
      <w:pPr>
        <w:pStyle w:val="TOC2"/>
        <w:tabs>
          <w:tab w:val="right" w:leader="dot" w:pos="8306"/>
        </w:tabs>
      </w:pPr>
      <w:hyperlink w:anchor="_Toc28844" w:history="1">
        <w:r>
          <w:rPr>
            <w:rFonts w:ascii="仿宋" w:eastAsia="仿宋" w:hAnsi="仿宋" w:cs="仿宋" w:hint="eastAsia"/>
            <w:lang w:eastAsia="zh-CN"/>
          </w:rPr>
          <w:t>(二)、建设期环境保护</w:t>
        </w:r>
        <w:r>
          <w:tab/>
        </w:r>
        <w:r>
          <w:fldChar w:fldCharType="begin"/>
        </w:r>
        <w:r>
          <w:instrText xml:space="preserve"> PAGEREF _Toc28844 \h </w:instrText>
        </w:r>
        <w:r>
          <w:fldChar w:fldCharType="separate"/>
        </w:r>
        <w:r>
          <w:t>52</w:t>
        </w:r>
        <w:r>
          <w:fldChar w:fldCharType="end"/>
        </w:r>
      </w:hyperlink>
    </w:p>
    <w:p>
      <w:pPr>
        <w:pStyle w:val="TOC2"/>
        <w:tabs>
          <w:tab w:val="right" w:leader="dot" w:pos="8306"/>
        </w:tabs>
      </w:pPr>
      <w:hyperlink w:anchor="_Toc9729" w:history="1">
        <w:r>
          <w:rPr>
            <w:rFonts w:ascii="仿宋" w:eastAsia="仿宋" w:hAnsi="仿宋" w:cs="仿宋" w:hint="eastAsia"/>
            <w:lang w:eastAsia="zh-CN"/>
          </w:rPr>
          <w:t>(三)、运营期环境保护</w:t>
        </w:r>
        <w:r>
          <w:tab/>
        </w:r>
        <w:r>
          <w:fldChar w:fldCharType="begin"/>
        </w:r>
        <w:r>
          <w:instrText xml:space="preserve"> PAGEREF _Toc9729 \h </w:instrText>
        </w:r>
        <w:r>
          <w:fldChar w:fldCharType="separate"/>
        </w:r>
        <w:r>
          <w:t>53</w:t>
        </w:r>
        <w:r>
          <w:fldChar w:fldCharType="end"/>
        </w:r>
      </w:hyperlink>
    </w:p>
    <w:p>
      <w:pPr>
        <w:pStyle w:val="TOC2"/>
        <w:tabs>
          <w:tab w:val="right" w:leader="dot" w:pos="8306"/>
        </w:tabs>
      </w:pPr>
      <w:hyperlink w:anchor="_Toc29028" w:history="1">
        <w:r>
          <w:rPr>
            <w:rFonts w:ascii="仿宋" w:eastAsia="仿宋" w:hAnsi="仿宋" w:cs="仿宋" w:hint="eastAsia"/>
            <w:lang w:eastAsia="zh-CN"/>
          </w:rPr>
          <w:t>(四)、高性能电源项目建设对区域经济的影响</w:t>
        </w:r>
        <w:r>
          <w:tab/>
        </w:r>
        <w:r>
          <w:fldChar w:fldCharType="begin"/>
        </w:r>
        <w:r>
          <w:instrText xml:space="preserve"> PAGEREF _Toc29028 \h </w:instrText>
        </w:r>
        <w:r>
          <w:fldChar w:fldCharType="separate"/>
        </w:r>
        <w:r>
          <w:t>55</w:t>
        </w:r>
        <w:r>
          <w:fldChar w:fldCharType="end"/>
        </w:r>
      </w:hyperlink>
    </w:p>
    <w:p>
      <w:pPr>
        <w:pStyle w:val="TOC2"/>
        <w:tabs>
          <w:tab w:val="right" w:leader="dot" w:pos="8306"/>
        </w:tabs>
      </w:pPr>
      <w:hyperlink w:anchor="_Toc17793" w:history="1">
        <w:r>
          <w:rPr>
            <w:rFonts w:ascii="仿宋" w:eastAsia="仿宋" w:hAnsi="仿宋" w:cs="仿宋" w:hint="eastAsia"/>
            <w:lang w:eastAsia="zh-CN"/>
          </w:rPr>
          <w:t>(五)、废弃物处理</w:t>
        </w:r>
        <w:r>
          <w:tab/>
        </w:r>
        <w:r>
          <w:fldChar w:fldCharType="begin"/>
        </w:r>
        <w:r>
          <w:instrText xml:space="preserve"> PAGEREF _Toc17793 \h </w:instrText>
        </w:r>
        <w:r>
          <w:fldChar w:fldCharType="separate"/>
        </w:r>
        <w:r>
          <w:t>56</w:t>
        </w:r>
        <w:r>
          <w:fldChar w:fldCharType="end"/>
        </w:r>
      </w:hyperlink>
    </w:p>
    <w:p>
      <w:pPr>
        <w:pStyle w:val="TOC2"/>
        <w:tabs>
          <w:tab w:val="right" w:leader="dot" w:pos="8306"/>
        </w:tabs>
      </w:pPr>
      <w:hyperlink w:anchor="_Toc32010" w:history="1">
        <w:r>
          <w:rPr>
            <w:rFonts w:ascii="仿宋" w:eastAsia="仿宋" w:hAnsi="仿宋" w:cs="仿宋" w:hint="eastAsia"/>
            <w:lang w:eastAsia="zh-CN"/>
          </w:rPr>
          <w:t>(六)、特殊环境影响分析</w:t>
        </w:r>
        <w:r>
          <w:tab/>
        </w:r>
        <w:r>
          <w:fldChar w:fldCharType="begin"/>
        </w:r>
        <w:r>
          <w:instrText xml:space="preserve"> PAGEREF _Toc32010 \h </w:instrText>
        </w:r>
        <w:r>
          <w:fldChar w:fldCharType="separate"/>
        </w:r>
        <w:r>
          <w:t>58</w:t>
        </w:r>
        <w:r>
          <w:fldChar w:fldCharType="end"/>
        </w:r>
      </w:hyperlink>
    </w:p>
    <w:p>
      <w:pPr>
        <w:pStyle w:val="TOC2"/>
        <w:tabs>
          <w:tab w:val="right" w:leader="dot" w:pos="8306"/>
        </w:tabs>
      </w:pPr>
      <w:hyperlink w:anchor="_Toc30405" w:history="1">
        <w:r>
          <w:rPr>
            <w:rFonts w:ascii="仿宋" w:eastAsia="仿宋" w:hAnsi="仿宋" w:cs="仿宋" w:hint="eastAsia"/>
            <w:lang w:eastAsia="zh-CN"/>
          </w:rPr>
          <w:t>(七)、清洁生产</w:t>
        </w:r>
        <w:r>
          <w:tab/>
        </w:r>
        <w:r>
          <w:fldChar w:fldCharType="begin"/>
        </w:r>
        <w:r>
          <w:instrText xml:space="preserve"> PAGEREF _Toc30405 \h </w:instrText>
        </w:r>
        <w:r>
          <w:fldChar w:fldCharType="separate"/>
        </w:r>
        <w:r>
          <w:t>59</w:t>
        </w:r>
        <w:r>
          <w:fldChar w:fldCharType="end"/>
        </w:r>
      </w:hyperlink>
    </w:p>
    <w:p>
      <w:pPr>
        <w:pStyle w:val="TOC2"/>
        <w:tabs>
          <w:tab w:val="right" w:leader="dot" w:pos="8306"/>
        </w:tabs>
      </w:pPr>
      <w:hyperlink w:anchor="_Toc13507" w:history="1">
        <w:r>
          <w:rPr>
            <w:rFonts w:ascii="仿宋" w:eastAsia="仿宋" w:hAnsi="仿宋" w:cs="仿宋" w:hint="eastAsia"/>
            <w:lang w:eastAsia="zh-CN"/>
          </w:rPr>
          <w:t>(八)、环境保护综合评价</w:t>
        </w:r>
        <w:r>
          <w:tab/>
        </w:r>
        <w:r>
          <w:fldChar w:fldCharType="begin"/>
        </w:r>
        <w:r>
          <w:instrText xml:space="preserve"> PAGEREF _Toc13507 \h </w:instrText>
        </w:r>
        <w:r>
          <w:fldChar w:fldCharType="separate"/>
        </w:r>
        <w:r>
          <w:t>60</w:t>
        </w:r>
        <w:r>
          <w:fldChar w:fldCharType="end"/>
        </w:r>
      </w:hyperlink>
    </w:p>
    <w:p>
      <w:pPr>
        <w:pStyle w:val="TOC1"/>
        <w:tabs>
          <w:tab w:val="right" w:leader="dot" w:pos="8306"/>
        </w:tabs>
      </w:pPr>
      <w:hyperlink w:anchor="_Toc5289" w:history="1">
        <w:r>
          <w:rPr>
            <w:rFonts w:ascii="仿宋" w:eastAsia="仿宋" w:hAnsi="仿宋" w:cs="仿宋" w:hint="eastAsia"/>
            <w:lang w:eastAsia="zh-CN"/>
          </w:rPr>
          <w:t>十三、高性能电源项目治理与监督</w:t>
        </w:r>
        <w:r>
          <w:tab/>
        </w:r>
        <w:r>
          <w:fldChar w:fldCharType="begin"/>
        </w:r>
        <w:r>
          <w:instrText xml:space="preserve"> PAGEREF _Toc5289 \h </w:instrText>
        </w:r>
        <w:r>
          <w:fldChar w:fldCharType="separate"/>
        </w:r>
        <w:r>
          <w:t>61</w:t>
        </w:r>
        <w:r>
          <w:fldChar w:fldCharType="end"/>
        </w:r>
      </w:hyperlink>
    </w:p>
    <w:p>
      <w:pPr>
        <w:pStyle w:val="TOC2"/>
        <w:tabs>
          <w:tab w:val="right" w:leader="dot" w:pos="8306"/>
        </w:tabs>
      </w:pPr>
      <w:hyperlink w:anchor="_Toc5383" w:history="1">
        <w:r>
          <w:rPr>
            <w:rFonts w:ascii="仿宋" w:eastAsia="仿宋" w:hAnsi="仿宋" w:cs="仿宋" w:hint="eastAsia"/>
            <w:lang w:eastAsia="zh-CN"/>
          </w:rPr>
          <w:t>(一)、高性能电源项目治理结构</w:t>
        </w:r>
        <w:r>
          <w:tab/>
        </w:r>
        <w:r>
          <w:fldChar w:fldCharType="begin"/>
        </w:r>
        <w:r>
          <w:instrText xml:space="preserve"> PAGEREF _Toc5383 \h </w:instrText>
        </w:r>
        <w:r>
          <w:fldChar w:fldCharType="separate"/>
        </w:r>
        <w:r>
          <w:t>61</w:t>
        </w:r>
        <w:r>
          <w:fldChar w:fldCharType="end"/>
        </w:r>
      </w:hyperlink>
    </w:p>
    <w:p>
      <w:pPr>
        <w:pStyle w:val="TOC2"/>
        <w:tabs>
          <w:tab w:val="right" w:leader="dot" w:pos="8306"/>
        </w:tabs>
      </w:pPr>
      <w:hyperlink w:anchor="_Toc10923" w:history="1">
        <w:r>
          <w:rPr>
            <w:rFonts w:ascii="仿宋" w:eastAsia="仿宋" w:hAnsi="仿宋" w:cs="仿宋" w:hint="eastAsia"/>
            <w:lang w:eastAsia="zh-CN"/>
          </w:rPr>
          <w:t>(二)、监督与审计</w:t>
        </w:r>
        <w:r>
          <w:tab/>
        </w:r>
        <w:r>
          <w:fldChar w:fldCharType="begin"/>
        </w:r>
        <w:r>
          <w:instrText xml:space="preserve"> PAGEREF _Toc10923 \h </w:instrText>
        </w:r>
        <w:r>
          <w:fldChar w:fldCharType="separate"/>
        </w:r>
        <w:r>
          <w:t>63</w:t>
        </w:r>
        <w:r>
          <w:fldChar w:fldCharType="end"/>
        </w:r>
      </w:hyperlink>
    </w:p>
    <w:p>
      <w:pPr>
        <w:pStyle w:val="TOC1"/>
        <w:tabs>
          <w:tab w:val="right" w:leader="dot" w:pos="8306"/>
        </w:tabs>
      </w:pPr>
      <w:hyperlink w:anchor="_Toc183" w:history="1">
        <w:r>
          <w:rPr>
            <w:rFonts w:ascii="仿宋" w:eastAsia="仿宋" w:hAnsi="仿宋" w:cs="仿宋" w:hint="eastAsia"/>
            <w:lang w:eastAsia="zh-CN"/>
          </w:rPr>
          <w:t>十四、风险识别与分类</w:t>
        </w:r>
        <w:r>
          <w:tab/>
        </w:r>
        <w:r>
          <w:fldChar w:fldCharType="begin"/>
        </w:r>
        <w:r>
          <w:instrText xml:space="preserve"> PAGEREF _Toc183 \h </w:instrText>
        </w:r>
        <w:r>
          <w:fldChar w:fldCharType="separate"/>
        </w:r>
        <w:r>
          <w:t>64</w:t>
        </w:r>
        <w:r>
          <w:fldChar w:fldCharType="end"/>
        </w:r>
      </w:hyperlink>
    </w:p>
    <w:p>
      <w:pPr>
        <w:pStyle w:val="TOC2"/>
        <w:tabs>
          <w:tab w:val="right" w:leader="dot" w:pos="8306"/>
        </w:tabs>
      </w:pPr>
      <w:hyperlink w:anchor="_Toc26649" w:history="1">
        <w:r>
          <w:rPr>
            <w:rFonts w:ascii="仿宋" w:eastAsia="仿宋" w:hAnsi="仿宋" w:cs="仿宋" w:hint="eastAsia"/>
            <w:lang w:eastAsia="zh-CN"/>
          </w:rPr>
          <w:t>(一)、风险识别</w:t>
        </w:r>
        <w:r>
          <w:tab/>
        </w:r>
        <w:r>
          <w:fldChar w:fldCharType="begin"/>
        </w:r>
        <w:r>
          <w:instrText xml:space="preserve"> PAGEREF _Toc26649 \h </w:instrText>
        </w:r>
        <w:r>
          <w:fldChar w:fldCharType="separate"/>
        </w:r>
        <w:r>
          <w:t>64</w:t>
        </w:r>
        <w:r>
          <w:fldChar w:fldCharType="end"/>
        </w:r>
      </w:hyperlink>
    </w:p>
    <w:p>
      <w:pPr>
        <w:pStyle w:val="TOC2"/>
        <w:tabs>
          <w:tab w:val="right" w:leader="dot" w:pos="8306"/>
        </w:tabs>
      </w:pPr>
      <w:hyperlink w:anchor="_Toc10771" w:history="1">
        <w:r>
          <w:rPr>
            <w:rFonts w:ascii="仿宋" w:eastAsia="仿宋" w:hAnsi="仿宋" w:cs="仿宋" w:hint="eastAsia"/>
            <w:lang w:eastAsia="zh-CN"/>
          </w:rPr>
          <w:t>(二)、风险分类</w:t>
        </w:r>
        <w:r>
          <w:tab/>
        </w:r>
        <w:r>
          <w:fldChar w:fldCharType="begin"/>
        </w:r>
        <w:r>
          <w:instrText xml:space="preserve"> PAGEREF _Toc10771 \h </w:instrText>
        </w:r>
        <w:r>
          <w:fldChar w:fldCharType="separate"/>
        </w:r>
        <w:r>
          <w:t>65</w:t>
        </w:r>
        <w:r>
          <w:fldChar w:fldCharType="end"/>
        </w:r>
      </w:hyperlink>
    </w:p>
    <w:p>
      <w:pPr>
        <w:pStyle w:val="TOC1"/>
        <w:tabs>
          <w:tab w:val="right" w:leader="dot" w:pos="8306"/>
        </w:tabs>
      </w:pPr>
      <w:hyperlink w:anchor="_Toc7604" w:history="1">
        <w:r>
          <w:rPr>
            <w:rFonts w:ascii="仿宋" w:eastAsia="仿宋" w:hAnsi="仿宋" w:cs="仿宋" w:hint="eastAsia"/>
            <w:lang w:eastAsia="zh-CN"/>
          </w:rPr>
          <w:t>十五、供应链管理</w:t>
        </w:r>
        <w:r>
          <w:tab/>
        </w:r>
        <w:r>
          <w:fldChar w:fldCharType="begin"/>
        </w:r>
        <w:r>
          <w:instrText xml:space="preserve"> PAGEREF _Toc7604 \h </w:instrText>
        </w:r>
        <w:r>
          <w:fldChar w:fldCharType="separate"/>
        </w:r>
        <w:r>
          <w:t>67</w:t>
        </w:r>
        <w:r>
          <w:fldChar w:fldCharType="end"/>
        </w:r>
      </w:hyperlink>
    </w:p>
    <w:p>
      <w:pPr>
        <w:pStyle w:val="TOC2"/>
        <w:tabs>
          <w:tab w:val="right" w:leader="dot" w:pos="8306"/>
        </w:tabs>
      </w:pPr>
      <w:hyperlink w:anchor="_Toc28752" w:history="1">
        <w:r>
          <w:rPr>
            <w:rFonts w:ascii="仿宋" w:eastAsia="仿宋" w:hAnsi="仿宋" w:cs="仿宋" w:hint="eastAsia"/>
            <w:lang w:eastAsia="zh-CN"/>
          </w:rPr>
          <w:t>(一)、供应链战略规划</w:t>
        </w:r>
        <w:r>
          <w:tab/>
        </w:r>
        <w:r>
          <w:fldChar w:fldCharType="begin"/>
        </w:r>
        <w:r>
          <w:instrText xml:space="preserve"> PAGEREF _Toc28752 \h </w:instrText>
        </w:r>
        <w:r>
          <w:fldChar w:fldCharType="separate"/>
        </w:r>
        <w:r>
          <w:t>67</w:t>
        </w:r>
        <w:r>
          <w:fldChar w:fldCharType="end"/>
        </w:r>
      </w:hyperlink>
    </w:p>
    <w:p>
      <w:pPr>
        <w:pStyle w:val="TOC2"/>
        <w:tabs>
          <w:tab w:val="right" w:leader="dot" w:pos="8306"/>
        </w:tabs>
      </w:pPr>
      <w:hyperlink w:anchor="_Toc8564" w:history="1">
        <w:r>
          <w:rPr>
            <w:rFonts w:ascii="仿宋" w:eastAsia="仿宋" w:hAnsi="仿宋" w:cs="仿宋" w:hint="eastAsia"/>
            <w:lang w:eastAsia="zh-CN"/>
          </w:rPr>
          <w:t>(二)、供应商选择与合作</w:t>
        </w:r>
        <w:r>
          <w:tab/>
        </w:r>
        <w:r>
          <w:fldChar w:fldCharType="begin"/>
        </w:r>
        <w:r>
          <w:instrText xml:space="preserve"> PAGEREF _Toc8564 \h </w:instrText>
        </w:r>
        <w:r>
          <w:fldChar w:fldCharType="separate"/>
        </w:r>
        <w:r>
          <w:t>69</w:t>
        </w:r>
        <w:r>
          <w:fldChar w:fldCharType="end"/>
        </w:r>
      </w:hyperlink>
    </w:p>
    <w:p>
      <w:pPr>
        <w:pStyle w:val="TOC2"/>
        <w:tabs>
          <w:tab w:val="right" w:leader="dot" w:pos="8306"/>
        </w:tabs>
      </w:pPr>
      <w:hyperlink w:anchor="_Toc16082" w:history="1">
        <w:r>
          <w:rPr>
            <w:rFonts w:ascii="仿宋" w:eastAsia="仿宋" w:hAnsi="仿宋" w:cs="仿宋" w:hint="eastAsia"/>
            <w:lang w:eastAsia="zh-CN"/>
          </w:rPr>
          <w:t>(三)、物流与库存管理</w:t>
        </w:r>
        <w:r>
          <w:tab/>
        </w:r>
        <w:r>
          <w:fldChar w:fldCharType="begin"/>
        </w:r>
        <w:r>
          <w:instrText xml:space="preserve"> PAGEREF _Toc16082 \h </w:instrText>
        </w:r>
        <w:r>
          <w:fldChar w:fldCharType="separate"/>
        </w:r>
        <w:r>
          <w:t>70</w:t>
        </w:r>
        <w:r>
          <w:fldChar w:fldCharType="end"/>
        </w:r>
      </w:hyperlink>
    </w:p>
    <w:p>
      <w:pPr>
        <w:pStyle w:val="TOC1"/>
        <w:tabs>
          <w:tab w:val="right" w:leader="dot" w:pos="8306"/>
        </w:tabs>
      </w:pPr>
      <w:hyperlink w:anchor="_Toc4426" w:history="1">
        <w:r>
          <w:rPr>
            <w:rFonts w:ascii="仿宋" w:eastAsia="仿宋" w:hAnsi="仿宋" w:cs="仿宋" w:hint="eastAsia"/>
            <w:lang w:eastAsia="zh-CN"/>
          </w:rPr>
          <w:t>十六、质量管理体系</w:t>
        </w:r>
        <w:r>
          <w:tab/>
        </w:r>
        <w:r>
          <w:fldChar w:fldCharType="begin"/>
        </w:r>
        <w:r>
          <w:instrText xml:space="preserve"> PAGEREF _Toc4426 \h </w:instrText>
        </w:r>
        <w:r>
          <w:fldChar w:fldCharType="separate"/>
        </w:r>
        <w:r>
          <w:t>71</w:t>
        </w:r>
        <w:r>
          <w:fldChar w:fldCharType="end"/>
        </w:r>
      </w:hyperlink>
    </w:p>
    <w:p>
      <w:pPr>
        <w:pStyle w:val="TOC2"/>
        <w:tabs>
          <w:tab w:val="right" w:leader="dot" w:pos="8306"/>
        </w:tabs>
      </w:pPr>
      <w:hyperlink w:anchor="_Toc9055" w:history="1">
        <w:r>
          <w:rPr>
            <w:rFonts w:ascii="仿宋" w:eastAsia="仿宋" w:hAnsi="仿宋" w:cs="仿宋" w:hint="eastAsia"/>
            <w:lang w:eastAsia="zh-CN"/>
          </w:rPr>
          <w:t>(一)、质量目标与方针</w:t>
        </w:r>
        <w:r>
          <w:tab/>
        </w:r>
        <w:r>
          <w:fldChar w:fldCharType="begin"/>
        </w:r>
        <w:r>
          <w:instrText xml:space="preserve"> PAGEREF _Toc9055 \h </w:instrText>
        </w:r>
        <w:r>
          <w:fldChar w:fldCharType="separate"/>
        </w:r>
        <w:r>
          <w:t>71</w:t>
        </w:r>
        <w:r>
          <w:fldChar w:fldCharType="end"/>
        </w:r>
      </w:hyperlink>
    </w:p>
    <w:p>
      <w:pPr>
        <w:pStyle w:val="TOC2"/>
        <w:tabs>
          <w:tab w:val="right" w:leader="dot" w:pos="8306"/>
        </w:tabs>
      </w:pPr>
      <w:hyperlink w:anchor="_Toc29971" w:history="1">
        <w:r>
          <w:rPr>
            <w:rFonts w:ascii="仿宋" w:eastAsia="仿宋" w:hAnsi="仿宋" w:cs="仿宋" w:hint="eastAsia"/>
            <w:lang w:eastAsia="zh-CN"/>
          </w:rPr>
          <w:t>(二)、质量管理责任</w:t>
        </w:r>
        <w:r>
          <w:tab/>
        </w:r>
        <w:r>
          <w:fldChar w:fldCharType="begin"/>
        </w:r>
        <w:r>
          <w:instrText xml:space="preserve"> PAGEREF _Toc29971 \h </w:instrText>
        </w:r>
        <w:r>
          <w:fldChar w:fldCharType="separate"/>
        </w:r>
        <w:r>
          <w:t>72</w:t>
        </w:r>
        <w:r>
          <w:fldChar w:fldCharType="end"/>
        </w:r>
      </w:hyperlink>
    </w:p>
    <w:p>
      <w:pPr>
        <w:pStyle w:val="TOC2"/>
        <w:tabs>
          <w:tab w:val="right" w:leader="dot" w:pos="8306"/>
        </w:tabs>
      </w:pPr>
      <w:hyperlink w:anchor="_Toc15049" w:history="1">
        <w:r>
          <w:rPr>
            <w:rFonts w:ascii="仿宋" w:eastAsia="仿宋" w:hAnsi="仿宋" w:cs="仿宋" w:hint="eastAsia"/>
            <w:lang w:eastAsia="zh-CN"/>
          </w:rPr>
          <w:t>(三)、质量管理体系文件</w:t>
        </w:r>
        <w:r>
          <w:tab/>
        </w:r>
        <w:r>
          <w:fldChar w:fldCharType="begin"/>
        </w:r>
        <w:r>
          <w:instrText xml:space="preserve"> PAGEREF _Toc15049 \h </w:instrText>
        </w:r>
        <w:r>
          <w:fldChar w:fldCharType="separate"/>
        </w:r>
        <w:r>
          <w:t>74</w:t>
        </w:r>
        <w:r>
          <w:fldChar w:fldCharType="end"/>
        </w:r>
      </w:hyperlink>
    </w:p>
    <w:p>
      <w:pPr>
        <w:pStyle w:val="TOC2"/>
        <w:tabs>
          <w:tab w:val="right" w:leader="dot" w:pos="8306"/>
        </w:tabs>
      </w:pPr>
      <w:hyperlink w:anchor="_Toc291" w:history="1">
        <w:r>
          <w:rPr>
            <w:rFonts w:ascii="仿宋" w:eastAsia="仿宋" w:hAnsi="仿宋" w:cs="仿宋" w:hint="eastAsia"/>
            <w:lang w:eastAsia="zh-CN"/>
          </w:rPr>
          <w:t>(四)、质量培训与教育</w:t>
        </w:r>
        <w:r>
          <w:tab/>
        </w:r>
        <w:r>
          <w:fldChar w:fldCharType="begin"/>
        </w:r>
        <w:r>
          <w:instrText xml:space="preserve"> PAGEREF _Toc291 \h </w:instrText>
        </w:r>
        <w:r>
          <w:fldChar w:fldCharType="separate"/>
        </w:r>
        <w:r>
          <w:t>76</w:t>
        </w:r>
        <w:r>
          <w:fldChar w:fldCharType="end"/>
        </w:r>
      </w:hyperlink>
    </w:p>
    <w:p>
      <w:pPr>
        <w:pStyle w:val="TOC2"/>
        <w:tabs>
          <w:tab w:val="right" w:leader="dot" w:pos="8306"/>
        </w:tabs>
      </w:pPr>
      <w:hyperlink w:anchor="_Toc20433" w:history="1">
        <w:r>
          <w:rPr>
            <w:rFonts w:ascii="仿宋" w:eastAsia="仿宋" w:hAnsi="仿宋" w:cs="仿宋" w:hint="eastAsia"/>
            <w:lang w:eastAsia="zh-CN"/>
          </w:rPr>
          <w:t>(五)、质量审核与评价</w:t>
        </w:r>
        <w:r>
          <w:tab/>
        </w:r>
        <w:r>
          <w:fldChar w:fldCharType="begin"/>
        </w:r>
        <w:r>
          <w:instrText xml:space="preserve"> PAGEREF _Toc20433 \h </w:instrText>
        </w:r>
        <w:r>
          <w:fldChar w:fldCharType="separate"/>
        </w:r>
        <w:r>
          <w:t>77</w:t>
        </w:r>
        <w:r>
          <w:fldChar w:fldCharType="end"/>
        </w:r>
      </w:hyperlink>
    </w:p>
    <w:p>
      <w:pPr>
        <w:pStyle w:val="TOC2"/>
        <w:tabs>
          <w:tab w:val="right" w:leader="dot" w:pos="8306"/>
        </w:tabs>
      </w:pPr>
      <w:hyperlink w:anchor="_Toc1541" w:history="1">
        <w:r>
          <w:rPr>
            <w:rFonts w:ascii="仿宋" w:eastAsia="仿宋" w:hAnsi="仿宋" w:cs="仿宋" w:hint="eastAsia"/>
            <w:lang w:eastAsia="zh-CN"/>
          </w:rPr>
          <w:t>(六)、不符合与纠正措施</w:t>
        </w:r>
        <w:r>
          <w:tab/>
        </w:r>
        <w:r>
          <w:fldChar w:fldCharType="begin"/>
        </w:r>
        <w:r>
          <w:instrText xml:space="preserve"> PAGEREF _Toc1541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4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14"/>
      <w:r>
        <w:rPr>
          <w:rFonts w:ascii="仿宋" w:eastAsia="仿宋" w:hAnsi="仿宋" w:cs="仿宋" w:hint="eastAsia"/>
          <w:lang w:eastAsia="zh-CN"/>
        </w:rPr>
        <w:t>(一)、高性能电源行业分析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行业一直以来都是市场的关注焦点。行业内的发展趋势、竞争态势以及潜在机会都对高性能电源项目的推进产生深远的影响。通过深入研究行业的整体概貌，我们将更好地理解行业的核心特征，为高性能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源行业，技术一直是推动创新和发展的关键因素。我们将对当前技术趋势进行详尽分析，包括但不限于人工智能、大数据应用、先进制造技术等。这有助于高性能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性能电源项目成功的基础。我们将对主要竞争对手进行深入研究，包括其市场份额、产品特点、市场定位等。通过全面了解竞争对手的优势和劣势，高性能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912"/>
      <w:r>
        <w:rPr>
          <w:rFonts w:ascii="仿宋" w:eastAsia="仿宋" w:hAnsi="仿宋" w:cs="仿宋" w:hint="eastAsia"/>
          <w:sz w:val="28"/>
          <w:lang w:eastAsia="zh-CN"/>
        </w:rPr>
        <w:t>(二)、高性能电源市场分析预测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电源市场未来的增长趋势。这包括市场的整体规模、各细分领域的发展趋势等。高性能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性能电源项目实施过程中需要充分考虑的因素。我们将对市场风险进行全面评估，包括但不限于政策法规风险、市场竞争风险、技术变革风险等。通过对潜在风险的深入分析，高性能电源项目可以制定相应的风险缓解策略，降低不确定性对高性能电源项目的影响。</w:t>
      </w:r>
    </w:p>
    <w:p>
      <w:pPr>
        <w:pStyle w:val="Heading1"/>
        <w:ind w:firstLine="560" w:firstLineChars="200"/>
        <w:rPr>
          <w:rFonts w:ascii="仿宋" w:eastAsia="仿宋" w:hAnsi="仿宋" w:cs="仿宋" w:hint="eastAsia"/>
          <w:sz w:val="28"/>
          <w:lang w:eastAsia="zh-CN"/>
        </w:rPr>
      </w:pPr>
      <w:bookmarkStart w:id="5" w:name="_Toc15868"/>
      <w:r>
        <w:rPr>
          <w:rFonts w:ascii="仿宋" w:eastAsia="仿宋" w:hAnsi="仿宋" w:cs="仿宋" w:hint="eastAsia"/>
          <w:sz w:val="28"/>
          <w:lang w:eastAsia="zh-CN"/>
        </w:rPr>
        <w:t>二、高性能电源项目绩效评估</w:t>
      </w:r>
      <w:bookmarkEnd w:id="5"/>
    </w:p>
    <w:p>
      <w:pPr>
        <w:pStyle w:val="Heading2"/>
        <w:rPr>
          <w:rFonts w:ascii="仿宋" w:eastAsia="仿宋" w:hAnsi="仿宋" w:cs="仿宋" w:hint="eastAsia"/>
          <w:lang w:eastAsia="zh-CN"/>
        </w:rPr>
      </w:pPr>
      <w:bookmarkStart w:id="6" w:name="_Toc2068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源项目中，我们设计了一套全面的绩效评估指标，以确保高性能电源项目的可控和成功交付。这些指标跨足高性能电源项目目标、成本、进度和质量等多个维度，为我们提供了全面洞察高性能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目标达成率是我们关注的首要指标。我们设定了明确的目标，并通过定期监测和评估，迅速发现并应对潜在的目标偏差。这为高性能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进度作为关键的绩效指标之一，得到了精心的关注。我们制定了详细的高性能电源项目进度计划，并设立了进度符合度指标，确保实际进度与计划进度保持一致。这使我们能够快速发现和解决潜在的进度问题，保持高性能电源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性能电源项目绩效的不可或缺的一环。我们引入了一系列的质量标准和客户满意度指标，以确保高性能电源项目交付的成果在质量上达到或超越预期水平。通过持续监测这些指标，我们努力提升高性能电源项目整体质量水平，为高性能电源项目的成功交付提供有力保障。通过这些科学且全面的绩效评估，我们能够更好地引导高性能电源项目的持续改进，确保高性能电源项目目标的顺利达成。</w:t>
      </w:r>
    </w:p>
    <w:p>
      <w:pPr>
        <w:pStyle w:val="Heading2"/>
        <w:ind w:firstLine="560" w:firstLineChars="200"/>
        <w:rPr>
          <w:rFonts w:ascii="仿宋" w:eastAsia="仿宋" w:hAnsi="仿宋" w:cs="仿宋" w:hint="eastAsia"/>
          <w:sz w:val="28"/>
          <w:lang w:eastAsia="zh-CN"/>
        </w:rPr>
      </w:pPr>
      <w:bookmarkStart w:id="7" w:name="_Toc1320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绩效评估是高性能电源项目中的关键环节，为确保高性能电源项目达到预期目标，我们采用了多层次、多维度的绩效评估方法。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性能电源项目的战略目标对齐，确保每个决策和行动都与高性能电源项目整体目标保持一致。团队会定期召开战略对齐会议，审视当前工作与高性能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电源项目进度、质量、成本和风险等方面。这些指标通过数据收集和分析，为高性能电源项目管理团队提供了客观的评估依据。例如，我们通过高性能电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绩效评估不仅仅停留在高性能电源项目内部，还考虑了高性能电源项目对外部环境的影响。我们定期进行干系人满意度调查，以了解各利益相关方对高性能电源项目的期望和满意度，并及时做出调整。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这种多层次、多角度的绩效评估方法，使得我们能够全面了解高性能电源项目的运行状态，及时做出调整，确保高性能电源项目在不断变化的环境中保持稳健前行。</w:t>
      </w:r>
    </w:p>
    <w:p>
      <w:pPr>
        <w:pStyle w:val="Heading2"/>
        <w:ind w:firstLine="560" w:firstLineChars="200"/>
        <w:rPr>
          <w:rFonts w:ascii="仿宋" w:eastAsia="仿宋" w:hAnsi="仿宋" w:cs="仿宋" w:hint="eastAsia"/>
          <w:sz w:val="28"/>
          <w:lang w:eastAsia="zh-CN"/>
        </w:rPr>
      </w:pPr>
      <w:bookmarkStart w:id="8" w:name="_Toc1805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为了确保高性能电源项目的有效管理和不断优化，我们采用了精心设计的绩效评估周期。这个周期旨在实现灵活、实时和全面的评估，以适应高性能电源项目执行中的各种挑战。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电源项目的不同需求，分为短期、中期和长期。短期评估关注每个迭代或工作周期，以及时发现和解决当前任务中的问题。中期评估涵盖几个迭代，深入了解整体高性能电源项目的趋势和性能。长期评估则着眼于整个高性能电源项目阶段，确保高性能电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性能电源项目管理工具和协作平台，团队成员能够随时更新和分享高性能电源项目数据。这种实时性的反馈机制使我们能够及时察觉潜在问题，快速调整，保持高性能电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性能电源项目的决策制定密不可分。每个周期的高性能电源项目回顾会议成为集体总结经验、识别问题深层次原因并找到创新解决方案的平台。这种定期的反思与调整机制使高性能电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019"/>
      <w:r>
        <w:rPr>
          <w:rFonts w:ascii="仿宋" w:eastAsia="仿宋" w:hAnsi="仿宋" w:cs="仿宋" w:hint="eastAsia"/>
          <w:sz w:val="28"/>
          <w:lang w:eastAsia="zh-CN"/>
        </w:rPr>
        <w:t>三、高性能电源项目概论</w:t>
      </w:r>
      <w:bookmarkEnd w:id="9"/>
    </w:p>
    <w:p>
      <w:pPr>
        <w:pStyle w:val="Heading2"/>
        <w:rPr>
          <w:rFonts w:ascii="仿宋" w:eastAsia="仿宋" w:hAnsi="仿宋" w:cs="仿宋" w:hint="eastAsia"/>
          <w:lang w:eastAsia="zh-CN"/>
        </w:rPr>
      </w:pPr>
      <w:bookmarkStart w:id="10" w:name="_Toc9915"/>
      <w:r>
        <w:rPr>
          <w:rFonts w:ascii="仿宋" w:eastAsia="仿宋" w:hAnsi="仿宋" w:cs="仿宋" w:hint="eastAsia"/>
          <w:lang w:eastAsia="zh-CN"/>
        </w:rPr>
        <w:t>(一)、高性能电源项目概况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起源追溯至对市场的深入洞察。市场的不断演变与变革为高性能电源项目提供了难得的机遇。当前市场存在的需求缺口和变革的大环境共同构成了高性能电源项目的背景。这个高性能电源项目旨在充分利用市场机遇，填补行业中尚未满足的需求，为客户提供全新的解决方案。市场的变革和需求的增长使得这个高性能电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高性能电源项目名称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正式命名为高性能电源。这个名称不仅仅是一个标识，更代表了高性能电源项目的核心理念和愿景。它蕴含着高性能电源项目所要解决问题的关键字，具有强烈的表达和辨识度，为高性能电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高性能电源项目目标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核心目标是提供一种全新、高效的解决方案，满足客户日益增长的需求。高性能电源项目追求的不仅仅是满足市场需求，更是在市场中获得卓越的竞争优势。通过不断提升产品或服务的质量和创新水平，高性能电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高性能电源项目范围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全面涵盖了产品研发、制造、市场推广和售后服务，确保从产品设计到最终用户体验的全方位关注。这一全面的高性能电源项目范围是为了确保高性能电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高性能电源项目时间表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高性能电源项目计划在未来18个月内完成，包括研发、测试、市场试点和正式推出等不同阶段。这个时间表的合理设计是为了确保高性能电源项目各个阶段的顺利推进，以便按时交付高质量的成果。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高性能电源项目预算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高性能电源项目总预算估算为XX百万美元，主要分配在研发、市场推广、人员培训和运营等方面。这一充足的预算为高性能电源项目提供了充足的资源，确保高性能电源项目在各个方面都能取得优异的表现。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高性能电源项目风险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可能面临的风险包括市场接受度低、技术难题、竞争激烈等。高性能电源项目团队已经制定了相应的风险应对计划，通过前瞻性的风险管理，确保高性能电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高性能电源项目团队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高性能电源项目汇聚了一支经验丰富、多领域专业素养的核心团队，确保高性能电源项目在各个方面都能拥有高水平的执行力。团队的协同作战是高性能电源项目成功的关键因素之一。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高性能电源项目背景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高性能电源项目的背景根植于市场对更高效、创新产品的渴望，同时也受到科技发展对行业格局的深刻改变的影响。这为高性能电源项目提供了广阔的发展空间和市场需求。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高性能电源项目现状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截至目前，高性能电源项目已完成市场调研和技术验证，取得了初步的成功。这为高性能电源项目在未来的发展奠定了坚实的基础，为更远大的目标打下了坚实的基石。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5321"/>
      <w:r>
        <w:rPr>
          <w:rFonts w:ascii="仿宋" w:eastAsia="仿宋" w:hAnsi="仿宋" w:cs="仿宋" w:hint="eastAsia"/>
          <w:sz w:val="28"/>
          <w:lang w:eastAsia="zh-CN"/>
        </w:rPr>
        <w:t>(二)、高性能电源项目目标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keyword》高性能电源项目首要业务目标是在市场中占据有利地位，实现产品/服务的成功推广和销售。通过不断提升产品质量、创新性，高性能电源项目追求成为行业中的领导者，赢得更多客户的青睐。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在科技迅速发展的时代，高性能电源项目着眼于技术创新。通过持续的研发和技术升级，高性能电源项目旨在推出更具创新性的产品或服务，以满足市场对新鲜、先进解决方案的需求。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为了建立可持续的客户关系，高性能电源项目设定了客户满意度目标。通过提供卓越的产品质量和优质的客户服务，高性能电源项目追求赢得客户的信任和忠诚度，确保他们的满意度达到行业领先水平。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高性能电源项目注重社会责任和可持续发展。通过实施环保、社会责任高性能电源项目，高性能电源项目致力于在经济发展的同时保护环境，促进社会公平，实现可持续经营。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高性能电源项目的团队是实现目标的核心驱动力。因此，高性能电源项目设定了团队发展目标，包括提升团队成员的专业技能、培养领导力，以及搭建协同高效的团队工作氛围。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111"/>
      <w:r>
        <w:rPr>
          <w:rFonts w:ascii="仿宋" w:eastAsia="仿宋" w:hAnsi="仿宋" w:cs="仿宋" w:hint="eastAsia"/>
          <w:sz w:val="28"/>
          <w:lang w:eastAsia="zh-CN"/>
        </w:rPr>
        <w:t>(三)、高性能电源项目提出的理由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高性能电源项目提出的理由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提出源于对市场机遇的深刻洞察。当前市场中存在的需求缺口和行业发展趋势表明，有巨大的商业机会等待被开发。通过准确捕捉市场机遇，高性能电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理念基于对技术创新的信仰。通过持续的研发和技术投入，高性能电源项目有望推出更具创新性的产品或服务。在科技飞速发展的当下，高性能电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提出是为了增强企业的行业竞争力。通过提升产品或服务的质量和独特性，高性能电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响应了消费者需求的变化。随着社会和科技的不断发展，消费者对产品和服务的需求也在发生变化。通过深入了解并及时回应消费者的新需求，高性能电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高性能电源项目的提出是企业战略发展规划的一部分。在面对日益激烈的市场竞争和不断变化的商业环境中，高性能电源项目作为企业战略的一环，旨在为企业开辟新的增长领域，巩固企业在行业中的地位。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提出不仅仅是基于商业考量，还注重社会责任。通过推出环保、社会责任等方面的高性能电源项目，高性能电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高性能电源项目的提出反映了对利益相关者期望的关注。包括客户、员工、投资者等利益相关者在企业发展中都有着各自的期望，高性能电源项目力求在满足这些期望的同时，取得更大的共赢。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0715"/>
      <w:r>
        <w:rPr>
          <w:rFonts w:ascii="仿宋" w:eastAsia="仿宋" w:hAnsi="仿宋" w:cs="仿宋" w:hint="eastAsia"/>
          <w:sz w:val="28"/>
          <w:lang w:eastAsia="zh-CN"/>
        </w:rPr>
        <w:t>(四)、高性能电源项目意义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在实施高性能电源项目的过程中，我们不仅仅是在追逐商业成功，更是为企业和社会的多个层面创造了深远的意义。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首要意义在于提升企业的市场竞争力。通过持续的创新和对产品质量的高标准要求，高性能电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性能电源项目的推进将促使行业技术水平的提升。通过引入先进技术和创新性解决方案，高性能电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性能电源项目不仅创造了大量就业机会，提高了就业水平，还注重社会责任和环保。通过参与社会公益事业和推动环保高性能电源项目，高性能电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综合而言，高性能电源项目意义重大，不仅推动了企业的发展，也为行业和社会的进步贡献了积极力量。这是一个全面而深刻的影响，将在未来产生可持续的正面效应。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828"/>
      <w:r>
        <w:rPr>
          <w:rFonts w:ascii="仿宋" w:eastAsia="仿宋" w:hAnsi="仿宋" w:cs="仿宋" w:hint="eastAsia"/>
          <w:sz w:val="28"/>
          <w:lang w:eastAsia="zh-CN"/>
        </w:rPr>
        <w:t>(五)、高性能电源项目背景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在当今迅猛发展的商业环境中，高性能电源项目的动因根植于对多方面因素的审慎考量。这个高性能电源项目的提出并非孤立的决策，而是对企业所处背景深入思考的产物。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性能电源项目背后的首要原因。科技的迅速发展和全球市场的快速变化使得企业必须灵活应对。高性能电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竞争的激烈程度也是高性能电源项目背景中不可忽视的一环。企业需要在激烈竞争中脱颖而出，为此，高性能电源项目致力于打破常规，提供独特的价值主张，以吸引客户并确保市场份额的增长。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技术的迅速发展为企业带来了机遇与挑战。作为高性能电源项目启动的背景之一，对新兴技术的应用将有助于提升企业的技术水平，使其在不断演进的商业环境中保持竞争优势。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此外，社会对企业责任的期望也在逐渐升高。高性能电源项目充分融入了社会责任的理念，通过可持续经营和社会公益高性能电源项目，企图为社会贡献一份力量，在商业成功的同时关注社会价值。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1793"/>
      <w:r>
        <w:rPr>
          <w:rFonts w:ascii="仿宋" w:eastAsia="仿宋" w:hAnsi="仿宋" w:cs="仿宋" w:hint="eastAsia"/>
          <w:sz w:val="28"/>
          <w:lang w:eastAsia="zh-CN"/>
        </w:rPr>
        <w:t>四、高性能电源项目危机管理</w:t>
      </w:r>
      <w:bookmarkEnd w:id="15"/>
    </w:p>
    <w:p>
      <w:pPr>
        <w:pStyle w:val="Heading2"/>
        <w:rPr>
          <w:rFonts w:ascii="仿宋" w:eastAsia="仿宋" w:hAnsi="仿宋" w:cs="仿宋" w:hint="eastAsia"/>
          <w:lang w:eastAsia="zh-CN"/>
        </w:rPr>
      </w:pPr>
      <w:bookmarkStart w:id="16" w:name="_Toc2213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高性能电源项目危机管理中，危机预警与识别是确保高性能电源项目稳健运行的核心步骤。通过建立全面的监测机制，高性能电源项目团队旨在及时发现和理解潜在的风险和危机因素，以便采取及时的预防和应对措施，确保高性能电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首先，通过深入的风险评估，高性能电源项目团队全面分析了整个高性能电源项目和各个阶段可能存在的威胁。这包括准确评估每个潜在风险的发生概率和可能影响的程度，为后续危机预警提供了有力支持。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性能电源项目团队着重于明确定义高性能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电源项目进展的持续监控，团队能够及时发现潜在问题并作出迅速反应。高性能电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在这一阶段，团队的专业素养和反应速度将发挥至关重要的作用，以确保潜在危机能够在初期得到有效的处理，最大程度地减轻负面影响。通过危机预警与识别，高性能电源项目得以更有序、可控地推进。</w:t>
      </w:r>
    </w:p>
    <w:p>
      <w:pPr>
        <w:pStyle w:val="Heading2"/>
        <w:ind w:firstLine="560" w:firstLineChars="200"/>
        <w:rPr>
          <w:rFonts w:ascii="仿宋" w:eastAsia="仿宋" w:hAnsi="仿宋" w:cs="仿宋" w:hint="eastAsia"/>
          <w:sz w:val="28"/>
          <w:lang w:eastAsia="zh-CN"/>
        </w:rPr>
      </w:pPr>
      <w:bookmarkStart w:id="17" w:name="_Toc3122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在危机发生时，高性能电源项目团队立即行动，成立了应急小组。该小组的任务是迅速制定并实施紧急应对措施，以最小化潜在损失。以下是采取的主要措施：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暂停高性能电源项目进度：为遏制危机蔓延，高性能电源项目暂时停止进行，以便全面评估当前状况。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实时沟通：与关键利益相关者建立实时沟通机制，向他们传递高性能电源项目危机的实际状况，保障高性能电源项目核心利益。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在紧急应对的同时，高性能电源项目团队强调了团队协作和有效沟通的重要性。以下是团队协作的关键举措：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信息共享机制：建立了信息共享平台，确保团队成员能够及时获取高性能电源项目危机的实时信息。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领导者沟通：高性能电源项目领导者通过定期会议和即时沟通工具，指导团队应对危机，保持团队稳定运行。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随着危机得到初步控制，高性能电源项目团队转向制定恢复计划，以确保高性能电源项目能够从中迅速恢复。主要恢复计划包括：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修复受损的进度计划：重新评估高性能电源项目进度，制定修复计划，确保高性能电源项目尽快回归正常进程。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重新调整资源分配：优化资源分配，确保高性能电源项目在有限资源下高效运转。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https://d.book118.com/185230314244011122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F4DC6"/>
    <w:rsid w:val="030F4D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23031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2024-03-02T13:00:00Z</dcterms:created>
  <dcterms:modified xsi:type="dcterms:W3CDTF">2024-03-02T13:00:23Z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F0ECE2A666B84EB584DDC2307FC98D37_11</vt:lpwstr>
  </property>
  <property fmtid="{D5CDD505-2E9C-101B-9397-08002B2CF9AE}" pid="3" name="KSOProductBuildVer">
    <vt:lpwstr>2052-12.1.0.16388</vt:lpwstr>
  </property>
</Properties>
</file>