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LNG加注设备项目规划设计纲要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20" w:history="1">
        <w:r>
          <w:rPr>
            <w:rFonts w:ascii="仿宋" w:eastAsia="仿宋" w:hAnsi="仿宋" w:cs="仿宋" w:hint="eastAsia"/>
            <w:lang w:eastAsia="zh-CN"/>
          </w:rPr>
          <w:t>前言</w:t>
        </w:r>
        <w:r>
          <w:tab/>
        </w:r>
        <w:r>
          <w:fldChar w:fldCharType="begin"/>
        </w:r>
        <w:r>
          <w:instrText xml:space="preserve"> PAGEREF _Toc31220 \h </w:instrText>
        </w:r>
        <w:r>
          <w:fldChar w:fldCharType="separate"/>
        </w:r>
        <w:r>
          <w:t>3</w:t>
        </w:r>
        <w:r>
          <w:fldChar w:fldCharType="end"/>
        </w:r>
      </w:hyperlink>
    </w:p>
    <w:p>
      <w:pPr>
        <w:pStyle w:val="TOC1"/>
        <w:tabs>
          <w:tab w:val="right" w:leader="dot" w:pos="8306"/>
        </w:tabs>
      </w:pPr>
      <w:hyperlink w:anchor="_Toc7055" w:history="1">
        <w:r>
          <w:rPr>
            <w:rFonts w:ascii="仿宋" w:eastAsia="仿宋" w:hAnsi="仿宋" w:cs="仿宋" w:hint="eastAsia"/>
            <w:lang w:eastAsia="zh-CN"/>
          </w:rPr>
          <w:t>一、LNG加注设备项目选址可行性分析</w:t>
        </w:r>
        <w:r>
          <w:tab/>
        </w:r>
        <w:r>
          <w:fldChar w:fldCharType="begin"/>
        </w:r>
        <w:r>
          <w:instrText xml:space="preserve"> PAGEREF _Toc7055 \h </w:instrText>
        </w:r>
        <w:r>
          <w:fldChar w:fldCharType="separate"/>
        </w:r>
        <w:r>
          <w:t>3</w:t>
        </w:r>
        <w:r>
          <w:fldChar w:fldCharType="end"/>
        </w:r>
      </w:hyperlink>
    </w:p>
    <w:p>
      <w:pPr>
        <w:pStyle w:val="TOC2"/>
        <w:tabs>
          <w:tab w:val="right" w:leader="dot" w:pos="8306"/>
        </w:tabs>
      </w:pPr>
      <w:hyperlink w:anchor="_Toc5081" w:history="1">
        <w:r>
          <w:rPr>
            <w:rFonts w:ascii="仿宋" w:eastAsia="仿宋" w:hAnsi="仿宋" w:cs="仿宋" w:hint="eastAsia"/>
            <w:lang w:eastAsia="zh-CN"/>
          </w:rPr>
          <w:t>(一)、LNG加注设备项目选址</w:t>
        </w:r>
        <w:r>
          <w:tab/>
        </w:r>
        <w:r>
          <w:fldChar w:fldCharType="begin"/>
        </w:r>
        <w:r>
          <w:instrText xml:space="preserve"> PAGEREF _Toc5081 \h </w:instrText>
        </w:r>
        <w:r>
          <w:fldChar w:fldCharType="separate"/>
        </w:r>
        <w:r>
          <w:t>3</w:t>
        </w:r>
        <w:r>
          <w:fldChar w:fldCharType="end"/>
        </w:r>
      </w:hyperlink>
    </w:p>
    <w:p>
      <w:pPr>
        <w:pStyle w:val="TOC2"/>
        <w:tabs>
          <w:tab w:val="right" w:leader="dot" w:pos="8306"/>
        </w:tabs>
      </w:pPr>
      <w:hyperlink w:anchor="_Toc28372" w:history="1">
        <w:r>
          <w:rPr>
            <w:rFonts w:ascii="仿宋" w:eastAsia="仿宋" w:hAnsi="仿宋" w:cs="仿宋" w:hint="eastAsia"/>
            <w:lang w:eastAsia="zh-CN"/>
          </w:rPr>
          <w:t>(二)、用地控制指标</w:t>
        </w:r>
        <w:r>
          <w:tab/>
        </w:r>
        <w:r>
          <w:fldChar w:fldCharType="begin"/>
        </w:r>
        <w:r>
          <w:instrText xml:space="preserve"> PAGEREF _Toc28372 \h </w:instrText>
        </w:r>
        <w:r>
          <w:fldChar w:fldCharType="separate"/>
        </w:r>
        <w:r>
          <w:t>3</w:t>
        </w:r>
        <w:r>
          <w:fldChar w:fldCharType="end"/>
        </w:r>
      </w:hyperlink>
    </w:p>
    <w:p>
      <w:pPr>
        <w:pStyle w:val="TOC2"/>
        <w:tabs>
          <w:tab w:val="right" w:leader="dot" w:pos="8306"/>
        </w:tabs>
      </w:pPr>
      <w:hyperlink w:anchor="_Toc16585" w:history="1">
        <w:r>
          <w:rPr>
            <w:rFonts w:ascii="仿宋" w:eastAsia="仿宋" w:hAnsi="仿宋" w:cs="仿宋" w:hint="eastAsia"/>
            <w:lang w:eastAsia="zh-CN"/>
          </w:rPr>
          <w:t>(三)、节约用地措施</w:t>
        </w:r>
        <w:r>
          <w:tab/>
        </w:r>
        <w:r>
          <w:fldChar w:fldCharType="begin"/>
        </w:r>
        <w:r>
          <w:instrText xml:space="preserve"> PAGEREF _Toc16585 \h </w:instrText>
        </w:r>
        <w:r>
          <w:fldChar w:fldCharType="separate"/>
        </w:r>
        <w:r>
          <w:t>5</w:t>
        </w:r>
        <w:r>
          <w:fldChar w:fldCharType="end"/>
        </w:r>
      </w:hyperlink>
    </w:p>
    <w:p>
      <w:pPr>
        <w:pStyle w:val="TOC2"/>
        <w:tabs>
          <w:tab w:val="right" w:leader="dot" w:pos="8306"/>
        </w:tabs>
      </w:pPr>
      <w:hyperlink w:anchor="_Toc22250" w:history="1">
        <w:r>
          <w:rPr>
            <w:rFonts w:ascii="仿宋" w:eastAsia="仿宋" w:hAnsi="仿宋" w:cs="仿宋" w:hint="eastAsia"/>
            <w:lang w:eastAsia="zh-CN"/>
          </w:rPr>
          <w:t>(四)、总图布置方案</w:t>
        </w:r>
        <w:r>
          <w:tab/>
        </w:r>
        <w:r>
          <w:fldChar w:fldCharType="begin"/>
        </w:r>
        <w:r>
          <w:instrText xml:space="preserve"> PAGEREF _Toc22250 \h </w:instrText>
        </w:r>
        <w:r>
          <w:fldChar w:fldCharType="separate"/>
        </w:r>
        <w:r>
          <w:t>6</w:t>
        </w:r>
        <w:r>
          <w:fldChar w:fldCharType="end"/>
        </w:r>
      </w:hyperlink>
    </w:p>
    <w:p>
      <w:pPr>
        <w:pStyle w:val="TOC2"/>
        <w:tabs>
          <w:tab w:val="right" w:leader="dot" w:pos="8306"/>
        </w:tabs>
      </w:pPr>
      <w:hyperlink w:anchor="_Toc4730" w:history="1">
        <w:r>
          <w:rPr>
            <w:rFonts w:ascii="仿宋" w:eastAsia="仿宋" w:hAnsi="仿宋" w:cs="仿宋" w:hint="eastAsia"/>
            <w:lang w:eastAsia="zh-CN"/>
          </w:rPr>
          <w:t>(五)、选址综合评价</w:t>
        </w:r>
        <w:r>
          <w:tab/>
        </w:r>
        <w:r>
          <w:fldChar w:fldCharType="begin"/>
        </w:r>
        <w:r>
          <w:instrText xml:space="preserve"> PAGEREF _Toc4730 \h </w:instrText>
        </w:r>
        <w:r>
          <w:fldChar w:fldCharType="separate"/>
        </w:r>
        <w:r>
          <w:t>7</w:t>
        </w:r>
        <w:r>
          <w:fldChar w:fldCharType="end"/>
        </w:r>
      </w:hyperlink>
    </w:p>
    <w:p>
      <w:pPr>
        <w:pStyle w:val="TOC1"/>
        <w:tabs>
          <w:tab w:val="right" w:leader="dot" w:pos="8306"/>
        </w:tabs>
      </w:pPr>
      <w:hyperlink w:anchor="_Toc16423" w:history="1">
        <w:r>
          <w:rPr>
            <w:rFonts w:ascii="仿宋" w:eastAsia="仿宋" w:hAnsi="仿宋" w:cs="仿宋" w:hint="eastAsia"/>
            <w:lang w:eastAsia="zh-CN"/>
          </w:rPr>
          <w:t>二、LNG加注设备项目绩效评估</w:t>
        </w:r>
        <w:r>
          <w:tab/>
        </w:r>
        <w:r>
          <w:fldChar w:fldCharType="begin"/>
        </w:r>
        <w:r>
          <w:instrText xml:space="preserve"> PAGEREF _Toc16423 \h </w:instrText>
        </w:r>
        <w:r>
          <w:fldChar w:fldCharType="separate"/>
        </w:r>
        <w:r>
          <w:t>8</w:t>
        </w:r>
        <w:r>
          <w:fldChar w:fldCharType="end"/>
        </w:r>
      </w:hyperlink>
    </w:p>
    <w:p>
      <w:pPr>
        <w:pStyle w:val="TOC2"/>
        <w:tabs>
          <w:tab w:val="right" w:leader="dot" w:pos="8306"/>
        </w:tabs>
      </w:pPr>
      <w:hyperlink w:anchor="_Toc18293" w:history="1">
        <w:r>
          <w:rPr>
            <w:rFonts w:ascii="仿宋" w:eastAsia="仿宋" w:hAnsi="仿宋" w:cs="仿宋" w:hint="eastAsia"/>
            <w:lang w:eastAsia="zh-CN"/>
          </w:rPr>
          <w:t>(一)、绩效评估指标</w:t>
        </w:r>
        <w:r>
          <w:tab/>
        </w:r>
        <w:r>
          <w:fldChar w:fldCharType="begin"/>
        </w:r>
        <w:r>
          <w:instrText xml:space="preserve"> PAGEREF _Toc18293 \h </w:instrText>
        </w:r>
        <w:r>
          <w:fldChar w:fldCharType="separate"/>
        </w:r>
        <w:r>
          <w:t>8</w:t>
        </w:r>
        <w:r>
          <w:fldChar w:fldCharType="end"/>
        </w:r>
      </w:hyperlink>
    </w:p>
    <w:p>
      <w:pPr>
        <w:pStyle w:val="TOC2"/>
        <w:tabs>
          <w:tab w:val="right" w:leader="dot" w:pos="8306"/>
        </w:tabs>
      </w:pPr>
      <w:hyperlink w:anchor="_Toc11319" w:history="1">
        <w:r>
          <w:rPr>
            <w:rFonts w:ascii="仿宋" w:eastAsia="仿宋" w:hAnsi="仿宋" w:cs="仿宋" w:hint="eastAsia"/>
            <w:lang w:eastAsia="zh-CN"/>
          </w:rPr>
          <w:t>(二)、绩效评估方法</w:t>
        </w:r>
        <w:r>
          <w:tab/>
        </w:r>
        <w:r>
          <w:fldChar w:fldCharType="begin"/>
        </w:r>
        <w:r>
          <w:instrText xml:space="preserve"> PAGEREF _Toc11319 \h </w:instrText>
        </w:r>
        <w:r>
          <w:fldChar w:fldCharType="separate"/>
        </w:r>
        <w:r>
          <w:t>9</w:t>
        </w:r>
        <w:r>
          <w:fldChar w:fldCharType="end"/>
        </w:r>
      </w:hyperlink>
    </w:p>
    <w:p>
      <w:pPr>
        <w:pStyle w:val="TOC2"/>
        <w:tabs>
          <w:tab w:val="right" w:leader="dot" w:pos="8306"/>
        </w:tabs>
      </w:pPr>
      <w:hyperlink w:anchor="_Toc19168" w:history="1">
        <w:r>
          <w:rPr>
            <w:rFonts w:ascii="仿宋" w:eastAsia="仿宋" w:hAnsi="仿宋" w:cs="仿宋" w:hint="eastAsia"/>
            <w:lang w:eastAsia="zh-CN"/>
          </w:rPr>
          <w:t>(三)、绩效评估周期</w:t>
        </w:r>
        <w:r>
          <w:tab/>
        </w:r>
        <w:r>
          <w:fldChar w:fldCharType="begin"/>
        </w:r>
        <w:r>
          <w:instrText xml:space="preserve"> PAGEREF _Toc19168 \h </w:instrText>
        </w:r>
        <w:r>
          <w:fldChar w:fldCharType="separate"/>
        </w:r>
        <w:r>
          <w:t>11</w:t>
        </w:r>
        <w:r>
          <w:fldChar w:fldCharType="end"/>
        </w:r>
      </w:hyperlink>
    </w:p>
    <w:p>
      <w:pPr>
        <w:pStyle w:val="TOC1"/>
        <w:tabs>
          <w:tab w:val="right" w:leader="dot" w:pos="8306"/>
        </w:tabs>
      </w:pPr>
      <w:hyperlink w:anchor="_Toc4420" w:history="1">
        <w:r>
          <w:rPr>
            <w:rFonts w:ascii="仿宋" w:eastAsia="仿宋" w:hAnsi="仿宋" w:cs="仿宋" w:hint="eastAsia"/>
            <w:lang w:eastAsia="zh-CN"/>
          </w:rPr>
          <w:t>三、产品规划分析</w:t>
        </w:r>
        <w:r>
          <w:tab/>
        </w:r>
        <w:r>
          <w:fldChar w:fldCharType="begin"/>
        </w:r>
        <w:r>
          <w:instrText xml:space="preserve"> PAGEREF _Toc4420 \h </w:instrText>
        </w:r>
        <w:r>
          <w:fldChar w:fldCharType="separate"/>
        </w:r>
        <w:r>
          <w:t>12</w:t>
        </w:r>
        <w:r>
          <w:fldChar w:fldCharType="end"/>
        </w:r>
      </w:hyperlink>
    </w:p>
    <w:p>
      <w:pPr>
        <w:pStyle w:val="TOC2"/>
        <w:tabs>
          <w:tab w:val="right" w:leader="dot" w:pos="8306"/>
        </w:tabs>
      </w:pPr>
      <w:hyperlink w:anchor="_Toc31598" w:history="1">
        <w:r>
          <w:rPr>
            <w:rFonts w:ascii="仿宋" w:eastAsia="仿宋" w:hAnsi="仿宋" w:cs="仿宋" w:hint="eastAsia"/>
            <w:lang w:eastAsia="zh-CN"/>
          </w:rPr>
          <w:t>(一)、产品规划</w:t>
        </w:r>
        <w:r>
          <w:tab/>
        </w:r>
        <w:r>
          <w:fldChar w:fldCharType="begin"/>
        </w:r>
        <w:r>
          <w:instrText xml:space="preserve"> PAGEREF _Toc31598 \h </w:instrText>
        </w:r>
        <w:r>
          <w:fldChar w:fldCharType="separate"/>
        </w:r>
        <w:r>
          <w:t>12</w:t>
        </w:r>
        <w:r>
          <w:fldChar w:fldCharType="end"/>
        </w:r>
      </w:hyperlink>
    </w:p>
    <w:p>
      <w:pPr>
        <w:pStyle w:val="TOC2"/>
        <w:tabs>
          <w:tab w:val="right" w:leader="dot" w:pos="8306"/>
        </w:tabs>
      </w:pPr>
      <w:hyperlink w:anchor="_Toc22433" w:history="1">
        <w:r>
          <w:rPr>
            <w:rFonts w:ascii="仿宋" w:eastAsia="仿宋" w:hAnsi="仿宋" w:cs="仿宋" w:hint="eastAsia"/>
            <w:lang w:eastAsia="zh-CN"/>
          </w:rPr>
          <w:t>(二)、建设规模</w:t>
        </w:r>
        <w:r>
          <w:tab/>
        </w:r>
        <w:r>
          <w:fldChar w:fldCharType="begin"/>
        </w:r>
        <w:r>
          <w:instrText xml:space="preserve"> PAGEREF _Toc22433 \h </w:instrText>
        </w:r>
        <w:r>
          <w:fldChar w:fldCharType="separate"/>
        </w:r>
        <w:r>
          <w:t>12</w:t>
        </w:r>
        <w:r>
          <w:fldChar w:fldCharType="end"/>
        </w:r>
      </w:hyperlink>
    </w:p>
    <w:p>
      <w:pPr>
        <w:pStyle w:val="TOC1"/>
        <w:tabs>
          <w:tab w:val="right" w:leader="dot" w:pos="8306"/>
        </w:tabs>
      </w:pPr>
      <w:hyperlink w:anchor="_Toc15077" w:history="1">
        <w:r>
          <w:rPr>
            <w:rFonts w:ascii="仿宋" w:eastAsia="仿宋" w:hAnsi="仿宋" w:cs="仿宋" w:hint="eastAsia"/>
            <w:lang w:eastAsia="zh-CN"/>
          </w:rPr>
          <w:t>四、LNG加注设备项目危机管理</w:t>
        </w:r>
        <w:r>
          <w:tab/>
        </w:r>
        <w:r>
          <w:fldChar w:fldCharType="begin"/>
        </w:r>
        <w:r>
          <w:instrText xml:space="preserve"> PAGEREF _Toc15077 \h </w:instrText>
        </w:r>
        <w:r>
          <w:fldChar w:fldCharType="separate"/>
        </w:r>
        <w:r>
          <w:t>14</w:t>
        </w:r>
        <w:r>
          <w:fldChar w:fldCharType="end"/>
        </w:r>
      </w:hyperlink>
    </w:p>
    <w:p>
      <w:pPr>
        <w:pStyle w:val="TOC2"/>
        <w:tabs>
          <w:tab w:val="right" w:leader="dot" w:pos="8306"/>
        </w:tabs>
      </w:pPr>
      <w:hyperlink w:anchor="_Toc4532" w:history="1">
        <w:r>
          <w:rPr>
            <w:rFonts w:ascii="仿宋" w:eastAsia="仿宋" w:hAnsi="仿宋" w:cs="仿宋" w:hint="eastAsia"/>
            <w:lang w:eastAsia="zh-CN"/>
          </w:rPr>
          <w:t>(一)、危机预警与识别</w:t>
        </w:r>
        <w:r>
          <w:tab/>
        </w:r>
        <w:r>
          <w:fldChar w:fldCharType="begin"/>
        </w:r>
        <w:r>
          <w:instrText xml:space="preserve"> PAGEREF _Toc4532 \h </w:instrText>
        </w:r>
        <w:r>
          <w:fldChar w:fldCharType="separate"/>
        </w:r>
        <w:r>
          <w:t>14</w:t>
        </w:r>
        <w:r>
          <w:fldChar w:fldCharType="end"/>
        </w:r>
      </w:hyperlink>
    </w:p>
    <w:p>
      <w:pPr>
        <w:pStyle w:val="TOC2"/>
        <w:tabs>
          <w:tab w:val="right" w:leader="dot" w:pos="8306"/>
        </w:tabs>
      </w:pPr>
      <w:hyperlink w:anchor="_Toc4836" w:history="1">
        <w:r>
          <w:rPr>
            <w:rFonts w:ascii="仿宋" w:eastAsia="仿宋" w:hAnsi="仿宋" w:cs="仿宋" w:hint="eastAsia"/>
            <w:lang w:eastAsia="zh-CN"/>
          </w:rPr>
          <w:t>(二)、危机应对与恢复</w:t>
        </w:r>
        <w:r>
          <w:tab/>
        </w:r>
        <w:r>
          <w:fldChar w:fldCharType="begin"/>
        </w:r>
        <w:r>
          <w:instrText xml:space="preserve"> PAGEREF _Toc4836 \h </w:instrText>
        </w:r>
        <w:r>
          <w:fldChar w:fldCharType="separate"/>
        </w:r>
        <w:r>
          <w:t>15</w:t>
        </w:r>
        <w:r>
          <w:fldChar w:fldCharType="end"/>
        </w:r>
      </w:hyperlink>
    </w:p>
    <w:p>
      <w:pPr>
        <w:pStyle w:val="TOC1"/>
        <w:tabs>
          <w:tab w:val="right" w:leader="dot" w:pos="8306"/>
        </w:tabs>
      </w:pPr>
      <w:hyperlink w:anchor="_Toc10281" w:history="1">
        <w:r>
          <w:rPr>
            <w:rFonts w:ascii="仿宋" w:eastAsia="仿宋" w:hAnsi="仿宋" w:cs="仿宋" w:hint="eastAsia"/>
            <w:lang w:eastAsia="zh-CN"/>
          </w:rPr>
          <w:t>五、市场分析、调研</w:t>
        </w:r>
        <w:r>
          <w:tab/>
        </w:r>
        <w:r>
          <w:fldChar w:fldCharType="begin"/>
        </w:r>
        <w:r>
          <w:instrText xml:space="preserve"> PAGEREF _Toc10281 \h </w:instrText>
        </w:r>
        <w:r>
          <w:fldChar w:fldCharType="separate"/>
        </w:r>
        <w:r>
          <w:t>16</w:t>
        </w:r>
        <w:r>
          <w:fldChar w:fldCharType="end"/>
        </w:r>
      </w:hyperlink>
    </w:p>
    <w:p>
      <w:pPr>
        <w:pStyle w:val="TOC2"/>
        <w:tabs>
          <w:tab w:val="right" w:leader="dot" w:pos="8306"/>
        </w:tabs>
      </w:pPr>
      <w:hyperlink w:anchor="_Toc24783" w:history="1">
        <w:r>
          <w:rPr>
            <w:rFonts w:ascii="仿宋" w:eastAsia="仿宋" w:hAnsi="仿宋" w:cs="仿宋" w:hint="eastAsia"/>
            <w:lang w:eastAsia="zh-CN"/>
          </w:rPr>
          <w:t>(一)、LNG加注设备行业分析</w:t>
        </w:r>
        <w:r>
          <w:tab/>
        </w:r>
        <w:r>
          <w:fldChar w:fldCharType="begin"/>
        </w:r>
        <w:r>
          <w:instrText xml:space="preserve"> PAGEREF _Toc24783 \h </w:instrText>
        </w:r>
        <w:r>
          <w:fldChar w:fldCharType="separate"/>
        </w:r>
        <w:r>
          <w:t>16</w:t>
        </w:r>
        <w:r>
          <w:fldChar w:fldCharType="end"/>
        </w:r>
      </w:hyperlink>
    </w:p>
    <w:p>
      <w:pPr>
        <w:pStyle w:val="TOC2"/>
        <w:tabs>
          <w:tab w:val="right" w:leader="dot" w:pos="8306"/>
        </w:tabs>
      </w:pPr>
      <w:hyperlink w:anchor="_Toc17584" w:history="1">
        <w:r>
          <w:rPr>
            <w:rFonts w:ascii="仿宋" w:eastAsia="仿宋" w:hAnsi="仿宋" w:cs="仿宋" w:hint="eastAsia"/>
            <w:lang w:eastAsia="zh-CN"/>
          </w:rPr>
          <w:t>(二)、LNG加注设备市场分析预测</w:t>
        </w:r>
        <w:r>
          <w:tab/>
        </w:r>
        <w:r>
          <w:fldChar w:fldCharType="begin"/>
        </w:r>
        <w:r>
          <w:instrText xml:space="preserve"> PAGEREF _Toc17584 \h </w:instrText>
        </w:r>
        <w:r>
          <w:fldChar w:fldCharType="separate"/>
        </w:r>
        <w:r>
          <w:t>17</w:t>
        </w:r>
        <w:r>
          <w:fldChar w:fldCharType="end"/>
        </w:r>
      </w:hyperlink>
    </w:p>
    <w:p>
      <w:pPr>
        <w:pStyle w:val="TOC1"/>
        <w:tabs>
          <w:tab w:val="right" w:leader="dot" w:pos="8306"/>
        </w:tabs>
      </w:pPr>
      <w:hyperlink w:anchor="_Toc18945" w:history="1">
        <w:r>
          <w:rPr>
            <w:rFonts w:ascii="仿宋" w:eastAsia="仿宋" w:hAnsi="仿宋" w:cs="仿宋" w:hint="eastAsia"/>
            <w:lang w:eastAsia="zh-CN"/>
          </w:rPr>
          <w:t>六、LNG加注设备项目建设单位说明</w:t>
        </w:r>
        <w:r>
          <w:tab/>
        </w:r>
        <w:r>
          <w:fldChar w:fldCharType="begin"/>
        </w:r>
        <w:r>
          <w:instrText xml:space="preserve"> PAGEREF _Toc18945 \h </w:instrText>
        </w:r>
        <w:r>
          <w:fldChar w:fldCharType="separate"/>
        </w:r>
        <w:r>
          <w:t>18</w:t>
        </w:r>
        <w:r>
          <w:fldChar w:fldCharType="end"/>
        </w:r>
      </w:hyperlink>
    </w:p>
    <w:p>
      <w:pPr>
        <w:pStyle w:val="TOC2"/>
        <w:tabs>
          <w:tab w:val="right" w:leader="dot" w:pos="8306"/>
        </w:tabs>
      </w:pPr>
      <w:hyperlink w:anchor="_Toc22496" w:history="1">
        <w:r>
          <w:rPr>
            <w:rFonts w:ascii="仿宋" w:eastAsia="仿宋" w:hAnsi="仿宋" w:cs="仿宋" w:hint="eastAsia"/>
            <w:lang w:eastAsia="zh-CN"/>
          </w:rPr>
          <w:t>(一)、LNG加注设备项目承办单位基本情况</w:t>
        </w:r>
        <w:r>
          <w:tab/>
        </w:r>
        <w:r>
          <w:fldChar w:fldCharType="begin"/>
        </w:r>
        <w:r>
          <w:instrText xml:space="preserve"> PAGEREF _Toc22496 \h </w:instrText>
        </w:r>
        <w:r>
          <w:fldChar w:fldCharType="separate"/>
        </w:r>
        <w:r>
          <w:t>18</w:t>
        </w:r>
        <w:r>
          <w:fldChar w:fldCharType="end"/>
        </w:r>
      </w:hyperlink>
    </w:p>
    <w:p>
      <w:pPr>
        <w:pStyle w:val="TOC2"/>
        <w:tabs>
          <w:tab w:val="right" w:leader="dot" w:pos="8306"/>
        </w:tabs>
      </w:pPr>
      <w:hyperlink w:anchor="_Toc701" w:history="1">
        <w:r>
          <w:rPr>
            <w:rFonts w:ascii="仿宋" w:eastAsia="仿宋" w:hAnsi="仿宋" w:cs="仿宋" w:hint="eastAsia"/>
            <w:lang w:eastAsia="zh-CN"/>
          </w:rPr>
          <w:t>(二)、公司经济效益分析</w:t>
        </w:r>
        <w:r>
          <w:tab/>
        </w:r>
        <w:r>
          <w:fldChar w:fldCharType="begin"/>
        </w:r>
        <w:r>
          <w:instrText xml:space="preserve"> PAGEREF _Toc701 \h </w:instrText>
        </w:r>
        <w:r>
          <w:fldChar w:fldCharType="separate"/>
        </w:r>
        <w:r>
          <w:t>18</w:t>
        </w:r>
        <w:r>
          <w:fldChar w:fldCharType="end"/>
        </w:r>
      </w:hyperlink>
    </w:p>
    <w:p>
      <w:pPr>
        <w:pStyle w:val="TOC1"/>
        <w:tabs>
          <w:tab w:val="right" w:leader="dot" w:pos="8306"/>
        </w:tabs>
      </w:pPr>
      <w:hyperlink w:anchor="_Toc15086" w:history="1">
        <w:r>
          <w:rPr>
            <w:rFonts w:ascii="仿宋" w:eastAsia="仿宋" w:hAnsi="仿宋" w:cs="仿宋" w:hint="eastAsia"/>
            <w:lang w:eastAsia="zh-CN"/>
          </w:rPr>
          <w:t>七、LNG加注设备项目创新与研发</w:t>
        </w:r>
        <w:r>
          <w:tab/>
        </w:r>
        <w:r>
          <w:fldChar w:fldCharType="begin"/>
        </w:r>
        <w:r>
          <w:instrText xml:space="preserve"> PAGEREF _Toc15086 \h </w:instrText>
        </w:r>
        <w:r>
          <w:fldChar w:fldCharType="separate"/>
        </w:r>
        <w:r>
          <w:t>19</w:t>
        </w:r>
        <w:r>
          <w:fldChar w:fldCharType="end"/>
        </w:r>
      </w:hyperlink>
    </w:p>
    <w:p>
      <w:pPr>
        <w:pStyle w:val="TOC2"/>
        <w:tabs>
          <w:tab w:val="right" w:leader="dot" w:pos="8306"/>
        </w:tabs>
      </w:pPr>
      <w:hyperlink w:anchor="_Toc1392" w:history="1">
        <w:r>
          <w:rPr>
            <w:rFonts w:ascii="仿宋" w:eastAsia="仿宋" w:hAnsi="仿宋" w:cs="仿宋" w:hint="eastAsia"/>
            <w:lang w:eastAsia="zh-CN"/>
          </w:rPr>
          <w:t>(一)、创新策略与方向</w:t>
        </w:r>
        <w:r>
          <w:tab/>
        </w:r>
        <w:r>
          <w:fldChar w:fldCharType="begin"/>
        </w:r>
        <w:r>
          <w:instrText xml:space="preserve"> PAGEREF _Toc1392 \h </w:instrText>
        </w:r>
        <w:r>
          <w:fldChar w:fldCharType="separate"/>
        </w:r>
        <w:r>
          <w:t>19</w:t>
        </w:r>
        <w:r>
          <w:fldChar w:fldCharType="end"/>
        </w:r>
      </w:hyperlink>
    </w:p>
    <w:p>
      <w:pPr>
        <w:pStyle w:val="TOC2"/>
        <w:tabs>
          <w:tab w:val="right" w:leader="dot" w:pos="8306"/>
        </w:tabs>
      </w:pPr>
      <w:hyperlink w:anchor="_Toc13401" w:history="1">
        <w:r>
          <w:rPr>
            <w:rFonts w:ascii="仿宋" w:eastAsia="仿宋" w:hAnsi="仿宋" w:cs="仿宋" w:hint="eastAsia"/>
            <w:lang w:eastAsia="zh-CN"/>
          </w:rPr>
          <w:t>(二)、研发规划与投入</w:t>
        </w:r>
        <w:r>
          <w:tab/>
        </w:r>
        <w:r>
          <w:fldChar w:fldCharType="begin"/>
        </w:r>
        <w:r>
          <w:instrText xml:space="preserve"> PAGEREF _Toc13401 \h </w:instrText>
        </w:r>
        <w:r>
          <w:fldChar w:fldCharType="separate"/>
        </w:r>
        <w:r>
          <w:t>21</w:t>
        </w:r>
        <w:r>
          <w:fldChar w:fldCharType="end"/>
        </w:r>
      </w:hyperlink>
    </w:p>
    <w:p>
      <w:pPr>
        <w:pStyle w:val="TOC1"/>
        <w:tabs>
          <w:tab w:val="right" w:leader="dot" w:pos="8306"/>
        </w:tabs>
      </w:pPr>
      <w:hyperlink w:anchor="_Toc1349" w:history="1">
        <w:r>
          <w:rPr>
            <w:rFonts w:ascii="仿宋" w:eastAsia="仿宋" w:hAnsi="仿宋" w:cs="仿宋" w:hint="eastAsia"/>
            <w:lang w:eastAsia="zh-CN"/>
          </w:rPr>
          <w:t>八、LNG加注设备项目投资规划</w:t>
        </w:r>
        <w:r>
          <w:tab/>
        </w:r>
        <w:r>
          <w:fldChar w:fldCharType="begin"/>
        </w:r>
        <w:r>
          <w:instrText xml:space="preserve"> PAGEREF _Toc1349 \h </w:instrText>
        </w:r>
        <w:r>
          <w:fldChar w:fldCharType="separate"/>
        </w:r>
        <w:r>
          <w:t>22</w:t>
        </w:r>
        <w:r>
          <w:fldChar w:fldCharType="end"/>
        </w:r>
      </w:hyperlink>
    </w:p>
    <w:p>
      <w:pPr>
        <w:pStyle w:val="TOC2"/>
        <w:tabs>
          <w:tab w:val="right" w:leader="dot" w:pos="8306"/>
        </w:tabs>
      </w:pPr>
      <w:hyperlink w:anchor="_Toc7867" w:history="1">
        <w:r>
          <w:rPr>
            <w:rFonts w:ascii="仿宋" w:eastAsia="仿宋" w:hAnsi="仿宋" w:cs="仿宋" w:hint="eastAsia"/>
            <w:lang w:eastAsia="zh-CN"/>
          </w:rPr>
          <w:t>(一)、LNG加注设备项目总投资估算</w:t>
        </w:r>
        <w:r>
          <w:tab/>
        </w:r>
        <w:r>
          <w:fldChar w:fldCharType="begin"/>
        </w:r>
        <w:r>
          <w:instrText xml:space="preserve"> PAGEREF _Toc7867 \h </w:instrText>
        </w:r>
        <w:r>
          <w:fldChar w:fldCharType="separate"/>
        </w:r>
        <w:r>
          <w:t>22</w:t>
        </w:r>
        <w:r>
          <w:fldChar w:fldCharType="end"/>
        </w:r>
      </w:hyperlink>
    </w:p>
    <w:p>
      <w:pPr>
        <w:pStyle w:val="TOC2"/>
        <w:tabs>
          <w:tab w:val="right" w:leader="dot" w:pos="8306"/>
        </w:tabs>
      </w:pPr>
      <w:hyperlink w:anchor="_Toc32284" w:history="1">
        <w:r>
          <w:rPr>
            <w:rFonts w:ascii="仿宋" w:eastAsia="仿宋" w:hAnsi="仿宋" w:cs="仿宋" w:hint="eastAsia"/>
            <w:lang w:eastAsia="zh-CN"/>
          </w:rPr>
          <w:t>(二)、资金筹措</w:t>
        </w:r>
        <w:r>
          <w:tab/>
        </w:r>
        <w:r>
          <w:fldChar w:fldCharType="begin"/>
        </w:r>
        <w:r>
          <w:instrText xml:space="preserve"> PAGEREF _Toc32284 \h </w:instrText>
        </w:r>
        <w:r>
          <w:fldChar w:fldCharType="separate"/>
        </w:r>
        <w:r>
          <w:t>24</w:t>
        </w:r>
        <w:r>
          <w:fldChar w:fldCharType="end"/>
        </w:r>
      </w:hyperlink>
    </w:p>
    <w:p>
      <w:pPr>
        <w:pStyle w:val="TOC1"/>
        <w:tabs>
          <w:tab w:val="right" w:leader="dot" w:pos="8306"/>
        </w:tabs>
      </w:pPr>
      <w:hyperlink w:anchor="_Toc11102" w:history="1">
        <w:r>
          <w:rPr>
            <w:rFonts w:ascii="仿宋" w:eastAsia="仿宋" w:hAnsi="仿宋" w:cs="仿宋" w:hint="eastAsia"/>
            <w:lang w:eastAsia="zh-CN"/>
          </w:rPr>
          <w:t>九、生产安全保护</w:t>
        </w:r>
        <w:r>
          <w:tab/>
        </w:r>
        <w:r>
          <w:fldChar w:fldCharType="begin"/>
        </w:r>
        <w:r>
          <w:instrText xml:space="preserve"> PAGEREF _Toc11102 \h </w:instrText>
        </w:r>
        <w:r>
          <w:fldChar w:fldCharType="separate"/>
        </w:r>
        <w:r>
          <w:t>24</w:t>
        </w:r>
        <w:r>
          <w:fldChar w:fldCharType="end"/>
        </w:r>
      </w:hyperlink>
    </w:p>
    <w:p>
      <w:pPr>
        <w:pStyle w:val="TOC2"/>
        <w:tabs>
          <w:tab w:val="right" w:leader="dot" w:pos="8306"/>
        </w:tabs>
      </w:pPr>
      <w:hyperlink w:anchor="_Toc5467" w:history="1">
        <w:r>
          <w:rPr>
            <w:rFonts w:ascii="仿宋" w:eastAsia="仿宋" w:hAnsi="仿宋" w:cs="仿宋" w:hint="eastAsia"/>
            <w:lang w:eastAsia="zh-CN"/>
          </w:rPr>
          <w:t>(一)、消防安全</w:t>
        </w:r>
        <w:r>
          <w:tab/>
        </w:r>
        <w:r>
          <w:fldChar w:fldCharType="begin"/>
        </w:r>
        <w:r>
          <w:instrText xml:space="preserve"> PAGEREF _Toc5467 \h </w:instrText>
        </w:r>
        <w:r>
          <w:fldChar w:fldCharType="separate"/>
        </w:r>
        <w:r>
          <w:t>24</w:t>
        </w:r>
        <w:r>
          <w:fldChar w:fldCharType="end"/>
        </w:r>
      </w:hyperlink>
    </w:p>
    <w:p>
      <w:pPr>
        <w:pStyle w:val="TOC2"/>
        <w:tabs>
          <w:tab w:val="right" w:leader="dot" w:pos="8306"/>
        </w:tabs>
      </w:pPr>
      <w:hyperlink w:anchor="_Toc17994" w:history="1">
        <w:r>
          <w:rPr>
            <w:rFonts w:ascii="仿宋" w:eastAsia="仿宋" w:hAnsi="仿宋" w:cs="仿宋" w:hint="eastAsia"/>
            <w:lang w:eastAsia="zh-CN"/>
          </w:rPr>
          <w:t>(二)、防火防爆总图布置措施</w:t>
        </w:r>
        <w:r>
          <w:tab/>
        </w:r>
        <w:r>
          <w:fldChar w:fldCharType="begin"/>
        </w:r>
        <w:r>
          <w:instrText xml:space="preserve"> PAGEREF _Toc17994 \h </w:instrText>
        </w:r>
        <w:r>
          <w:fldChar w:fldCharType="separate"/>
        </w:r>
        <w:r>
          <w:t>26</w:t>
        </w:r>
        <w:r>
          <w:fldChar w:fldCharType="end"/>
        </w:r>
      </w:hyperlink>
    </w:p>
    <w:p>
      <w:pPr>
        <w:pStyle w:val="TOC2"/>
        <w:tabs>
          <w:tab w:val="right" w:leader="dot" w:pos="8306"/>
        </w:tabs>
      </w:pPr>
      <w:hyperlink w:anchor="_Toc23098" w:history="1">
        <w:r>
          <w:rPr>
            <w:rFonts w:ascii="仿宋" w:eastAsia="仿宋" w:hAnsi="仿宋" w:cs="仿宋" w:hint="eastAsia"/>
            <w:lang w:eastAsia="zh-CN"/>
          </w:rPr>
          <w:t>(三)、自然灾害防范措施</w:t>
        </w:r>
        <w:r>
          <w:tab/>
        </w:r>
        <w:r>
          <w:fldChar w:fldCharType="begin"/>
        </w:r>
        <w:r>
          <w:instrText xml:space="preserve"> PAGEREF _Toc23098 \h </w:instrText>
        </w:r>
        <w:r>
          <w:fldChar w:fldCharType="separate"/>
        </w:r>
        <w:r>
          <w:t>27</w:t>
        </w:r>
        <w:r>
          <w:fldChar w:fldCharType="end"/>
        </w:r>
      </w:hyperlink>
    </w:p>
    <w:p>
      <w:pPr>
        <w:pStyle w:val="TOC2"/>
        <w:tabs>
          <w:tab w:val="right" w:leader="dot" w:pos="8306"/>
        </w:tabs>
      </w:pPr>
      <w:hyperlink w:anchor="_Toc4066" w:history="1">
        <w:r>
          <w:rPr>
            <w:rFonts w:ascii="仿宋" w:eastAsia="仿宋" w:hAnsi="仿宋" w:cs="仿宋" w:hint="eastAsia"/>
            <w:lang w:eastAsia="zh-CN"/>
          </w:rPr>
          <w:t>(四)、安全色及安全标志使用要求</w:t>
        </w:r>
        <w:r>
          <w:tab/>
        </w:r>
        <w:r>
          <w:fldChar w:fldCharType="begin"/>
        </w:r>
        <w:r>
          <w:instrText xml:space="preserve"> PAGEREF _Toc4066 \h </w:instrText>
        </w:r>
        <w:r>
          <w:fldChar w:fldCharType="separate"/>
        </w:r>
        <w:r>
          <w:t>28</w:t>
        </w:r>
        <w:r>
          <w:fldChar w:fldCharType="end"/>
        </w:r>
      </w:hyperlink>
    </w:p>
    <w:p>
      <w:pPr>
        <w:pStyle w:val="TOC2"/>
        <w:tabs>
          <w:tab w:val="right" w:leader="dot" w:pos="8306"/>
        </w:tabs>
      </w:pPr>
      <w:hyperlink w:anchor="_Toc10612" w:history="1">
        <w:r>
          <w:rPr>
            <w:rFonts w:ascii="仿宋" w:eastAsia="仿宋" w:hAnsi="仿宋" w:cs="仿宋" w:hint="eastAsia"/>
            <w:lang w:eastAsia="zh-CN"/>
          </w:rPr>
          <w:t>(五)、防尘防毒措施</w:t>
        </w:r>
        <w:r>
          <w:tab/>
        </w:r>
        <w:r>
          <w:fldChar w:fldCharType="begin"/>
        </w:r>
        <w:r>
          <w:instrText xml:space="preserve"> PAGEREF _Toc10612 \h </w:instrText>
        </w:r>
        <w:r>
          <w:fldChar w:fldCharType="separate"/>
        </w:r>
        <w:r>
          <w:t>29</w:t>
        </w:r>
        <w:r>
          <w:fldChar w:fldCharType="end"/>
        </w:r>
      </w:hyperlink>
    </w:p>
    <w:p>
      <w:pPr>
        <w:pStyle w:val="TOC2"/>
        <w:tabs>
          <w:tab w:val="right" w:leader="dot" w:pos="8306"/>
        </w:tabs>
      </w:pPr>
      <w:hyperlink w:anchor="_Toc16460" w:history="1">
        <w:r>
          <w:rPr>
            <w:rFonts w:ascii="仿宋" w:eastAsia="仿宋" w:hAnsi="仿宋" w:cs="仿宋" w:hint="eastAsia"/>
            <w:lang w:eastAsia="zh-CN"/>
          </w:rPr>
          <w:t>(六)、防静电、触电防护及防雷措施</w:t>
        </w:r>
        <w:r>
          <w:tab/>
        </w:r>
        <w:r>
          <w:fldChar w:fldCharType="begin"/>
        </w:r>
        <w:r>
          <w:instrText xml:space="preserve"> PAGEREF _Toc16460 \h </w:instrText>
        </w:r>
        <w:r>
          <w:fldChar w:fldCharType="separate"/>
        </w:r>
        <w:r>
          <w:t>30</w:t>
        </w:r>
        <w:r>
          <w:fldChar w:fldCharType="end"/>
        </w:r>
      </w:hyperlink>
    </w:p>
    <w:p>
      <w:pPr>
        <w:pStyle w:val="TOC2"/>
        <w:tabs>
          <w:tab w:val="right" w:leader="dot" w:pos="8306"/>
        </w:tabs>
      </w:pPr>
      <w:hyperlink w:anchor="_Toc22409" w:history="1">
        <w:r>
          <w:rPr>
            <w:rFonts w:ascii="仿宋" w:eastAsia="仿宋" w:hAnsi="仿宋" w:cs="仿宋" w:hint="eastAsia"/>
            <w:lang w:eastAsia="zh-CN"/>
          </w:rPr>
          <w:t>(七)、机械设备安全保障措施</w:t>
        </w:r>
        <w:r>
          <w:tab/>
        </w:r>
        <w:r>
          <w:fldChar w:fldCharType="begin"/>
        </w:r>
        <w:r>
          <w:instrText xml:space="preserve"> PAGEREF _Toc22409 \h </w:instrText>
        </w:r>
        <w:r>
          <w:fldChar w:fldCharType="separate"/>
        </w:r>
        <w:r>
          <w:t>31</w:t>
        </w:r>
        <w:r>
          <w:fldChar w:fldCharType="end"/>
        </w:r>
      </w:hyperlink>
    </w:p>
    <w:p>
      <w:pPr>
        <w:pStyle w:val="TOC1"/>
        <w:tabs>
          <w:tab w:val="right" w:leader="dot" w:pos="8306"/>
        </w:tabs>
      </w:pPr>
      <w:hyperlink w:anchor="_Toc11063" w:history="1">
        <w:r>
          <w:rPr>
            <w:rFonts w:ascii="仿宋" w:eastAsia="仿宋" w:hAnsi="仿宋" w:cs="仿宋" w:hint="eastAsia"/>
            <w:lang w:eastAsia="zh-CN"/>
          </w:rPr>
          <w:t>十、LNG加注设备项目社会影响</w:t>
        </w:r>
        <w:r>
          <w:tab/>
        </w:r>
        <w:r>
          <w:fldChar w:fldCharType="begin"/>
        </w:r>
        <w:r>
          <w:instrText xml:space="preserve"> PAGEREF _Toc11063 \h </w:instrText>
        </w:r>
        <w:r>
          <w:fldChar w:fldCharType="separate"/>
        </w:r>
        <w:r>
          <w:t>33</w:t>
        </w:r>
        <w:r>
          <w:fldChar w:fldCharType="end"/>
        </w:r>
      </w:hyperlink>
    </w:p>
    <w:p>
      <w:pPr>
        <w:pStyle w:val="TOC2"/>
        <w:tabs>
          <w:tab w:val="right" w:leader="dot" w:pos="8306"/>
        </w:tabs>
      </w:pPr>
      <w:hyperlink w:anchor="_Toc7660" w:history="1">
        <w:r>
          <w:rPr>
            <w:rFonts w:ascii="仿宋" w:eastAsia="仿宋" w:hAnsi="仿宋" w:cs="仿宋" w:hint="eastAsia"/>
            <w:lang w:eastAsia="zh-CN"/>
          </w:rPr>
          <w:t>(一)、社会责任与义务</w:t>
        </w:r>
        <w:r>
          <w:tab/>
        </w:r>
        <w:r>
          <w:fldChar w:fldCharType="begin"/>
        </w:r>
        <w:r>
          <w:instrText xml:space="preserve"> PAGEREF _Toc7660 \h </w:instrText>
        </w:r>
        <w:r>
          <w:fldChar w:fldCharType="separate"/>
        </w:r>
        <w:r>
          <w:t>33</w:t>
        </w:r>
        <w:r>
          <w:fldChar w:fldCharType="end"/>
        </w:r>
      </w:hyperlink>
    </w:p>
    <w:p>
      <w:pPr>
        <w:pStyle w:val="TOC2"/>
        <w:tabs>
          <w:tab w:val="right" w:leader="dot" w:pos="8306"/>
        </w:tabs>
      </w:pPr>
      <w:hyperlink w:anchor="_Toc3776" w:history="1">
        <w:r>
          <w:rPr>
            <w:rFonts w:ascii="仿宋" w:eastAsia="仿宋" w:hAnsi="仿宋" w:cs="仿宋" w:hint="eastAsia"/>
            <w:lang w:eastAsia="zh-CN"/>
          </w:rPr>
          <w:t>(二)、社会参与与沟通</w:t>
        </w:r>
        <w:r>
          <w:tab/>
        </w:r>
        <w:r>
          <w:fldChar w:fldCharType="begin"/>
        </w:r>
        <w:r>
          <w:instrText xml:space="preserve"> PAGEREF _Toc3776 \h </w:instrText>
        </w:r>
        <w:r>
          <w:fldChar w:fldCharType="separate"/>
        </w:r>
        <w:r>
          <w:t>33</w:t>
        </w:r>
        <w:r>
          <w:fldChar w:fldCharType="end"/>
        </w:r>
      </w:hyperlink>
    </w:p>
    <w:p>
      <w:pPr>
        <w:pStyle w:val="TOC1"/>
        <w:tabs>
          <w:tab w:val="right" w:leader="dot" w:pos="8306"/>
        </w:tabs>
      </w:pPr>
      <w:hyperlink w:anchor="_Toc27352" w:history="1">
        <w:r>
          <w:rPr>
            <w:rFonts w:ascii="仿宋" w:eastAsia="仿宋" w:hAnsi="仿宋" w:cs="仿宋" w:hint="eastAsia"/>
            <w:lang w:eastAsia="zh-CN"/>
          </w:rPr>
          <w:t>十一、LNG加注设备项目风险管理</w:t>
        </w:r>
        <w:r>
          <w:tab/>
        </w:r>
        <w:r>
          <w:fldChar w:fldCharType="begin"/>
        </w:r>
        <w:r>
          <w:instrText xml:space="preserve"> PAGEREF _Toc27352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89" w:history="1">
        <w:r>
          <w:rPr>
            <w:rFonts w:ascii="仿宋" w:eastAsia="仿宋" w:hAnsi="仿宋" w:cs="仿宋" w:hint="eastAsia"/>
            <w:lang w:eastAsia="zh-CN"/>
          </w:rPr>
          <w:t>(一)、风险识别与评估</w:t>
        </w:r>
        <w:r>
          <w:tab/>
        </w:r>
        <w:r>
          <w:fldChar w:fldCharType="begin"/>
        </w:r>
        <w:r>
          <w:instrText xml:space="preserve"> PAGEREF _Toc28289 \h </w:instrText>
        </w:r>
        <w:r>
          <w:fldChar w:fldCharType="separate"/>
        </w:r>
        <w:r>
          <w:t>34</w:t>
        </w:r>
        <w:r>
          <w:fldChar w:fldCharType="end"/>
        </w:r>
      </w:hyperlink>
    </w:p>
    <w:p>
      <w:pPr>
        <w:pStyle w:val="TOC2"/>
        <w:tabs>
          <w:tab w:val="right" w:leader="dot" w:pos="8306"/>
        </w:tabs>
      </w:pPr>
      <w:hyperlink w:anchor="_Toc28837" w:history="1">
        <w:r>
          <w:rPr>
            <w:rFonts w:ascii="仿宋" w:eastAsia="仿宋" w:hAnsi="仿宋" w:cs="仿宋" w:hint="eastAsia"/>
            <w:lang w:eastAsia="zh-CN"/>
          </w:rPr>
          <w:t>(二)、风险应对策略</w:t>
        </w:r>
        <w:r>
          <w:tab/>
        </w:r>
        <w:r>
          <w:fldChar w:fldCharType="begin"/>
        </w:r>
        <w:r>
          <w:instrText xml:space="preserve"> PAGEREF _Toc28837 \h </w:instrText>
        </w:r>
        <w:r>
          <w:fldChar w:fldCharType="separate"/>
        </w:r>
        <w:r>
          <w:t>35</w:t>
        </w:r>
        <w:r>
          <w:fldChar w:fldCharType="end"/>
        </w:r>
      </w:hyperlink>
    </w:p>
    <w:p>
      <w:pPr>
        <w:pStyle w:val="TOC2"/>
        <w:tabs>
          <w:tab w:val="right" w:leader="dot" w:pos="8306"/>
        </w:tabs>
      </w:pPr>
      <w:hyperlink w:anchor="_Toc1037" w:history="1">
        <w:r>
          <w:rPr>
            <w:rFonts w:ascii="仿宋" w:eastAsia="仿宋" w:hAnsi="仿宋" w:cs="仿宋" w:hint="eastAsia"/>
            <w:lang w:eastAsia="zh-CN"/>
          </w:rPr>
          <w:t>(三)、风险监控与控制</w:t>
        </w:r>
        <w:r>
          <w:tab/>
        </w:r>
        <w:r>
          <w:fldChar w:fldCharType="begin"/>
        </w:r>
        <w:r>
          <w:instrText xml:space="preserve"> PAGEREF _Toc1037 \h </w:instrText>
        </w:r>
        <w:r>
          <w:fldChar w:fldCharType="separate"/>
        </w:r>
        <w:r>
          <w:t>37</w:t>
        </w:r>
        <w:r>
          <w:fldChar w:fldCharType="end"/>
        </w:r>
      </w:hyperlink>
    </w:p>
    <w:p>
      <w:pPr>
        <w:pStyle w:val="TOC1"/>
        <w:tabs>
          <w:tab w:val="right" w:leader="dot" w:pos="8306"/>
        </w:tabs>
      </w:pPr>
      <w:hyperlink w:anchor="_Toc30922" w:history="1">
        <w:r>
          <w:rPr>
            <w:rFonts w:ascii="仿宋" w:eastAsia="仿宋" w:hAnsi="仿宋" w:cs="仿宋" w:hint="eastAsia"/>
            <w:lang w:eastAsia="zh-CN"/>
          </w:rPr>
          <w:t>十二、LNG加注设备项目财务管理</w:t>
        </w:r>
        <w:r>
          <w:tab/>
        </w:r>
        <w:r>
          <w:fldChar w:fldCharType="begin"/>
        </w:r>
        <w:r>
          <w:instrText xml:space="preserve"> PAGEREF _Toc30922 \h </w:instrText>
        </w:r>
        <w:r>
          <w:fldChar w:fldCharType="separate"/>
        </w:r>
        <w:r>
          <w:t>38</w:t>
        </w:r>
        <w:r>
          <w:fldChar w:fldCharType="end"/>
        </w:r>
      </w:hyperlink>
    </w:p>
    <w:p>
      <w:pPr>
        <w:pStyle w:val="TOC2"/>
        <w:tabs>
          <w:tab w:val="right" w:leader="dot" w:pos="8306"/>
        </w:tabs>
      </w:pPr>
      <w:hyperlink w:anchor="_Toc22635" w:history="1">
        <w:r>
          <w:rPr>
            <w:rFonts w:ascii="仿宋" w:eastAsia="仿宋" w:hAnsi="仿宋" w:cs="仿宋" w:hint="eastAsia"/>
            <w:lang w:eastAsia="zh-CN"/>
          </w:rPr>
          <w:t>(一)、资金需求大</w:t>
        </w:r>
        <w:r>
          <w:tab/>
        </w:r>
        <w:r>
          <w:fldChar w:fldCharType="begin"/>
        </w:r>
        <w:r>
          <w:instrText xml:space="preserve"> PAGEREF _Toc22635 \h </w:instrText>
        </w:r>
        <w:r>
          <w:fldChar w:fldCharType="separate"/>
        </w:r>
        <w:r>
          <w:t>38</w:t>
        </w:r>
        <w:r>
          <w:fldChar w:fldCharType="end"/>
        </w:r>
      </w:hyperlink>
    </w:p>
    <w:p>
      <w:pPr>
        <w:pStyle w:val="TOC2"/>
        <w:tabs>
          <w:tab w:val="right" w:leader="dot" w:pos="8306"/>
        </w:tabs>
      </w:pPr>
      <w:hyperlink w:anchor="_Toc24562" w:history="1">
        <w:r>
          <w:rPr>
            <w:rFonts w:ascii="仿宋" w:eastAsia="仿宋" w:hAnsi="仿宋" w:cs="仿宋" w:hint="eastAsia"/>
            <w:lang w:eastAsia="zh-CN"/>
          </w:rPr>
          <w:t>(二)、研发周期长</w:t>
        </w:r>
        <w:r>
          <w:tab/>
        </w:r>
        <w:r>
          <w:fldChar w:fldCharType="begin"/>
        </w:r>
        <w:r>
          <w:instrText xml:space="preserve"> PAGEREF _Toc24562 \h </w:instrText>
        </w:r>
        <w:r>
          <w:fldChar w:fldCharType="separate"/>
        </w:r>
        <w:r>
          <w:t>39</w:t>
        </w:r>
        <w:r>
          <w:fldChar w:fldCharType="end"/>
        </w:r>
      </w:hyperlink>
    </w:p>
    <w:p>
      <w:pPr>
        <w:pStyle w:val="TOC2"/>
        <w:tabs>
          <w:tab w:val="right" w:leader="dot" w:pos="8306"/>
        </w:tabs>
      </w:pPr>
      <w:hyperlink w:anchor="_Toc30286" w:history="1">
        <w:r>
          <w:rPr>
            <w:rFonts w:ascii="仿宋" w:eastAsia="仿宋" w:hAnsi="仿宋" w:cs="仿宋" w:hint="eastAsia"/>
            <w:lang w:eastAsia="zh-CN"/>
          </w:rPr>
          <w:t>(三)、市场风险大</w:t>
        </w:r>
        <w:r>
          <w:tab/>
        </w:r>
        <w:r>
          <w:fldChar w:fldCharType="begin"/>
        </w:r>
        <w:r>
          <w:instrText xml:space="preserve"> PAGEREF _Toc30286 \h </w:instrText>
        </w:r>
        <w:r>
          <w:fldChar w:fldCharType="separate"/>
        </w:r>
        <w:r>
          <w:t>41</w:t>
        </w:r>
        <w:r>
          <w:fldChar w:fldCharType="end"/>
        </w:r>
      </w:hyperlink>
    </w:p>
    <w:p>
      <w:pPr>
        <w:pStyle w:val="TOC2"/>
        <w:tabs>
          <w:tab w:val="right" w:leader="dot" w:pos="8306"/>
        </w:tabs>
      </w:pPr>
      <w:hyperlink w:anchor="_Toc3030" w:history="1">
        <w:r>
          <w:rPr>
            <w:rFonts w:ascii="仿宋" w:eastAsia="仿宋" w:hAnsi="仿宋" w:cs="仿宋" w:hint="eastAsia"/>
            <w:lang w:eastAsia="zh-CN"/>
          </w:rPr>
          <w:t>(四)、利润率高</w:t>
        </w:r>
        <w:r>
          <w:tab/>
        </w:r>
        <w:r>
          <w:fldChar w:fldCharType="begin"/>
        </w:r>
        <w:r>
          <w:instrText xml:space="preserve"> PAGEREF _Toc3030 \h </w:instrText>
        </w:r>
        <w:r>
          <w:fldChar w:fldCharType="separate"/>
        </w:r>
        <w:r>
          <w:t>43</w:t>
        </w:r>
        <w:r>
          <w:fldChar w:fldCharType="end"/>
        </w:r>
      </w:hyperlink>
    </w:p>
    <w:p>
      <w:pPr>
        <w:pStyle w:val="TOC1"/>
        <w:tabs>
          <w:tab w:val="right" w:leader="dot" w:pos="8306"/>
        </w:tabs>
      </w:pPr>
      <w:hyperlink w:anchor="_Toc25368" w:history="1">
        <w:r>
          <w:rPr>
            <w:rFonts w:ascii="仿宋" w:eastAsia="仿宋" w:hAnsi="仿宋" w:cs="仿宋" w:hint="eastAsia"/>
            <w:lang w:eastAsia="zh-CN"/>
          </w:rPr>
          <w:t>十三、LNG加注设备项目变更管理</w:t>
        </w:r>
        <w:r>
          <w:tab/>
        </w:r>
        <w:r>
          <w:fldChar w:fldCharType="begin"/>
        </w:r>
        <w:r>
          <w:instrText xml:space="preserve"> PAGEREF _Toc25368 \h </w:instrText>
        </w:r>
        <w:r>
          <w:fldChar w:fldCharType="separate"/>
        </w:r>
        <w:r>
          <w:t>45</w:t>
        </w:r>
        <w:r>
          <w:fldChar w:fldCharType="end"/>
        </w:r>
      </w:hyperlink>
    </w:p>
    <w:p>
      <w:pPr>
        <w:pStyle w:val="TOC2"/>
        <w:tabs>
          <w:tab w:val="right" w:leader="dot" w:pos="8306"/>
        </w:tabs>
      </w:pPr>
      <w:hyperlink w:anchor="_Toc28851" w:history="1">
        <w:r>
          <w:rPr>
            <w:rFonts w:ascii="仿宋" w:eastAsia="仿宋" w:hAnsi="仿宋" w:cs="仿宋" w:hint="eastAsia"/>
            <w:lang w:eastAsia="zh-CN"/>
          </w:rPr>
          <w:t>(一)、变更申请与评估</w:t>
        </w:r>
        <w:r>
          <w:tab/>
        </w:r>
        <w:r>
          <w:fldChar w:fldCharType="begin"/>
        </w:r>
        <w:r>
          <w:instrText xml:space="preserve"> PAGEREF _Toc28851 \h </w:instrText>
        </w:r>
        <w:r>
          <w:fldChar w:fldCharType="separate"/>
        </w:r>
        <w:r>
          <w:t>45</w:t>
        </w:r>
        <w:r>
          <w:fldChar w:fldCharType="end"/>
        </w:r>
      </w:hyperlink>
    </w:p>
    <w:p>
      <w:pPr>
        <w:pStyle w:val="TOC2"/>
        <w:tabs>
          <w:tab w:val="right" w:leader="dot" w:pos="8306"/>
        </w:tabs>
      </w:pPr>
      <w:hyperlink w:anchor="_Toc15597" w:history="1">
        <w:r>
          <w:rPr>
            <w:rFonts w:ascii="仿宋" w:eastAsia="仿宋" w:hAnsi="仿宋" w:cs="仿宋" w:hint="eastAsia"/>
            <w:lang w:eastAsia="zh-CN"/>
          </w:rPr>
          <w:t>(二)、变更实施与控制</w:t>
        </w:r>
        <w:r>
          <w:tab/>
        </w:r>
        <w:r>
          <w:fldChar w:fldCharType="begin"/>
        </w:r>
        <w:r>
          <w:instrText xml:space="preserve"> PAGEREF _Toc15597 \h </w:instrText>
        </w:r>
        <w:r>
          <w:fldChar w:fldCharType="separate"/>
        </w:r>
        <w:r>
          <w:t>46</w:t>
        </w:r>
        <w:r>
          <w:fldChar w:fldCharType="end"/>
        </w:r>
      </w:hyperlink>
    </w:p>
    <w:p>
      <w:pPr>
        <w:pStyle w:val="TOC1"/>
        <w:tabs>
          <w:tab w:val="right" w:leader="dot" w:pos="8306"/>
        </w:tabs>
      </w:pPr>
      <w:hyperlink w:anchor="_Toc11153" w:history="1">
        <w:r>
          <w:rPr>
            <w:rFonts w:ascii="仿宋" w:eastAsia="仿宋" w:hAnsi="仿宋" w:cs="仿宋" w:hint="eastAsia"/>
            <w:lang w:eastAsia="zh-CN"/>
          </w:rPr>
          <w:t>十四、质量管理体系</w:t>
        </w:r>
        <w:r>
          <w:tab/>
        </w:r>
        <w:r>
          <w:fldChar w:fldCharType="begin"/>
        </w:r>
        <w:r>
          <w:instrText xml:space="preserve"> PAGEREF _Toc11153 \h </w:instrText>
        </w:r>
        <w:r>
          <w:fldChar w:fldCharType="separate"/>
        </w:r>
        <w:r>
          <w:t>47</w:t>
        </w:r>
        <w:r>
          <w:fldChar w:fldCharType="end"/>
        </w:r>
      </w:hyperlink>
    </w:p>
    <w:p>
      <w:pPr>
        <w:pStyle w:val="TOC2"/>
        <w:tabs>
          <w:tab w:val="right" w:leader="dot" w:pos="8306"/>
        </w:tabs>
      </w:pPr>
      <w:hyperlink w:anchor="_Toc3677" w:history="1">
        <w:r>
          <w:rPr>
            <w:rFonts w:ascii="仿宋" w:eastAsia="仿宋" w:hAnsi="仿宋" w:cs="仿宋" w:hint="eastAsia"/>
            <w:lang w:eastAsia="zh-CN"/>
          </w:rPr>
          <w:t>(一)、质量目标与方针</w:t>
        </w:r>
        <w:r>
          <w:tab/>
        </w:r>
        <w:r>
          <w:fldChar w:fldCharType="begin"/>
        </w:r>
        <w:r>
          <w:instrText xml:space="preserve"> PAGEREF _Toc3677 \h </w:instrText>
        </w:r>
        <w:r>
          <w:fldChar w:fldCharType="separate"/>
        </w:r>
        <w:r>
          <w:t>47</w:t>
        </w:r>
        <w:r>
          <w:fldChar w:fldCharType="end"/>
        </w:r>
      </w:hyperlink>
    </w:p>
    <w:p>
      <w:pPr>
        <w:pStyle w:val="TOC2"/>
        <w:tabs>
          <w:tab w:val="right" w:leader="dot" w:pos="8306"/>
        </w:tabs>
      </w:pPr>
      <w:hyperlink w:anchor="_Toc8129" w:history="1">
        <w:r>
          <w:rPr>
            <w:rFonts w:ascii="仿宋" w:eastAsia="仿宋" w:hAnsi="仿宋" w:cs="仿宋" w:hint="eastAsia"/>
            <w:lang w:eastAsia="zh-CN"/>
          </w:rPr>
          <w:t>(二)、质量管理责任</w:t>
        </w:r>
        <w:r>
          <w:tab/>
        </w:r>
        <w:r>
          <w:fldChar w:fldCharType="begin"/>
        </w:r>
        <w:r>
          <w:instrText xml:space="preserve"> PAGEREF _Toc8129 \h </w:instrText>
        </w:r>
        <w:r>
          <w:fldChar w:fldCharType="separate"/>
        </w:r>
        <w:r>
          <w:t>48</w:t>
        </w:r>
        <w:r>
          <w:fldChar w:fldCharType="end"/>
        </w:r>
      </w:hyperlink>
    </w:p>
    <w:p>
      <w:pPr>
        <w:pStyle w:val="TOC2"/>
        <w:tabs>
          <w:tab w:val="right" w:leader="dot" w:pos="8306"/>
        </w:tabs>
      </w:pPr>
      <w:hyperlink w:anchor="_Toc11379" w:history="1">
        <w:r>
          <w:rPr>
            <w:rFonts w:ascii="仿宋" w:eastAsia="仿宋" w:hAnsi="仿宋" w:cs="仿宋" w:hint="eastAsia"/>
            <w:lang w:eastAsia="zh-CN"/>
          </w:rPr>
          <w:t>(三)、质量管理体系文件</w:t>
        </w:r>
        <w:r>
          <w:tab/>
        </w:r>
        <w:r>
          <w:fldChar w:fldCharType="begin"/>
        </w:r>
        <w:r>
          <w:instrText xml:space="preserve"> PAGEREF _Toc11379 \h </w:instrText>
        </w:r>
        <w:r>
          <w:fldChar w:fldCharType="separate"/>
        </w:r>
        <w:r>
          <w:t>49</w:t>
        </w:r>
        <w:r>
          <w:fldChar w:fldCharType="end"/>
        </w:r>
      </w:hyperlink>
    </w:p>
    <w:p>
      <w:pPr>
        <w:pStyle w:val="TOC2"/>
        <w:tabs>
          <w:tab w:val="right" w:leader="dot" w:pos="8306"/>
        </w:tabs>
      </w:pPr>
      <w:hyperlink w:anchor="_Toc14640" w:history="1">
        <w:r>
          <w:rPr>
            <w:rFonts w:ascii="仿宋" w:eastAsia="仿宋" w:hAnsi="仿宋" w:cs="仿宋" w:hint="eastAsia"/>
            <w:lang w:eastAsia="zh-CN"/>
          </w:rPr>
          <w:t>(四)、质量培训与教育</w:t>
        </w:r>
        <w:r>
          <w:tab/>
        </w:r>
        <w:r>
          <w:fldChar w:fldCharType="begin"/>
        </w:r>
        <w:r>
          <w:instrText xml:space="preserve"> PAGEREF _Toc14640 \h </w:instrText>
        </w:r>
        <w:r>
          <w:fldChar w:fldCharType="separate"/>
        </w:r>
        <w:r>
          <w:t>51</w:t>
        </w:r>
        <w:r>
          <w:fldChar w:fldCharType="end"/>
        </w:r>
      </w:hyperlink>
    </w:p>
    <w:p>
      <w:pPr>
        <w:pStyle w:val="TOC2"/>
        <w:tabs>
          <w:tab w:val="right" w:leader="dot" w:pos="8306"/>
        </w:tabs>
      </w:pPr>
      <w:hyperlink w:anchor="_Toc23085" w:history="1">
        <w:r>
          <w:rPr>
            <w:rFonts w:ascii="仿宋" w:eastAsia="仿宋" w:hAnsi="仿宋" w:cs="仿宋" w:hint="eastAsia"/>
            <w:lang w:eastAsia="zh-CN"/>
          </w:rPr>
          <w:t>(五)、质量审核与评价</w:t>
        </w:r>
        <w:r>
          <w:tab/>
        </w:r>
        <w:r>
          <w:fldChar w:fldCharType="begin"/>
        </w:r>
        <w:r>
          <w:instrText xml:space="preserve"> PAGEREF _Toc23085 \h </w:instrText>
        </w:r>
        <w:r>
          <w:fldChar w:fldCharType="separate"/>
        </w:r>
        <w:r>
          <w:t>52</w:t>
        </w:r>
        <w:r>
          <w:fldChar w:fldCharType="end"/>
        </w:r>
      </w:hyperlink>
    </w:p>
    <w:p>
      <w:pPr>
        <w:pStyle w:val="TOC2"/>
        <w:tabs>
          <w:tab w:val="right" w:leader="dot" w:pos="8306"/>
        </w:tabs>
      </w:pPr>
      <w:hyperlink w:anchor="_Toc17036" w:history="1">
        <w:r>
          <w:rPr>
            <w:rFonts w:ascii="仿宋" w:eastAsia="仿宋" w:hAnsi="仿宋" w:cs="仿宋" w:hint="eastAsia"/>
            <w:lang w:eastAsia="zh-CN"/>
          </w:rPr>
          <w:t>(六)、不符合与纠正措施</w:t>
        </w:r>
        <w:r>
          <w:tab/>
        </w:r>
        <w:r>
          <w:fldChar w:fldCharType="begin"/>
        </w:r>
        <w:r>
          <w:instrText xml:space="preserve"> PAGEREF _Toc17036 \h </w:instrText>
        </w:r>
        <w:r>
          <w:fldChar w:fldCharType="separate"/>
        </w:r>
        <w:r>
          <w:t>53</w:t>
        </w:r>
        <w:r>
          <w:fldChar w:fldCharType="end"/>
        </w:r>
      </w:hyperlink>
    </w:p>
    <w:p>
      <w:pPr>
        <w:pStyle w:val="TOC1"/>
        <w:tabs>
          <w:tab w:val="right" w:leader="dot" w:pos="8306"/>
        </w:tabs>
      </w:pPr>
      <w:hyperlink w:anchor="_Toc1182" w:history="1">
        <w:r>
          <w:rPr>
            <w:rFonts w:ascii="仿宋" w:eastAsia="仿宋" w:hAnsi="仿宋" w:cs="仿宋" w:hint="eastAsia"/>
            <w:lang w:eastAsia="zh-CN"/>
          </w:rPr>
          <w:t>十五、LNG加注设备项目实施保障措施</w:t>
        </w:r>
        <w:r>
          <w:tab/>
        </w:r>
        <w:r>
          <w:fldChar w:fldCharType="begin"/>
        </w:r>
        <w:r>
          <w:instrText xml:space="preserve"> PAGEREF _Toc1182 \h </w:instrText>
        </w:r>
        <w:r>
          <w:fldChar w:fldCharType="separate"/>
        </w:r>
        <w:r>
          <w:t>55</w:t>
        </w:r>
        <w:r>
          <w:fldChar w:fldCharType="end"/>
        </w:r>
      </w:hyperlink>
    </w:p>
    <w:p>
      <w:pPr>
        <w:pStyle w:val="TOC2"/>
        <w:tabs>
          <w:tab w:val="right" w:leader="dot" w:pos="8306"/>
        </w:tabs>
      </w:pPr>
      <w:hyperlink w:anchor="_Toc30024" w:history="1">
        <w:r>
          <w:rPr>
            <w:rFonts w:ascii="仿宋" w:eastAsia="仿宋" w:hAnsi="仿宋" w:cs="仿宋" w:hint="eastAsia"/>
            <w:lang w:eastAsia="zh-CN"/>
          </w:rPr>
          <w:t>(一)、LNG加注设备项目实施保障机制</w:t>
        </w:r>
        <w:r>
          <w:tab/>
        </w:r>
        <w:r>
          <w:fldChar w:fldCharType="begin"/>
        </w:r>
        <w:r>
          <w:instrText xml:space="preserve"> PAGEREF _Toc30024 \h </w:instrText>
        </w:r>
        <w:r>
          <w:fldChar w:fldCharType="separate"/>
        </w:r>
        <w:r>
          <w:t>55</w:t>
        </w:r>
        <w:r>
          <w:fldChar w:fldCharType="end"/>
        </w:r>
      </w:hyperlink>
    </w:p>
    <w:p>
      <w:pPr>
        <w:pStyle w:val="TOC2"/>
        <w:tabs>
          <w:tab w:val="right" w:leader="dot" w:pos="8306"/>
        </w:tabs>
      </w:pPr>
      <w:hyperlink w:anchor="_Toc17748" w:history="1">
        <w:r>
          <w:rPr>
            <w:rFonts w:ascii="仿宋" w:eastAsia="仿宋" w:hAnsi="仿宋" w:cs="仿宋" w:hint="eastAsia"/>
            <w:lang w:eastAsia="zh-CN"/>
          </w:rPr>
          <w:t>(二)、LNG加注设备项目法律合规要求</w:t>
        </w:r>
        <w:r>
          <w:tab/>
        </w:r>
        <w:r>
          <w:fldChar w:fldCharType="begin"/>
        </w:r>
        <w:r>
          <w:instrText xml:space="preserve"> PAGEREF _Toc17748 \h </w:instrText>
        </w:r>
        <w:r>
          <w:fldChar w:fldCharType="separate"/>
        </w:r>
        <w:r>
          <w:t>58</w:t>
        </w:r>
        <w:r>
          <w:fldChar w:fldCharType="end"/>
        </w:r>
      </w:hyperlink>
    </w:p>
    <w:p>
      <w:pPr>
        <w:pStyle w:val="TOC2"/>
        <w:tabs>
          <w:tab w:val="right" w:leader="dot" w:pos="8306"/>
        </w:tabs>
      </w:pPr>
      <w:hyperlink w:anchor="_Toc23298" w:history="1">
        <w:r>
          <w:rPr>
            <w:rFonts w:ascii="仿宋" w:eastAsia="仿宋" w:hAnsi="仿宋" w:cs="仿宋" w:hint="eastAsia"/>
            <w:lang w:eastAsia="zh-CN"/>
          </w:rPr>
          <w:t>(三)、LNG加注设备项目合同管理与法律事务</w:t>
        </w:r>
        <w:r>
          <w:tab/>
        </w:r>
        <w:r>
          <w:fldChar w:fldCharType="begin"/>
        </w:r>
        <w:r>
          <w:instrText xml:space="preserve"> PAGEREF _Toc23298 \h </w:instrText>
        </w:r>
        <w:r>
          <w:fldChar w:fldCharType="separate"/>
        </w:r>
        <w:r>
          <w:t>63</w:t>
        </w:r>
        <w:r>
          <w:fldChar w:fldCharType="end"/>
        </w:r>
      </w:hyperlink>
    </w:p>
    <w:p>
      <w:pPr>
        <w:pStyle w:val="TOC2"/>
        <w:tabs>
          <w:tab w:val="right" w:leader="dot" w:pos="8306"/>
        </w:tabs>
      </w:pPr>
      <w:hyperlink w:anchor="_Toc1205" w:history="1">
        <w:r>
          <w:rPr>
            <w:rFonts w:ascii="仿宋" w:eastAsia="仿宋" w:hAnsi="仿宋" w:cs="仿宋" w:hint="eastAsia"/>
            <w:lang w:eastAsia="zh-CN"/>
          </w:rPr>
          <w:t>(四)、LNG加注设备项目知识产权保护策略</w:t>
        </w:r>
        <w:r>
          <w:tab/>
        </w:r>
        <w:r>
          <w:fldChar w:fldCharType="begin"/>
        </w:r>
        <w:r>
          <w:instrText xml:space="preserve"> PAGEREF _Toc1205 \h </w:instrText>
        </w:r>
        <w:r>
          <w:fldChar w:fldCharType="separate"/>
        </w:r>
        <w:r>
          <w:t>69</w:t>
        </w:r>
        <w:r>
          <w:fldChar w:fldCharType="end"/>
        </w:r>
      </w:hyperlink>
    </w:p>
    <w:p>
      <w:pPr>
        <w:pStyle w:val="TOC1"/>
        <w:tabs>
          <w:tab w:val="right" w:leader="dot" w:pos="8306"/>
        </w:tabs>
      </w:pPr>
      <w:hyperlink w:anchor="_Toc4825" w:history="1">
        <w:r>
          <w:rPr>
            <w:rFonts w:ascii="仿宋" w:eastAsia="仿宋" w:hAnsi="仿宋" w:cs="仿宋" w:hint="eastAsia"/>
            <w:lang w:eastAsia="zh-CN"/>
          </w:rPr>
          <w:t>十六、LNG加注设备项目工程方案分析</w:t>
        </w:r>
        <w:r>
          <w:tab/>
        </w:r>
        <w:r>
          <w:fldChar w:fldCharType="begin"/>
        </w:r>
        <w:r>
          <w:instrText xml:space="preserve"> PAGEREF _Toc4825 \h </w:instrText>
        </w:r>
        <w:r>
          <w:fldChar w:fldCharType="separate"/>
        </w:r>
        <w:r>
          <w:t>72</w:t>
        </w:r>
        <w:r>
          <w:fldChar w:fldCharType="end"/>
        </w:r>
      </w:hyperlink>
    </w:p>
    <w:p>
      <w:pPr>
        <w:pStyle w:val="TOC2"/>
        <w:tabs>
          <w:tab w:val="right" w:leader="dot" w:pos="8306"/>
        </w:tabs>
      </w:pPr>
      <w:hyperlink w:anchor="_Toc9320" w:history="1">
        <w:r>
          <w:rPr>
            <w:rFonts w:ascii="仿宋" w:eastAsia="仿宋" w:hAnsi="仿宋" w:cs="仿宋" w:hint="eastAsia"/>
            <w:lang w:eastAsia="zh-CN"/>
          </w:rPr>
          <w:t>(一)、建筑工程设计原则</w:t>
        </w:r>
        <w:r>
          <w:tab/>
        </w:r>
        <w:r>
          <w:fldChar w:fldCharType="begin"/>
        </w:r>
        <w:r>
          <w:instrText xml:space="preserve"> PAGEREF _Toc9320 \h </w:instrText>
        </w:r>
        <w:r>
          <w:fldChar w:fldCharType="separate"/>
        </w:r>
        <w:r>
          <w:t>72</w:t>
        </w:r>
        <w:r>
          <w:fldChar w:fldCharType="end"/>
        </w:r>
      </w:hyperlink>
    </w:p>
    <w:p>
      <w:pPr>
        <w:pStyle w:val="TOC2"/>
        <w:tabs>
          <w:tab w:val="right" w:leader="dot" w:pos="8306"/>
        </w:tabs>
      </w:pPr>
      <w:hyperlink w:anchor="_Toc25267" w:history="1">
        <w:r>
          <w:rPr>
            <w:rFonts w:ascii="仿宋" w:eastAsia="仿宋" w:hAnsi="仿宋" w:cs="仿宋" w:hint="eastAsia"/>
            <w:lang w:eastAsia="zh-CN"/>
          </w:rPr>
          <w:t>(二)、土建工程建设指标</w:t>
        </w:r>
        <w:r>
          <w:tab/>
        </w:r>
        <w:r>
          <w:fldChar w:fldCharType="begin"/>
        </w:r>
        <w:r>
          <w:instrText xml:space="preserve"> PAGEREF _Toc25267 \h </w:instrText>
        </w:r>
        <w:r>
          <w:fldChar w:fldCharType="separate"/>
        </w:r>
        <w:r>
          <w:t>75</w:t>
        </w:r>
        <w:r>
          <w:fldChar w:fldCharType="end"/>
        </w:r>
      </w:hyperlink>
    </w:p>
    <w:p>
      <w:pPr>
        <w:pStyle w:val="TOC1"/>
        <w:tabs>
          <w:tab w:val="right" w:leader="dot" w:pos="8306"/>
        </w:tabs>
      </w:pPr>
      <w:hyperlink w:anchor="_Toc6680" w:history="1">
        <w:r>
          <w:rPr>
            <w:rFonts w:ascii="仿宋" w:eastAsia="仿宋" w:hAnsi="仿宋" w:cs="仿宋" w:hint="eastAsia"/>
            <w:lang w:eastAsia="zh-CN"/>
          </w:rPr>
          <w:t>十七、LNG加注设备项目治理与监督</w:t>
        </w:r>
        <w:r>
          <w:tab/>
        </w:r>
        <w:r>
          <w:fldChar w:fldCharType="begin"/>
        </w:r>
        <w:r>
          <w:instrText xml:space="preserve"> PAGEREF _Toc6680 \h </w:instrText>
        </w:r>
        <w:r>
          <w:fldChar w:fldCharType="separate"/>
        </w:r>
        <w:r>
          <w:t>77</w:t>
        </w:r>
        <w:r>
          <w:fldChar w:fldCharType="end"/>
        </w:r>
      </w:hyperlink>
    </w:p>
    <w:p>
      <w:pPr>
        <w:pStyle w:val="TOC2"/>
        <w:tabs>
          <w:tab w:val="right" w:leader="dot" w:pos="8306"/>
        </w:tabs>
      </w:pPr>
      <w:hyperlink w:anchor="_Toc31627" w:history="1">
        <w:r>
          <w:rPr>
            <w:rFonts w:ascii="仿宋" w:eastAsia="仿宋" w:hAnsi="仿宋" w:cs="仿宋" w:hint="eastAsia"/>
            <w:lang w:eastAsia="zh-CN"/>
          </w:rPr>
          <w:t>(一)、LNG加注设备项目治理结构</w:t>
        </w:r>
        <w:r>
          <w:tab/>
        </w:r>
        <w:r>
          <w:fldChar w:fldCharType="begin"/>
        </w:r>
        <w:r>
          <w:instrText xml:space="preserve"> PAGEREF _Toc31627 \h </w:instrText>
        </w:r>
        <w:r>
          <w:fldChar w:fldCharType="separate"/>
        </w:r>
        <w:r>
          <w:t>77</w:t>
        </w:r>
        <w:r>
          <w:fldChar w:fldCharType="end"/>
        </w:r>
      </w:hyperlink>
    </w:p>
    <w:p>
      <w:pPr>
        <w:pStyle w:val="TOC2"/>
        <w:tabs>
          <w:tab w:val="right" w:leader="dot" w:pos="8306"/>
        </w:tabs>
      </w:pPr>
      <w:hyperlink w:anchor="_Toc25853" w:history="1">
        <w:r>
          <w:rPr>
            <w:rFonts w:ascii="仿宋" w:eastAsia="仿宋" w:hAnsi="仿宋" w:cs="仿宋" w:hint="eastAsia"/>
            <w:lang w:eastAsia="zh-CN"/>
          </w:rPr>
          <w:t>(二)、监督与审计</w:t>
        </w:r>
        <w:r>
          <w:tab/>
        </w:r>
        <w:r>
          <w:fldChar w:fldCharType="begin"/>
        </w:r>
        <w:r>
          <w:instrText xml:space="preserve"> PAGEREF _Toc25853 \h </w:instrText>
        </w:r>
        <w:r>
          <w:fldChar w:fldCharType="separate"/>
        </w:r>
        <w:r>
          <w:t>78</w:t>
        </w:r>
        <w:r>
          <w:fldChar w:fldCharType="end"/>
        </w:r>
      </w:hyperlink>
    </w:p>
    <w:p>
      <w:pPr>
        <w:pStyle w:val="TOC1"/>
        <w:tabs>
          <w:tab w:val="right" w:leader="dot" w:pos="8306"/>
        </w:tabs>
      </w:pPr>
      <w:hyperlink w:anchor="_Toc20787" w:history="1">
        <w:r>
          <w:rPr>
            <w:rFonts w:ascii="仿宋" w:eastAsia="仿宋" w:hAnsi="仿宋" w:cs="仿宋" w:hint="eastAsia"/>
            <w:lang w:eastAsia="zh-CN"/>
          </w:rPr>
          <w:t>十八、营销与推广策略</w:t>
        </w:r>
        <w:r>
          <w:tab/>
        </w:r>
        <w:r>
          <w:fldChar w:fldCharType="begin"/>
        </w:r>
        <w:r>
          <w:instrText xml:space="preserve"> PAGEREF _Toc20787 \h </w:instrText>
        </w:r>
        <w:r>
          <w:fldChar w:fldCharType="separate"/>
        </w:r>
        <w:r>
          <w:t>80</w:t>
        </w:r>
        <w:r>
          <w:fldChar w:fldCharType="end"/>
        </w:r>
      </w:hyperlink>
    </w:p>
    <w:p>
      <w:pPr>
        <w:pStyle w:val="TOC2"/>
        <w:tabs>
          <w:tab w:val="right" w:leader="dot" w:pos="8306"/>
        </w:tabs>
      </w:pPr>
      <w:hyperlink w:anchor="_Toc23835" w:history="1">
        <w:r>
          <w:rPr>
            <w:rFonts w:ascii="仿宋" w:eastAsia="仿宋" w:hAnsi="仿宋" w:cs="仿宋" w:hint="eastAsia"/>
            <w:lang w:eastAsia="zh-CN"/>
          </w:rPr>
          <w:t>(一)、产品/服务定位与特点</w:t>
        </w:r>
        <w:r>
          <w:tab/>
        </w:r>
        <w:r>
          <w:fldChar w:fldCharType="begin"/>
        </w:r>
        <w:r>
          <w:instrText xml:space="preserve"> PAGEREF _Toc23835 \h </w:instrText>
        </w:r>
        <w:r>
          <w:fldChar w:fldCharType="separate"/>
        </w:r>
        <w:r>
          <w:t>80</w:t>
        </w:r>
        <w:r>
          <w:fldChar w:fldCharType="end"/>
        </w:r>
      </w:hyperlink>
    </w:p>
    <w:p>
      <w:pPr>
        <w:pStyle w:val="TOC2"/>
        <w:tabs>
          <w:tab w:val="right" w:leader="dot" w:pos="8306"/>
        </w:tabs>
      </w:pPr>
      <w:hyperlink w:anchor="_Toc10551" w:history="1">
        <w:r>
          <w:rPr>
            <w:rFonts w:ascii="仿宋" w:eastAsia="仿宋" w:hAnsi="仿宋" w:cs="仿宋" w:hint="eastAsia"/>
            <w:lang w:eastAsia="zh-CN"/>
          </w:rPr>
          <w:t>(二)、市场定位与竞争分析</w:t>
        </w:r>
        <w:r>
          <w:tab/>
        </w:r>
        <w:r>
          <w:fldChar w:fldCharType="begin"/>
        </w:r>
        <w:r>
          <w:instrText xml:space="preserve"> PAGEREF _Toc10551 \h </w:instrText>
        </w:r>
        <w:r>
          <w:fldChar w:fldCharType="separate"/>
        </w:r>
        <w:r>
          <w:t>81</w:t>
        </w:r>
        <w:r>
          <w:fldChar w:fldCharType="end"/>
        </w:r>
      </w:hyperlink>
    </w:p>
    <w:p>
      <w:pPr>
        <w:pStyle w:val="TOC2"/>
        <w:tabs>
          <w:tab w:val="right" w:leader="dot" w:pos="8306"/>
        </w:tabs>
      </w:pPr>
      <w:hyperlink w:anchor="_Toc4377" w:history="1">
        <w:r>
          <w:rPr>
            <w:rFonts w:ascii="仿宋" w:eastAsia="仿宋" w:hAnsi="仿宋" w:cs="仿宋" w:hint="eastAsia"/>
            <w:lang w:eastAsia="zh-CN"/>
          </w:rPr>
          <w:t>(三)、营销渠道与策略</w:t>
        </w:r>
        <w:r>
          <w:tab/>
        </w:r>
        <w:r>
          <w:fldChar w:fldCharType="begin"/>
        </w:r>
        <w:r>
          <w:instrText xml:space="preserve"> PAGEREF _Toc4377 \h </w:instrText>
        </w:r>
        <w:r>
          <w:fldChar w:fldCharType="separate"/>
        </w:r>
        <w:r>
          <w:t>82</w:t>
        </w:r>
        <w:r>
          <w:fldChar w:fldCharType="end"/>
        </w:r>
      </w:hyperlink>
    </w:p>
    <w:p>
      <w:pPr>
        <w:pStyle w:val="TOC2"/>
        <w:tabs>
          <w:tab w:val="right" w:leader="dot" w:pos="8306"/>
        </w:tabs>
      </w:pPr>
      <w:hyperlink w:anchor="_Toc25024" w:history="1">
        <w:r>
          <w:rPr>
            <w:rFonts w:ascii="仿宋" w:eastAsia="仿宋" w:hAnsi="仿宋" w:cs="仿宋" w:hint="eastAsia"/>
            <w:lang w:eastAsia="zh-CN"/>
          </w:rPr>
          <w:t>(四)、推广与宣传活动</w:t>
        </w:r>
        <w:r>
          <w:tab/>
        </w:r>
        <w:r>
          <w:fldChar w:fldCharType="begin"/>
        </w:r>
        <w:r>
          <w:instrText xml:space="preserve"> PAGEREF _Toc25024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55"/>
      <w:r>
        <w:rPr>
          <w:rFonts w:ascii="仿宋" w:eastAsia="仿宋" w:hAnsi="仿宋" w:cs="仿宋" w:hint="eastAsia"/>
          <w:sz w:val="28"/>
          <w:lang w:eastAsia="zh-CN"/>
        </w:rPr>
        <w:t>一、LNG加注设备项目选址可行性分析</w:t>
      </w:r>
      <w:bookmarkEnd w:id="2"/>
    </w:p>
    <w:p>
      <w:pPr>
        <w:pStyle w:val="Heading2"/>
        <w:rPr>
          <w:rFonts w:ascii="仿宋" w:eastAsia="仿宋" w:hAnsi="仿宋" w:cs="仿宋" w:hint="eastAsia"/>
          <w:lang w:eastAsia="zh-CN"/>
        </w:rPr>
      </w:pPr>
      <w:bookmarkStart w:id="3" w:name="_Toc5081"/>
      <w:r>
        <w:rPr>
          <w:rFonts w:ascii="仿宋" w:eastAsia="仿宋" w:hAnsi="仿宋" w:cs="仿宋" w:hint="eastAsia"/>
          <w:lang w:eastAsia="zh-CN"/>
        </w:rPr>
        <w:t>(一)、LNG加注设备项目选址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该LNG加注设备项目选址位于XX省XX市XX区XXX街道</w:t>
      </w:r>
    </w:p>
    <w:p>
      <w:pPr>
        <w:pStyle w:val="Heading2"/>
        <w:ind w:firstLine="560" w:firstLineChars="200"/>
        <w:rPr>
          <w:rFonts w:ascii="仿宋" w:eastAsia="仿宋" w:hAnsi="仿宋" w:cs="仿宋" w:hint="eastAsia"/>
          <w:sz w:val="28"/>
          <w:lang w:eastAsia="zh-CN"/>
        </w:rPr>
      </w:pPr>
      <w:bookmarkStart w:id="4" w:name="_Toc283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LNG加注设备项目的征地面积将根据LNG加注设备项目的实际规模和需求进行精确规划。具体面积XXX平方米，旨在确保LNG加注设备项目不仅能够满足当前的发展需求，还能够预留空间以适应未来的扩展。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净用地面积是在征地面积基础上去除不可利用面积后的实际可开发用地。具体面积XXX平方米，考虑到环保、交通、安全等多方面因素，以确保LNG加注设备项目在整体利用效率上达到最优。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LNG加注设备项目计划建设的建筑总规模具体面积XXX平方米。这一规模的确定综合考虑了LNG加注设备项目的性质、规模，以及城市规划的相关要求，确保建筑布局与周边环境协调一致。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绿地率是LNG加注设备项目用地中被规划为绿地的比例。具体面积XXX平方米，旨在通过合理规划绿地，改善LNG加注设备项目周边环境，提升居民生活质量，并符合城市整体绿化规划。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容积率是用地上可以建设的建筑总体积与用地面积之比。具体面积XXX，通过合理的容积率规划，确保LNG加注设备项目建筑规模与周边环境和谐共生。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NG加注设备项目选址与当地城市规划相一致，具体面积XXX平方米。通过与城市规划部门深入沟通，确保LNG加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NG加注设备项目选址符合当地产业政策，具体面积XXX平方米。这包括LNG加注设备项目对当地经济的促进作用，以及对相关产业的带动效应，确保LNG加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用地总体要求必须符合环保和可持续发展的原则，具体面积XXX平方米。通过采用绿色建筑设计、节能减排等措施，确保LNG加注设备项目在建设和运营过程中对环境的影响最小化，达到可持续发展的要求。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确保LNG加注设备项目选址具备必要的公共设施配套，具体面积XXX平方米。这包括交通便利性、教育、医疗等基础设施，以提高居民生活品质，使得LNG加注设备项目选址更具吸引力。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考虑用地总体要求对当地社会稳定性的影响，具体面积XXX平方米。通过深入了解当地社区反馈，确保LNG加注设备项目的选址和建设过程对当地社会和谐稳定产生积极作用。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NG加注设备项目选址不仅符合法规和规划，还在实际操作中具有可行性。这一全面规划将为LNG加注设备项目的成功实施提供坚实的基础，确保LNG加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5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NG加注设备项目的设备规划和空间设计中，我们将采取灵活设备布局的措施。设备布局将根据实际需求进行灵活设计，避免不必要的浪费。通过合理规划设备摆放位置，我们将提高设备的利用率，减少设备间距，以确保LNG加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NG加注设备项目内部引入共享设施的概念，例如共享会议室、办公区等。通过这种方式，我们可以减少对资源的重复建设，提高资源共享效率，从而减小LNG加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NG加注设备项目的总图布置中，我们将不同功能区域进行明确的规划，以最大程度满足LNG加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7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NG加注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LNG加注设备项目对环境的影响是综合评价的重要因素之一。我们将详细考虑选址周边的自然环境、生态保护区、水源地等情况，确保LNG加注设备项目的建设和运营对环境影响最小化，并符合当地的环保法规标准。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对选址的评价还需充分考虑当地政府的产业政策和法规。我们将详细了解LNG加注设备项目所在地的相关政策，确保LNG加注设备项目的规划和运营与当地法规相符，降低不必要的法律风险。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考虑到社会稳定性对企业运营的重要性，我们将评估选址地区的社会安全情况、劳工关系、社区反馈等方面，以确保LNG加注设备项目的建设和运营不会受到社会稳定性的负面影响。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最后，我们将综合考虑用地成本，包括土地购置费用、土地开发成本等。通过对用地成本的详细评估，我们能够做出更为精确的经济效益分析，为LNG加注设备项目的投资决策提供有力支持。</w:t>
      </w:r>
    </w:p>
    <w:p>
      <w:pPr>
        <w:pStyle w:val="Heading1"/>
        <w:ind w:firstLine="560" w:firstLineChars="200"/>
        <w:rPr>
          <w:rFonts w:ascii="仿宋" w:eastAsia="仿宋" w:hAnsi="仿宋" w:cs="仿宋" w:hint="eastAsia"/>
          <w:sz w:val="28"/>
          <w:lang w:eastAsia="zh-CN"/>
        </w:rPr>
      </w:pPr>
      <w:bookmarkStart w:id="8" w:name="_Toc16423"/>
      <w:r>
        <w:rPr>
          <w:rFonts w:ascii="仿宋" w:eastAsia="仿宋" w:hAnsi="仿宋" w:cs="仿宋" w:hint="eastAsia"/>
          <w:sz w:val="28"/>
          <w:lang w:eastAsia="zh-CN"/>
        </w:rPr>
        <w:t>二、LNG加注设备项目绩效评估</w:t>
      </w:r>
      <w:bookmarkEnd w:id="8"/>
    </w:p>
    <w:p>
      <w:pPr>
        <w:pStyle w:val="Heading2"/>
        <w:rPr>
          <w:rFonts w:ascii="仿宋" w:eastAsia="仿宋" w:hAnsi="仿宋" w:cs="仿宋" w:hint="eastAsia"/>
          <w:lang w:eastAsia="zh-CN"/>
        </w:rPr>
      </w:pPr>
      <w:bookmarkStart w:id="9" w:name="_Toc182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LNG加注设备项目中，我们设计了一套全面的绩效评估指标，以确保LNG加注设备项目的可控和成功交付。这些指标跨足LNG加注设备项目目标、成本、进度和质量等多个维度，为我们提供了全面洞察LNG加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目标达成率是我们关注的首要指标。我们设定了明确的目标，并通过定期监测和评估，迅速发现并应对潜在的目标偏差。这为LNG加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成本绩效是另一个核心关注点。通过实际成本与预算成本的对比分析，我们深入了解成本差异的原因，及时调整资源分配，保持LNG加注设备项目在经济效益方面的合理水平。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进度作为关键的绩效指标之一，得到了精心的关注。我们制定了详细的LNG加注设备项目进度计划，并设立了进度符合度指标，确保实际进度与计划进度保持一致。这使我们能够快速发现和解决潜在的进度问题，保持LNG加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NG加注设备项目绩效的不可或缺的一环。我们引入了一系列的质量标准和客户满意度指标，以确保LNG加注设备项目交付的成果在质量上达到或超越预期水平。通过持续监测这些指标，我们努力提升LNG加注设备项目整体质量水平，为LNG加注设备项目的成功交付提供有力保障。通过这些科学且全面的绩效评估，我们能够更好地引导LNG加注设备项目的持续改进，确保LNG加注设备项目目标的顺利达成。</w:t>
      </w:r>
    </w:p>
    <w:p>
      <w:pPr>
        <w:pStyle w:val="Heading2"/>
        <w:ind w:firstLine="560" w:firstLineChars="200"/>
        <w:rPr>
          <w:rFonts w:ascii="仿宋" w:eastAsia="仿宋" w:hAnsi="仿宋" w:cs="仿宋" w:hint="eastAsia"/>
          <w:sz w:val="28"/>
          <w:lang w:eastAsia="zh-CN"/>
        </w:rPr>
      </w:pPr>
      <w:bookmarkStart w:id="10" w:name="_Toc1131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绩效评估是LNG加注设备项目中的关键环节，为确保LNG加注设备项目达到预期目标，我们采用了多层次、多维度的绩效评估方法。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NG加注设备项目的战略目标对齐，确保每个决策和行动都与LNG加注设备项目整体目标保持一致。团队会定期召开战略对齐会议，审视当前工作与LNG加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NG加注设备项目进度、质量、成本和风险等方面。这些指标通过数据收集和分析，为LNG加注设备项目管理团队提供了客观的评估依据。例如，我们通过LNG加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绩效评估不仅仅停留在LNG加注设备项目内部，还考虑了LNG加注设备项目对外部环境的影响。我们定期进行干系人满意度调查，以了解各利益相关方对LNG加注设备项目的期望和满意度，并及时做出调整。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这种多层次、多角度的绩效评估方法，使得我们能够全面了解LNG加注设备项目的运行状态，及时做出调整，确保LNG加注设备项目在不断变化的环境中保持稳健前行。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91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为了确保LNG加注设备项目的有效管理和不断优化，我们采用了精心设计的绩效评估周期。这个周期旨在实现灵活、实时和全面的评估，以适应LNG加注设备项目执行中的各种挑战。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NG加注设备项目的不同需求，分为短期、中期和长期。短期评估关注每个迭代或工作周期，以及时发现和解决当前任务中的问题。中期评估涵盖几个迭代，深入了解整体LNG加注设备项目的趋势和性能。长期评估则着眼于整个LNG加注设备项目阶段，确保LNG加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NG加注设备项目管理工具和协作平台，团队成员能够随时更新和分享LNG加注设备项目数据。这种实时性的反馈机制使我们能够及时察觉潜在问题，快速调整，保持LNG加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LNG加注设备项目的决策制定密不可分。每个周期的LNG加注设备项目回顾会议成为集体总结经验、识别问题深层次原因并找到创新解决方案的平台。这种定期的反思与调整机制使LNG加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42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59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LNG加注设备项目的主要产品是XXXX，预计年产值为XXX万元。这一产品在市场中占据着重要的地位，其广泛的应用范围使得该LNG加注设备项目的市场前景非常广阔。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NG加注设备项目的xxx产品作为重要的原材料之一，将在多个领域发挥关键作用。其在建筑、交通、能源等方面的广泛应用将为整个产业链提供强大的支持，形成产业协同效应。LNG加注设备项目的年产值XXX万XXX万XXX万万元不仅反映了其在市场上的巨大潜力，更预示着它对国民经济的积极贡献。这种关联度高、涉及面广的产业关系，使得该LNG加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43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总征地面积为XXXX平方米，相当于约XX.XX亩，其中净用地面积为XXXX平方米，红线范围内相当于约XX.XX亩。这一用地规模充分考虑了LNG加注设备项目的建设需求，保障了LNG加注设备项目在合适的空间内得以充分发展。LNG加注设备项目规划的总建筑面积为XXXX平方米，其中主体工程建设占XXXX平方米，计容建筑面积达XXXX平方米。预计建筑工程的投资将达到XXXX万元，为LNG加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计划购置的设备共计XXXX台（套），设备购置费用为XXXX万元。这一设备购置计划充分考虑到LNG加注设备项目的生产需求和技术要求，确保了LNG加注设备项目在生产运营中具备先进的技术装备和高效的生产能力。设备的合理配置将为LNG加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LNG加注设备项目计划总投资为XXXX万元，预计年实现营业收入为XXXX万元。这一产能规模的设定旨在确保LNG加注设备项目能够在投资与回报之间取得平衡，实现长期可持续的发展。LNG加注设备项目的总投资充分考虑到各个方面的需求，包括用地建设、设备购置等多个环节，以确保LNG加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077"/>
      <w:r>
        <w:rPr>
          <w:rFonts w:ascii="仿宋" w:eastAsia="仿宋" w:hAnsi="仿宋" w:cs="仿宋" w:hint="eastAsia"/>
          <w:sz w:val="28"/>
          <w:lang w:eastAsia="zh-CN"/>
        </w:rPr>
        <w:t>四、LNG加注设备项目危机管理</w:t>
      </w:r>
      <w:bookmarkEnd w:id="15"/>
    </w:p>
    <w:p>
      <w:pPr>
        <w:pStyle w:val="Heading2"/>
        <w:rPr>
          <w:rFonts w:ascii="仿宋" w:eastAsia="仿宋" w:hAnsi="仿宋" w:cs="仿宋" w:hint="eastAsia"/>
          <w:lang w:eastAsia="zh-CN"/>
        </w:rPr>
      </w:pPr>
      <w:bookmarkStart w:id="16" w:name="_Toc453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危机管理中，危机预警与识别是确保LNG加注设备项目稳健运行的核心步骤。通过建立全面的监测机制，LNG加注设备项目团队旨在及时发现和理解潜在的风险和危机因素，以便采取及时的预防和应对措施，确保LNG加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首先，通过深入的风险评估，LNG加注设备项目团队全面分析了整个LNG加注设备项目和各个阶段可能存在的威胁。这包括准确评估每个潜在风险的发生概率和可能影响的程度，为后续危机预警提供了有力支持。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NG加注设备项目团队着重于明确定义LNG加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NG加注设备项目进展的持续监控，团队能够及时发现潜在问题并作出迅速反应。LNG加注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在这一阶段，团队的专业素养和反应速度将发挥至关重要的作用，以确保潜在危机能够在初期得到有效的处理，最大程度地减轻负面影响。通过危机预警与识别，LNG加注设备项目得以更有序、可控地推进。</w:t>
      </w:r>
    </w:p>
    <w:p>
      <w:pPr>
        <w:pStyle w:val="Heading2"/>
        <w:ind w:firstLine="560" w:firstLineChars="200"/>
        <w:rPr>
          <w:rFonts w:ascii="仿宋" w:eastAsia="仿宋" w:hAnsi="仿宋" w:cs="仿宋" w:hint="eastAsia"/>
          <w:sz w:val="28"/>
          <w:lang w:eastAsia="zh-CN"/>
        </w:rPr>
      </w:pPr>
      <w:bookmarkStart w:id="17" w:name="_Toc483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在危机发生时，LNG加注设备项目团队立即行动，成立了应急小组。该小组的任务是迅速制定并实施紧急应对措施，以最小化潜在损失。以下是采取的主要措施：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暂停LNG加注设备项目进度：为遏制危机蔓延，LNG加注设备项目暂时停止进行，以便全面评估当前状况。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资源重新分配：重新评估LNG加注设备项目资源的分配，确保最大限度地减小损失。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实时沟通：与关键利益相关者建立实时沟通机制，向他们传递LNG加注设备项目危机的实际状况，保障LNG加注设备项目核心利益。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在紧急应对的同时，LNG加注设备项目团队强调了团队协作和有效沟通的重要性。以下是团队协作的关键举措：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信息共享机制：建立了信息共享平台，确保团队成员能够及时获取LNG加注设备项目危机的实时信息。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领导者沟通：LNG加注设备项目领导者通过定期会议和即时沟通工具，指导团队应对危机，保持团队稳定运行。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随着危机得到初步控制，LNG加注设备项目团队转向制定恢复计划，以确保LNG加注设备项目能够从中迅速恢复。主要恢复计划包括：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修复受损的进度计划：重新评估LNG加注设备项目进度，制定修复计划，确保LNG加注设备项目尽快回归正常进程。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重新调整资源分配：优化资源分配，确保LNG加注设备项目在有限资源下高效运转。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风险管理机制加强：对LNG加注设备项目风险进行全面评估，制定更强化的风险管理策略，以预防未来可能的危机。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028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4783"/>
      <w:r>
        <w:rPr>
          <w:rFonts w:ascii="仿宋" w:eastAsia="仿宋" w:hAnsi="仿宋" w:cs="仿宋" w:hint="eastAsia"/>
          <w:lang w:eastAsia="zh-CN"/>
        </w:rPr>
        <w:t>(一)、LNG加注设备行业分析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行业一直以来都是市场的关注焦点。行业内的发展趋势、竞争态势以及潜在机会都对LNG加注设备项目的推进产生深远的影响。通过深入研究行业的整体概貌，我们将更好地理解行业的核心特征，为LNG加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行业，技术一直是推动创新和发展的关键因素。我们将对当前技术趋势进行详尽分析，包括但不限于人工智能、大数据应用、先进制造技术等。这有助于LNG加注设备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https://d.book118.com/185304243133011113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30750"/>
    <w:rsid w:val="50D307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042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2024-02-22T22:20:00Z</dcterms:created>
  <dcterms:modified xsi:type="dcterms:W3CDTF">2024-02-22T22:20:50Z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8ACACE46D6584270B9515BB206746C8D_11</vt:lpwstr>
  </property>
  <property fmtid="{D5CDD505-2E9C-101B-9397-08002B2CF9AE}" pid="3" name="KSOProductBuildVer">
    <vt:lpwstr>2052-12.1.0.16250</vt:lpwstr>
  </property>
</Properties>
</file>