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染料类项目规划设计纲要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69" w:history="1">
        <w:r>
          <w:rPr>
            <w:rFonts w:ascii="仿宋" w:eastAsia="仿宋" w:hAnsi="仿宋" w:cs="仿宋" w:hint="eastAsia"/>
            <w:lang w:eastAsia="zh-CN"/>
          </w:rPr>
          <w:t>概论</w:t>
        </w:r>
        <w:r>
          <w:tab/>
        </w:r>
        <w:r>
          <w:fldChar w:fldCharType="begin"/>
        </w:r>
        <w:r>
          <w:instrText xml:space="preserve"> PAGEREF _Toc18369 \h </w:instrText>
        </w:r>
        <w:r>
          <w:fldChar w:fldCharType="separate"/>
        </w:r>
        <w:r>
          <w:t>3</w:t>
        </w:r>
        <w:r>
          <w:fldChar w:fldCharType="end"/>
        </w:r>
      </w:hyperlink>
    </w:p>
    <w:p>
      <w:pPr>
        <w:pStyle w:val="TOC1"/>
        <w:tabs>
          <w:tab w:val="right" w:leader="dot" w:pos="8306"/>
        </w:tabs>
      </w:pPr>
      <w:hyperlink w:anchor="_Toc4728" w:history="1">
        <w:r>
          <w:rPr>
            <w:rFonts w:ascii="仿宋" w:eastAsia="仿宋" w:hAnsi="仿宋" w:cs="仿宋" w:hint="eastAsia"/>
            <w:lang w:eastAsia="zh-CN"/>
          </w:rPr>
          <w:t>一、染料类项目土建工程</w:t>
        </w:r>
        <w:r>
          <w:tab/>
        </w:r>
        <w:r>
          <w:fldChar w:fldCharType="begin"/>
        </w:r>
        <w:r>
          <w:instrText xml:space="preserve"> PAGEREF _Toc4728 \h </w:instrText>
        </w:r>
        <w:r>
          <w:fldChar w:fldCharType="separate"/>
        </w:r>
        <w:r>
          <w:t>3</w:t>
        </w:r>
        <w:r>
          <w:fldChar w:fldCharType="end"/>
        </w:r>
      </w:hyperlink>
    </w:p>
    <w:p>
      <w:pPr>
        <w:pStyle w:val="TOC2"/>
        <w:tabs>
          <w:tab w:val="right" w:leader="dot" w:pos="8306"/>
        </w:tabs>
      </w:pPr>
      <w:hyperlink w:anchor="_Toc13973" w:history="1">
        <w:r>
          <w:rPr>
            <w:rFonts w:ascii="仿宋" w:eastAsia="仿宋" w:hAnsi="仿宋" w:cs="仿宋" w:hint="eastAsia"/>
            <w:lang w:eastAsia="zh-CN"/>
          </w:rPr>
          <w:t>(一)、建筑工程设计原则</w:t>
        </w:r>
        <w:r>
          <w:tab/>
        </w:r>
        <w:r>
          <w:fldChar w:fldCharType="begin"/>
        </w:r>
        <w:r>
          <w:instrText xml:space="preserve"> PAGEREF _Toc13973 \h </w:instrText>
        </w:r>
        <w:r>
          <w:fldChar w:fldCharType="separate"/>
        </w:r>
        <w:r>
          <w:t>3</w:t>
        </w:r>
        <w:r>
          <w:fldChar w:fldCharType="end"/>
        </w:r>
      </w:hyperlink>
    </w:p>
    <w:p>
      <w:pPr>
        <w:pStyle w:val="TOC2"/>
        <w:tabs>
          <w:tab w:val="right" w:leader="dot" w:pos="8306"/>
        </w:tabs>
      </w:pPr>
      <w:hyperlink w:anchor="_Toc30500" w:history="1">
        <w:r>
          <w:rPr>
            <w:rFonts w:ascii="仿宋" w:eastAsia="仿宋" w:hAnsi="仿宋" w:cs="仿宋" w:hint="eastAsia"/>
            <w:lang w:eastAsia="zh-CN"/>
          </w:rPr>
          <w:t>(二)、土建工程设计年限及安全等级</w:t>
        </w:r>
        <w:r>
          <w:tab/>
        </w:r>
        <w:r>
          <w:fldChar w:fldCharType="begin"/>
        </w:r>
        <w:r>
          <w:instrText xml:space="preserve"> PAGEREF _Toc30500 \h </w:instrText>
        </w:r>
        <w:r>
          <w:fldChar w:fldCharType="separate"/>
        </w:r>
        <w:r>
          <w:t>4</w:t>
        </w:r>
        <w:r>
          <w:fldChar w:fldCharType="end"/>
        </w:r>
      </w:hyperlink>
    </w:p>
    <w:p>
      <w:pPr>
        <w:pStyle w:val="TOC2"/>
        <w:tabs>
          <w:tab w:val="right" w:leader="dot" w:pos="8306"/>
        </w:tabs>
      </w:pPr>
      <w:hyperlink w:anchor="_Toc16816" w:history="1">
        <w:r>
          <w:rPr>
            <w:rFonts w:ascii="仿宋" w:eastAsia="仿宋" w:hAnsi="仿宋" w:cs="仿宋" w:hint="eastAsia"/>
            <w:lang w:eastAsia="zh-CN"/>
          </w:rPr>
          <w:t>(三)、建筑工程设计总体要求</w:t>
        </w:r>
        <w:r>
          <w:tab/>
        </w:r>
        <w:r>
          <w:fldChar w:fldCharType="begin"/>
        </w:r>
        <w:r>
          <w:instrText xml:space="preserve"> PAGEREF _Toc16816 \h </w:instrText>
        </w:r>
        <w:r>
          <w:fldChar w:fldCharType="separate"/>
        </w:r>
        <w:r>
          <w:t>5</w:t>
        </w:r>
        <w:r>
          <w:fldChar w:fldCharType="end"/>
        </w:r>
      </w:hyperlink>
    </w:p>
    <w:p>
      <w:pPr>
        <w:pStyle w:val="TOC2"/>
        <w:tabs>
          <w:tab w:val="right" w:leader="dot" w:pos="8306"/>
        </w:tabs>
      </w:pPr>
      <w:hyperlink w:anchor="_Toc17556" w:history="1">
        <w:r>
          <w:rPr>
            <w:rFonts w:ascii="仿宋" w:eastAsia="仿宋" w:hAnsi="仿宋" w:cs="仿宋" w:hint="eastAsia"/>
            <w:lang w:eastAsia="zh-CN"/>
          </w:rPr>
          <w:t>(四)、土建工程建设指标</w:t>
        </w:r>
        <w:r>
          <w:tab/>
        </w:r>
        <w:r>
          <w:fldChar w:fldCharType="begin"/>
        </w:r>
        <w:r>
          <w:instrText xml:space="preserve"> PAGEREF _Toc17556 \h </w:instrText>
        </w:r>
        <w:r>
          <w:fldChar w:fldCharType="separate"/>
        </w:r>
        <w:r>
          <w:t>6</w:t>
        </w:r>
        <w:r>
          <w:fldChar w:fldCharType="end"/>
        </w:r>
      </w:hyperlink>
    </w:p>
    <w:p>
      <w:pPr>
        <w:pStyle w:val="TOC1"/>
        <w:tabs>
          <w:tab w:val="right" w:leader="dot" w:pos="8306"/>
        </w:tabs>
      </w:pPr>
      <w:hyperlink w:anchor="_Toc16064" w:history="1">
        <w:r>
          <w:rPr>
            <w:rFonts w:ascii="仿宋" w:eastAsia="仿宋" w:hAnsi="仿宋" w:cs="仿宋" w:hint="eastAsia"/>
            <w:lang w:eastAsia="zh-CN"/>
          </w:rPr>
          <w:t>二、染料类项目概论</w:t>
        </w:r>
        <w:r>
          <w:tab/>
        </w:r>
        <w:r>
          <w:fldChar w:fldCharType="begin"/>
        </w:r>
        <w:r>
          <w:instrText xml:space="preserve"> PAGEREF _Toc16064 \h </w:instrText>
        </w:r>
        <w:r>
          <w:fldChar w:fldCharType="separate"/>
        </w:r>
        <w:r>
          <w:t>6</w:t>
        </w:r>
        <w:r>
          <w:fldChar w:fldCharType="end"/>
        </w:r>
      </w:hyperlink>
    </w:p>
    <w:p>
      <w:pPr>
        <w:pStyle w:val="TOC2"/>
        <w:tabs>
          <w:tab w:val="right" w:leader="dot" w:pos="8306"/>
        </w:tabs>
      </w:pPr>
      <w:hyperlink w:anchor="_Toc2147" w:history="1">
        <w:r>
          <w:rPr>
            <w:rFonts w:ascii="仿宋" w:eastAsia="仿宋" w:hAnsi="仿宋" w:cs="仿宋" w:hint="eastAsia"/>
            <w:lang w:eastAsia="zh-CN"/>
          </w:rPr>
          <w:t>(一)、染料类项目概况</w:t>
        </w:r>
        <w:r>
          <w:tab/>
        </w:r>
        <w:r>
          <w:fldChar w:fldCharType="begin"/>
        </w:r>
        <w:r>
          <w:instrText xml:space="preserve"> PAGEREF _Toc2147 \h </w:instrText>
        </w:r>
        <w:r>
          <w:fldChar w:fldCharType="separate"/>
        </w:r>
        <w:r>
          <w:t>6</w:t>
        </w:r>
        <w:r>
          <w:fldChar w:fldCharType="end"/>
        </w:r>
      </w:hyperlink>
    </w:p>
    <w:p>
      <w:pPr>
        <w:pStyle w:val="TOC2"/>
        <w:tabs>
          <w:tab w:val="right" w:leader="dot" w:pos="8306"/>
        </w:tabs>
      </w:pPr>
      <w:hyperlink w:anchor="_Toc246" w:history="1">
        <w:r>
          <w:rPr>
            <w:rFonts w:ascii="仿宋" w:eastAsia="仿宋" w:hAnsi="仿宋" w:cs="仿宋" w:hint="eastAsia"/>
            <w:lang w:eastAsia="zh-CN"/>
          </w:rPr>
          <w:t>(二)、染料类项目目标</w:t>
        </w:r>
        <w:r>
          <w:tab/>
        </w:r>
        <w:r>
          <w:fldChar w:fldCharType="begin"/>
        </w:r>
        <w:r>
          <w:instrText xml:space="preserve"> PAGEREF _Toc246 \h </w:instrText>
        </w:r>
        <w:r>
          <w:fldChar w:fldCharType="separate"/>
        </w:r>
        <w:r>
          <w:t>8</w:t>
        </w:r>
        <w:r>
          <w:fldChar w:fldCharType="end"/>
        </w:r>
      </w:hyperlink>
    </w:p>
    <w:p>
      <w:pPr>
        <w:pStyle w:val="TOC2"/>
        <w:tabs>
          <w:tab w:val="right" w:leader="dot" w:pos="8306"/>
        </w:tabs>
      </w:pPr>
      <w:hyperlink w:anchor="_Toc23800" w:history="1">
        <w:r>
          <w:rPr>
            <w:rFonts w:ascii="仿宋" w:eastAsia="仿宋" w:hAnsi="仿宋" w:cs="仿宋" w:hint="eastAsia"/>
            <w:lang w:eastAsia="zh-CN"/>
          </w:rPr>
          <w:t>(三)、染料类项目提出的理由</w:t>
        </w:r>
        <w:r>
          <w:tab/>
        </w:r>
        <w:r>
          <w:fldChar w:fldCharType="begin"/>
        </w:r>
        <w:r>
          <w:instrText xml:space="preserve"> PAGEREF _Toc23800 \h </w:instrText>
        </w:r>
        <w:r>
          <w:fldChar w:fldCharType="separate"/>
        </w:r>
        <w:r>
          <w:t>9</w:t>
        </w:r>
        <w:r>
          <w:fldChar w:fldCharType="end"/>
        </w:r>
      </w:hyperlink>
    </w:p>
    <w:p>
      <w:pPr>
        <w:pStyle w:val="TOC2"/>
        <w:tabs>
          <w:tab w:val="right" w:leader="dot" w:pos="8306"/>
        </w:tabs>
      </w:pPr>
      <w:hyperlink w:anchor="_Toc25901" w:history="1">
        <w:r>
          <w:rPr>
            <w:rFonts w:ascii="仿宋" w:eastAsia="仿宋" w:hAnsi="仿宋" w:cs="仿宋" w:hint="eastAsia"/>
            <w:lang w:eastAsia="zh-CN"/>
          </w:rPr>
          <w:t>(四)、染料类项目意义</w:t>
        </w:r>
        <w:r>
          <w:tab/>
        </w:r>
        <w:r>
          <w:fldChar w:fldCharType="begin"/>
        </w:r>
        <w:r>
          <w:instrText xml:space="preserve"> PAGEREF _Toc25901 \h </w:instrText>
        </w:r>
        <w:r>
          <w:fldChar w:fldCharType="separate"/>
        </w:r>
        <w:r>
          <w:t>11</w:t>
        </w:r>
        <w:r>
          <w:fldChar w:fldCharType="end"/>
        </w:r>
      </w:hyperlink>
    </w:p>
    <w:p>
      <w:pPr>
        <w:pStyle w:val="TOC2"/>
        <w:tabs>
          <w:tab w:val="right" w:leader="dot" w:pos="8306"/>
        </w:tabs>
      </w:pPr>
      <w:hyperlink w:anchor="_Toc28559" w:history="1">
        <w:r>
          <w:rPr>
            <w:rFonts w:ascii="仿宋" w:eastAsia="仿宋" w:hAnsi="仿宋" w:cs="仿宋" w:hint="eastAsia"/>
            <w:lang w:eastAsia="zh-CN"/>
          </w:rPr>
          <w:t>(五)、染料类项目背景</w:t>
        </w:r>
        <w:r>
          <w:tab/>
        </w:r>
        <w:r>
          <w:fldChar w:fldCharType="begin"/>
        </w:r>
        <w:r>
          <w:instrText xml:space="preserve"> PAGEREF _Toc28559 \h </w:instrText>
        </w:r>
        <w:r>
          <w:fldChar w:fldCharType="separate"/>
        </w:r>
        <w:r>
          <w:t>12</w:t>
        </w:r>
        <w:r>
          <w:fldChar w:fldCharType="end"/>
        </w:r>
      </w:hyperlink>
    </w:p>
    <w:p>
      <w:pPr>
        <w:pStyle w:val="TOC1"/>
        <w:tabs>
          <w:tab w:val="right" w:leader="dot" w:pos="8306"/>
        </w:tabs>
      </w:pPr>
      <w:hyperlink w:anchor="_Toc16471" w:history="1">
        <w:r>
          <w:rPr>
            <w:rFonts w:ascii="仿宋" w:eastAsia="仿宋" w:hAnsi="仿宋" w:cs="仿宋" w:hint="eastAsia"/>
            <w:lang w:eastAsia="zh-CN"/>
          </w:rPr>
          <w:t>三、染料类项目文档管理</w:t>
        </w:r>
        <w:r>
          <w:tab/>
        </w:r>
        <w:r>
          <w:fldChar w:fldCharType="begin"/>
        </w:r>
        <w:r>
          <w:instrText xml:space="preserve"> PAGEREF _Toc16471 \h </w:instrText>
        </w:r>
        <w:r>
          <w:fldChar w:fldCharType="separate"/>
        </w:r>
        <w:r>
          <w:t>13</w:t>
        </w:r>
        <w:r>
          <w:fldChar w:fldCharType="end"/>
        </w:r>
      </w:hyperlink>
    </w:p>
    <w:p>
      <w:pPr>
        <w:pStyle w:val="TOC2"/>
        <w:tabs>
          <w:tab w:val="right" w:leader="dot" w:pos="8306"/>
        </w:tabs>
      </w:pPr>
      <w:hyperlink w:anchor="_Toc13163" w:history="1">
        <w:r>
          <w:rPr>
            <w:rFonts w:ascii="仿宋" w:eastAsia="仿宋" w:hAnsi="仿宋" w:cs="仿宋" w:hint="eastAsia"/>
            <w:lang w:eastAsia="zh-CN"/>
          </w:rPr>
          <w:t>(一)、文档编制与审查</w:t>
        </w:r>
        <w:r>
          <w:tab/>
        </w:r>
        <w:r>
          <w:fldChar w:fldCharType="begin"/>
        </w:r>
        <w:r>
          <w:instrText xml:space="preserve"> PAGEREF _Toc13163 \h </w:instrText>
        </w:r>
        <w:r>
          <w:fldChar w:fldCharType="separate"/>
        </w:r>
        <w:r>
          <w:t>13</w:t>
        </w:r>
        <w:r>
          <w:fldChar w:fldCharType="end"/>
        </w:r>
      </w:hyperlink>
    </w:p>
    <w:p>
      <w:pPr>
        <w:pStyle w:val="TOC2"/>
        <w:tabs>
          <w:tab w:val="right" w:leader="dot" w:pos="8306"/>
        </w:tabs>
      </w:pPr>
      <w:hyperlink w:anchor="_Toc19030" w:history="1">
        <w:r>
          <w:rPr>
            <w:rFonts w:ascii="仿宋" w:eastAsia="仿宋" w:hAnsi="仿宋" w:cs="仿宋" w:hint="eastAsia"/>
            <w:lang w:eastAsia="zh-CN"/>
          </w:rPr>
          <w:t>(二)、文档发布与分发</w:t>
        </w:r>
        <w:r>
          <w:tab/>
        </w:r>
        <w:r>
          <w:fldChar w:fldCharType="begin"/>
        </w:r>
        <w:r>
          <w:instrText xml:space="preserve"> PAGEREF _Toc19030 \h </w:instrText>
        </w:r>
        <w:r>
          <w:fldChar w:fldCharType="separate"/>
        </w:r>
        <w:r>
          <w:t>14</w:t>
        </w:r>
        <w:r>
          <w:fldChar w:fldCharType="end"/>
        </w:r>
      </w:hyperlink>
    </w:p>
    <w:p>
      <w:pPr>
        <w:pStyle w:val="TOC2"/>
        <w:tabs>
          <w:tab w:val="right" w:leader="dot" w:pos="8306"/>
        </w:tabs>
      </w:pPr>
      <w:hyperlink w:anchor="_Toc5069" w:history="1">
        <w:r>
          <w:rPr>
            <w:rFonts w:ascii="仿宋" w:eastAsia="仿宋" w:hAnsi="仿宋" w:cs="仿宋" w:hint="eastAsia"/>
            <w:lang w:eastAsia="zh-CN"/>
          </w:rPr>
          <w:t>(三)、文档存档与归档</w:t>
        </w:r>
        <w:r>
          <w:tab/>
        </w:r>
        <w:r>
          <w:fldChar w:fldCharType="begin"/>
        </w:r>
        <w:r>
          <w:instrText xml:space="preserve"> PAGEREF _Toc5069 \h </w:instrText>
        </w:r>
        <w:r>
          <w:fldChar w:fldCharType="separate"/>
        </w:r>
        <w:r>
          <w:t>15</w:t>
        </w:r>
        <w:r>
          <w:fldChar w:fldCharType="end"/>
        </w:r>
      </w:hyperlink>
    </w:p>
    <w:p>
      <w:pPr>
        <w:pStyle w:val="TOC1"/>
        <w:tabs>
          <w:tab w:val="right" w:leader="dot" w:pos="8306"/>
        </w:tabs>
      </w:pPr>
      <w:hyperlink w:anchor="_Toc12465" w:history="1">
        <w:r>
          <w:rPr>
            <w:rFonts w:ascii="仿宋" w:eastAsia="仿宋" w:hAnsi="仿宋" w:cs="仿宋" w:hint="eastAsia"/>
            <w:lang w:eastAsia="zh-CN"/>
          </w:rPr>
          <w:t>四、染料类项目建设单位说明</w:t>
        </w:r>
        <w:r>
          <w:tab/>
        </w:r>
        <w:r>
          <w:fldChar w:fldCharType="begin"/>
        </w:r>
        <w:r>
          <w:instrText xml:space="preserve"> PAGEREF _Toc12465 \h </w:instrText>
        </w:r>
        <w:r>
          <w:fldChar w:fldCharType="separate"/>
        </w:r>
        <w:r>
          <w:t>16</w:t>
        </w:r>
        <w:r>
          <w:fldChar w:fldCharType="end"/>
        </w:r>
      </w:hyperlink>
    </w:p>
    <w:p>
      <w:pPr>
        <w:pStyle w:val="TOC2"/>
        <w:tabs>
          <w:tab w:val="right" w:leader="dot" w:pos="8306"/>
        </w:tabs>
      </w:pPr>
      <w:hyperlink w:anchor="_Toc16989" w:history="1">
        <w:r>
          <w:rPr>
            <w:rFonts w:ascii="仿宋" w:eastAsia="仿宋" w:hAnsi="仿宋" w:cs="仿宋" w:hint="eastAsia"/>
            <w:lang w:eastAsia="zh-CN"/>
          </w:rPr>
          <w:t>(一)、染料类项目承办单位基本情况</w:t>
        </w:r>
        <w:r>
          <w:tab/>
        </w:r>
        <w:r>
          <w:fldChar w:fldCharType="begin"/>
        </w:r>
        <w:r>
          <w:instrText xml:space="preserve"> PAGEREF _Toc16989 \h </w:instrText>
        </w:r>
        <w:r>
          <w:fldChar w:fldCharType="separate"/>
        </w:r>
        <w:r>
          <w:t>16</w:t>
        </w:r>
        <w:r>
          <w:fldChar w:fldCharType="end"/>
        </w:r>
      </w:hyperlink>
    </w:p>
    <w:p>
      <w:pPr>
        <w:pStyle w:val="TOC2"/>
        <w:tabs>
          <w:tab w:val="right" w:leader="dot" w:pos="8306"/>
        </w:tabs>
      </w:pPr>
      <w:hyperlink w:anchor="_Toc6075" w:history="1">
        <w:r>
          <w:rPr>
            <w:rFonts w:ascii="仿宋" w:eastAsia="仿宋" w:hAnsi="仿宋" w:cs="仿宋" w:hint="eastAsia"/>
            <w:lang w:eastAsia="zh-CN"/>
          </w:rPr>
          <w:t>(二)、公司经济效益分析</w:t>
        </w:r>
        <w:r>
          <w:tab/>
        </w:r>
        <w:r>
          <w:fldChar w:fldCharType="begin"/>
        </w:r>
        <w:r>
          <w:instrText xml:space="preserve"> PAGEREF _Toc6075 \h </w:instrText>
        </w:r>
        <w:r>
          <w:fldChar w:fldCharType="separate"/>
        </w:r>
        <w:r>
          <w:t>17</w:t>
        </w:r>
        <w:r>
          <w:fldChar w:fldCharType="end"/>
        </w:r>
      </w:hyperlink>
    </w:p>
    <w:p>
      <w:pPr>
        <w:pStyle w:val="TOC1"/>
        <w:tabs>
          <w:tab w:val="right" w:leader="dot" w:pos="8306"/>
        </w:tabs>
      </w:pPr>
      <w:hyperlink w:anchor="_Toc28205" w:history="1">
        <w:r>
          <w:rPr>
            <w:rFonts w:ascii="仿宋" w:eastAsia="仿宋" w:hAnsi="仿宋" w:cs="仿宋" w:hint="eastAsia"/>
            <w:lang w:eastAsia="zh-CN"/>
          </w:rPr>
          <w:t>五、染料类项目建设背景及必要性分析</w:t>
        </w:r>
        <w:r>
          <w:tab/>
        </w:r>
        <w:r>
          <w:fldChar w:fldCharType="begin"/>
        </w:r>
        <w:r>
          <w:instrText xml:space="preserve"> PAGEREF _Toc28205 \h </w:instrText>
        </w:r>
        <w:r>
          <w:fldChar w:fldCharType="separate"/>
        </w:r>
        <w:r>
          <w:t>18</w:t>
        </w:r>
        <w:r>
          <w:fldChar w:fldCharType="end"/>
        </w:r>
      </w:hyperlink>
    </w:p>
    <w:p>
      <w:pPr>
        <w:pStyle w:val="TOC2"/>
        <w:tabs>
          <w:tab w:val="right" w:leader="dot" w:pos="8306"/>
        </w:tabs>
      </w:pPr>
      <w:hyperlink w:anchor="_Toc17959" w:history="1">
        <w:r>
          <w:rPr>
            <w:rFonts w:ascii="仿宋" w:eastAsia="仿宋" w:hAnsi="仿宋" w:cs="仿宋" w:hint="eastAsia"/>
            <w:lang w:eastAsia="zh-CN"/>
          </w:rPr>
          <w:t>(一)、染料类项目背景分析</w:t>
        </w:r>
        <w:r>
          <w:tab/>
        </w:r>
        <w:r>
          <w:fldChar w:fldCharType="begin"/>
        </w:r>
        <w:r>
          <w:instrText xml:space="preserve"> PAGEREF _Toc17959 \h </w:instrText>
        </w:r>
        <w:r>
          <w:fldChar w:fldCharType="separate"/>
        </w:r>
        <w:r>
          <w:t>18</w:t>
        </w:r>
        <w:r>
          <w:fldChar w:fldCharType="end"/>
        </w:r>
      </w:hyperlink>
    </w:p>
    <w:p>
      <w:pPr>
        <w:pStyle w:val="TOC2"/>
        <w:tabs>
          <w:tab w:val="right" w:leader="dot" w:pos="8306"/>
        </w:tabs>
      </w:pPr>
      <w:hyperlink w:anchor="_Toc20347" w:history="1">
        <w:r>
          <w:rPr>
            <w:rFonts w:ascii="仿宋" w:eastAsia="仿宋" w:hAnsi="仿宋" w:cs="仿宋" w:hint="eastAsia"/>
            <w:lang w:eastAsia="zh-CN"/>
          </w:rPr>
          <w:t>(二)、染料类项目建设必要性分析</w:t>
        </w:r>
        <w:r>
          <w:tab/>
        </w:r>
        <w:r>
          <w:fldChar w:fldCharType="begin"/>
        </w:r>
        <w:r>
          <w:instrText xml:space="preserve"> PAGEREF _Toc20347 \h </w:instrText>
        </w:r>
        <w:r>
          <w:fldChar w:fldCharType="separate"/>
        </w:r>
        <w:r>
          <w:t>19</w:t>
        </w:r>
        <w:r>
          <w:fldChar w:fldCharType="end"/>
        </w:r>
      </w:hyperlink>
    </w:p>
    <w:p>
      <w:pPr>
        <w:pStyle w:val="TOC1"/>
        <w:tabs>
          <w:tab w:val="right" w:leader="dot" w:pos="8306"/>
        </w:tabs>
      </w:pPr>
      <w:hyperlink w:anchor="_Toc22055" w:history="1">
        <w:r>
          <w:rPr>
            <w:rFonts w:ascii="仿宋" w:eastAsia="仿宋" w:hAnsi="仿宋" w:cs="仿宋" w:hint="eastAsia"/>
            <w:lang w:eastAsia="zh-CN"/>
          </w:rPr>
          <w:t>六、染料类项目危机管理</w:t>
        </w:r>
        <w:r>
          <w:tab/>
        </w:r>
        <w:r>
          <w:fldChar w:fldCharType="begin"/>
        </w:r>
        <w:r>
          <w:instrText xml:space="preserve"> PAGEREF _Toc22055 \h </w:instrText>
        </w:r>
        <w:r>
          <w:fldChar w:fldCharType="separate"/>
        </w:r>
        <w:r>
          <w:t>21</w:t>
        </w:r>
        <w:r>
          <w:fldChar w:fldCharType="end"/>
        </w:r>
      </w:hyperlink>
    </w:p>
    <w:p>
      <w:pPr>
        <w:pStyle w:val="TOC2"/>
        <w:tabs>
          <w:tab w:val="right" w:leader="dot" w:pos="8306"/>
        </w:tabs>
      </w:pPr>
      <w:hyperlink w:anchor="_Toc5852" w:history="1">
        <w:r>
          <w:rPr>
            <w:rFonts w:ascii="仿宋" w:eastAsia="仿宋" w:hAnsi="仿宋" w:cs="仿宋" w:hint="eastAsia"/>
            <w:lang w:eastAsia="zh-CN"/>
          </w:rPr>
          <w:t>(一)、危机预警与识别</w:t>
        </w:r>
        <w:r>
          <w:tab/>
        </w:r>
        <w:r>
          <w:fldChar w:fldCharType="begin"/>
        </w:r>
        <w:r>
          <w:instrText xml:space="preserve"> PAGEREF _Toc5852 \h </w:instrText>
        </w:r>
        <w:r>
          <w:fldChar w:fldCharType="separate"/>
        </w:r>
        <w:r>
          <w:t>21</w:t>
        </w:r>
        <w:r>
          <w:fldChar w:fldCharType="end"/>
        </w:r>
      </w:hyperlink>
    </w:p>
    <w:p>
      <w:pPr>
        <w:pStyle w:val="TOC2"/>
        <w:tabs>
          <w:tab w:val="right" w:leader="dot" w:pos="8306"/>
        </w:tabs>
      </w:pPr>
      <w:hyperlink w:anchor="_Toc24702" w:history="1">
        <w:r>
          <w:rPr>
            <w:rFonts w:ascii="仿宋" w:eastAsia="仿宋" w:hAnsi="仿宋" w:cs="仿宋" w:hint="eastAsia"/>
            <w:lang w:eastAsia="zh-CN"/>
          </w:rPr>
          <w:t>(二)、危机应对与恢复</w:t>
        </w:r>
        <w:r>
          <w:tab/>
        </w:r>
        <w:r>
          <w:fldChar w:fldCharType="begin"/>
        </w:r>
        <w:r>
          <w:instrText xml:space="preserve"> PAGEREF _Toc24702 \h </w:instrText>
        </w:r>
        <w:r>
          <w:fldChar w:fldCharType="separate"/>
        </w:r>
        <w:r>
          <w:t>22</w:t>
        </w:r>
        <w:r>
          <w:fldChar w:fldCharType="end"/>
        </w:r>
      </w:hyperlink>
    </w:p>
    <w:p>
      <w:pPr>
        <w:pStyle w:val="TOC1"/>
        <w:tabs>
          <w:tab w:val="right" w:leader="dot" w:pos="8306"/>
        </w:tabs>
      </w:pPr>
      <w:hyperlink w:anchor="_Toc640" w:history="1">
        <w:r>
          <w:rPr>
            <w:rFonts w:ascii="仿宋" w:eastAsia="仿宋" w:hAnsi="仿宋" w:cs="仿宋" w:hint="eastAsia"/>
            <w:lang w:eastAsia="zh-CN"/>
          </w:rPr>
          <w:t>七、染料类项目人力资源管理</w:t>
        </w:r>
        <w:r>
          <w:tab/>
        </w:r>
        <w:r>
          <w:fldChar w:fldCharType="begin"/>
        </w:r>
        <w:r>
          <w:instrText xml:space="preserve"> PAGEREF _Toc640 \h </w:instrText>
        </w:r>
        <w:r>
          <w:fldChar w:fldCharType="separate"/>
        </w:r>
        <w:r>
          <w:t>23</w:t>
        </w:r>
        <w:r>
          <w:fldChar w:fldCharType="end"/>
        </w:r>
      </w:hyperlink>
    </w:p>
    <w:p>
      <w:pPr>
        <w:pStyle w:val="TOC2"/>
        <w:tabs>
          <w:tab w:val="right" w:leader="dot" w:pos="8306"/>
        </w:tabs>
      </w:pPr>
      <w:hyperlink w:anchor="_Toc31028" w:history="1">
        <w:r>
          <w:rPr>
            <w:rFonts w:ascii="仿宋" w:eastAsia="仿宋" w:hAnsi="仿宋" w:cs="仿宋" w:hint="eastAsia"/>
            <w:lang w:eastAsia="zh-CN"/>
          </w:rPr>
          <w:t>(一)、建立健全的预算管理制度</w:t>
        </w:r>
        <w:r>
          <w:tab/>
        </w:r>
        <w:r>
          <w:fldChar w:fldCharType="begin"/>
        </w:r>
        <w:r>
          <w:instrText xml:space="preserve"> PAGEREF _Toc31028 \h </w:instrText>
        </w:r>
        <w:r>
          <w:fldChar w:fldCharType="separate"/>
        </w:r>
        <w:r>
          <w:t>23</w:t>
        </w:r>
        <w:r>
          <w:fldChar w:fldCharType="end"/>
        </w:r>
      </w:hyperlink>
    </w:p>
    <w:p>
      <w:pPr>
        <w:pStyle w:val="TOC2"/>
        <w:tabs>
          <w:tab w:val="right" w:leader="dot" w:pos="8306"/>
        </w:tabs>
      </w:pPr>
      <w:hyperlink w:anchor="_Toc12956" w:history="1">
        <w:r>
          <w:rPr>
            <w:rFonts w:ascii="仿宋" w:eastAsia="仿宋" w:hAnsi="仿宋" w:cs="仿宋" w:hint="eastAsia"/>
            <w:lang w:eastAsia="zh-CN"/>
          </w:rPr>
          <w:t>(二)、加强资金流动监控</w:t>
        </w:r>
        <w:r>
          <w:tab/>
        </w:r>
        <w:r>
          <w:fldChar w:fldCharType="begin"/>
        </w:r>
        <w:r>
          <w:instrText xml:space="preserve"> PAGEREF _Toc12956 \h </w:instrText>
        </w:r>
        <w:r>
          <w:fldChar w:fldCharType="separate"/>
        </w:r>
        <w:r>
          <w:t>25</w:t>
        </w:r>
        <w:r>
          <w:fldChar w:fldCharType="end"/>
        </w:r>
      </w:hyperlink>
    </w:p>
    <w:p>
      <w:pPr>
        <w:pStyle w:val="TOC2"/>
        <w:tabs>
          <w:tab w:val="right" w:leader="dot" w:pos="8306"/>
        </w:tabs>
      </w:pPr>
      <w:hyperlink w:anchor="_Toc21191" w:history="1">
        <w:r>
          <w:rPr>
            <w:rFonts w:ascii="仿宋" w:eastAsia="仿宋" w:hAnsi="仿宋" w:cs="仿宋" w:hint="eastAsia"/>
            <w:lang w:eastAsia="zh-CN"/>
          </w:rPr>
          <w:t>(三)、制定完善的风险控制机制</w:t>
        </w:r>
        <w:r>
          <w:tab/>
        </w:r>
        <w:r>
          <w:fldChar w:fldCharType="begin"/>
        </w:r>
        <w:r>
          <w:instrText xml:space="preserve"> PAGEREF _Toc21191 \h </w:instrText>
        </w:r>
        <w:r>
          <w:fldChar w:fldCharType="separate"/>
        </w:r>
        <w:r>
          <w:t>26</w:t>
        </w:r>
        <w:r>
          <w:fldChar w:fldCharType="end"/>
        </w:r>
      </w:hyperlink>
    </w:p>
    <w:p>
      <w:pPr>
        <w:pStyle w:val="TOC2"/>
        <w:tabs>
          <w:tab w:val="right" w:leader="dot" w:pos="8306"/>
        </w:tabs>
      </w:pPr>
      <w:hyperlink w:anchor="_Toc24142" w:history="1">
        <w:r>
          <w:rPr>
            <w:rFonts w:ascii="仿宋" w:eastAsia="仿宋" w:hAnsi="仿宋" w:cs="仿宋" w:hint="eastAsia"/>
            <w:lang w:eastAsia="zh-CN"/>
          </w:rPr>
          <w:t>(四)、优化成本管理</w:t>
        </w:r>
        <w:r>
          <w:tab/>
        </w:r>
        <w:r>
          <w:fldChar w:fldCharType="begin"/>
        </w:r>
        <w:r>
          <w:instrText xml:space="preserve"> PAGEREF _Toc24142 \h </w:instrText>
        </w:r>
        <w:r>
          <w:fldChar w:fldCharType="separate"/>
        </w:r>
        <w:r>
          <w:t>27</w:t>
        </w:r>
        <w:r>
          <w:fldChar w:fldCharType="end"/>
        </w:r>
      </w:hyperlink>
    </w:p>
    <w:p>
      <w:pPr>
        <w:pStyle w:val="TOC1"/>
        <w:tabs>
          <w:tab w:val="right" w:leader="dot" w:pos="8306"/>
        </w:tabs>
      </w:pPr>
      <w:hyperlink w:anchor="_Toc17425" w:history="1">
        <w:r>
          <w:rPr>
            <w:rFonts w:ascii="仿宋" w:eastAsia="仿宋" w:hAnsi="仿宋" w:cs="仿宋" w:hint="eastAsia"/>
            <w:lang w:eastAsia="zh-CN"/>
          </w:rPr>
          <w:t>八、染料类项目环境影响分析</w:t>
        </w:r>
        <w:r>
          <w:tab/>
        </w:r>
        <w:r>
          <w:fldChar w:fldCharType="begin"/>
        </w:r>
        <w:r>
          <w:instrText xml:space="preserve"> PAGEREF _Toc17425 \h </w:instrText>
        </w:r>
        <w:r>
          <w:fldChar w:fldCharType="separate"/>
        </w:r>
        <w:r>
          <w:t>28</w:t>
        </w:r>
        <w:r>
          <w:fldChar w:fldCharType="end"/>
        </w:r>
      </w:hyperlink>
    </w:p>
    <w:p>
      <w:pPr>
        <w:pStyle w:val="TOC2"/>
        <w:tabs>
          <w:tab w:val="right" w:leader="dot" w:pos="8306"/>
        </w:tabs>
      </w:pPr>
      <w:hyperlink w:anchor="_Toc21618" w:history="1">
        <w:r>
          <w:rPr>
            <w:rFonts w:ascii="仿宋" w:eastAsia="仿宋" w:hAnsi="仿宋" w:cs="仿宋" w:hint="eastAsia"/>
            <w:lang w:eastAsia="zh-CN"/>
          </w:rPr>
          <w:t>(一)、建设区域环境质量现状</w:t>
        </w:r>
        <w:r>
          <w:tab/>
        </w:r>
        <w:r>
          <w:fldChar w:fldCharType="begin"/>
        </w:r>
        <w:r>
          <w:instrText xml:space="preserve"> PAGEREF _Toc21618 \h </w:instrText>
        </w:r>
        <w:r>
          <w:fldChar w:fldCharType="separate"/>
        </w:r>
        <w:r>
          <w:t>28</w:t>
        </w:r>
        <w:r>
          <w:fldChar w:fldCharType="end"/>
        </w:r>
      </w:hyperlink>
    </w:p>
    <w:p>
      <w:pPr>
        <w:pStyle w:val="TOC2"/>
        <w:tabs>
          <w:tab w:val="right" w:leader="dot" w:pos="8306"/>
        </w:tabs>
      </w:pPr>
      <w:hyperlink w:anchor="_Toc3647" w:history="1">
        <w:r>
          <w:rPr>
            <w:rFonts w:ascii="仿宋" w:eastAsia="仿宋" w:hAnsi="仿宋" w:cs="仿宋" w:hint="eastAsia"/>
            <w:lang w:eastAsia="zh-CN"/>
          </w:rPr>
          <w:t>(二)、建设期环境保护</w:t>
        </w:r>
        <w:r>
          <w:tab/>
        </w:r>
        <w:r>
          <w:fldChar w:fldCharType="begin"/>
        </w:r>
        <w:r>
          <w:instrText xml:space="preserve"> PAGEREF _Toc3647 \h </w:instrText>
        </w:r>
        <w:r>
          <w:fldChar w:fldCharType="separate"/>
        </w:r>
        <w:r>
          <w:t>30</w:t>
        </w:r>
        <w:r>
          <w:fldChar w:fldCharType="end"/>
        </w:r>
      </w:hyperlink>
    </w:p>
    <w:p>
      <w:pPr>
        <w:pStyle w:val="TOC2"/>
        <w:tabs>
          <w:tab w:val="right" w:leader="dot" w:pos="8306"/>
        </w:tabs>
      </w:pPr>
      <w:hyperlink w:anchor="_Toc20541" w:history="1">
        <w:r>
          <w:rPr>
            <w:rFonts w:ascii="仿宋" w:eastAsia="仿宋" w:hAnsi="仿宋" w:cs="仿宋" w:hint="eastAsia"/>
            <w:lang w:eastAsia="zh-CN"/>
          </w:rPr>
          <w:t>(三)、运营期环境保护</w:t>
        </w:r>
        <w:r>
          <w:tab/>
        </w:r>
        <w:r>
          <w:fldChar w:fldCharType="begin"/>
        </w:r>
        <w:r>
          <w:instrText xml:space="preserve"> PAGEREF _Toc20541 \h </w:instrText>
        </w:r>
        <w:r>
          <w:fldChar w:fldCharType="separate"/>
        </w:r>
        <w:r>
          <w:t>31</w:t>
        </w:r>
        <w:r>
          <w:fldChar w:fldCharType="end"/>
        </w:r>
      </w:hyperlink>
    </w:p>
    <w:p>
      <w:pPr>
        <w:pStyle w:val="TOC2"/>
        <w:tabs>
          <w:tab w:val="right" w:leader="dot" w:pos="8306"/>
        </w:tabs>
      </w:pPr>
      <w:hyperlink w:anchor="_Toc27523" w:history="1">
        <w:r>
          <w:rPr>
            <w:rFonts w:ascii="仿宋" w:eastAsia="仿宋" w:hAnsi="仿宋" w:cs="仿宋" w:hint="eastAsia"/>
            <w:lang w:eastAsia="zh-CN"/>
          </w:rPr>
          <w:t>(四)、染料类项目建设对区域经济的影响</w:t>
        </w:r>
        <w:r>
          <w:tab/>
        </w:r>
        <w:r>
          <w:fldChar w:fldCharType="begin"/>
        </w:r>
        <w:r>
          <w:instrText xml:space="preserve"> PAGEREF _Toc27523 \h </w:instrText>
        </w:r>
        <w:r>
          <w:fldChar w:fldCharType="separate"/>
        </w:r>
        <w:r>
          <w:t>32</w:t>
        </w:r>
        <w:r>
          <w:fldChar w:fldCharType="end"/>
        </w:r>
      </w:hyperlink>
    </w:p>
    <w:p>
      <w:pPr>
        <w:pStyle w:val="TOC2"/>
        <w:tabs>
          <w:tab w:val="right" w:leader="dot" w:pos="8306"/>
        </w:tabs>
      </w:pPr>
      <w:hyperlink w:anchor="_Toc10142" w:history="1">
        <w:r>
          <w:rPr>
            <w:rFonts w:ascii="仿宋" w:eastAsia="仿宋" w:hAnsi="仿宋" w:cs="仿宋" w:hint="eastAsia"/>
            <w:lang w:eastAsia="zh-CN"/>
          </w:rPr>
          <w:t>(五)、废弃物处理</w:t>
        </w:r>
        <w:r>
          <w:tab/>
        </w:r>
        <w:r>
          <w:fldChar w:fldCharType="begin"/>
        </w:r>
        <w:r>
          <w:instrText xml:space="preserve"> PAGEREF _Toc10142 \h </w:instrText>
        </w:r>
        <w:r>
          <w:fldChar w:fldCharType="separate"/>
        </w:r>
        <w:r>
          <w:t>34</w:t>
        </w:r>
        <w:r>
          <w:fldChar w:fldCharType="end"/>
        </w:r>
      </w:hyperlink>
    </w:p>
    <w:p>
      <w:pPr>
        <w:pStyle w:val="TOC2"/>
        <w:tabs>
          <w:tab w:val="right" w:leader="dot" w:pos="8306"/>
        </w:tabs>
      </w:pPr>
      <w:hyperlink w:anchor="_Toc29811" w:history="1">
        <w:r>
          <w:rPr>
            <w:rFonts w:ascii="仿宋" w:eastAsia="仿宋" w:hAnsi="仿宋" w:cs="仿宋" w:hint="eastAsia"/>
            <w:lang w:eastAsia="zh-CN"/>
          </w:rPr>
          <w:t>(六)、特殊环境影响分析</w:t>
        </w:r>
        <w:r>
          <w:tab/>
        </w:r>
        <w:r>
          <w:fldChar w:fldCharType="begin"/>
        </w:r>
        <w:r>
          <w:instrText xml:space="preserve"> PAGEREF _Toc29811 \h </w:instrText>
        </w:r>
        <w:r>
          <w:fldChar w:fldCharType="separate"/>
        </w:r>
        <w:r>
          <w:t>35</w:t>
        </w:r>
        <w:r>
          <w:fldChar w:fldCharType="end"/>
        </w:r>
      </w:hyperlink>
    </w:p>
    <w:p>
      <w:pPr>
        <w:pStyle w:val="TOC2"/>
        <w:tabs>
          <w:tab w:val="right" w:leader="dot" w:pos="8306"/>
        </w:tabs>
      </w:pPr>
      <w:hyperlink w:anchor="_Toc18867" w:history="1">
        <w:r>
          <w:rPr>
            <w:rFonts w:ascii="仿宋" w:eastAsia="仿宋" w:hAnsi="仿宋" w:cs="仿宋" w:hint="eastAsia"/>
            <w:lang w:eastAsia="zh-CN"/>
          </w:rPr>
          <w:t>(七)、清洁生产</w:t>
        </w:r>
        <w:r>
          <w:tab/>
        </w:r>
        <w:r>
          <w:fldChar w:fldCharType="begin"/>
        </w:r>
        <w:r>
          <w:instrText xml:space="preserve"> PAGEREF _Toc18867 \h </w:instrText>
        </w:r>
        <w:r>
          <w:fldChar w:fldCharType="separate"/>
        </w:r>
        <w:r>
          <w:t>37</w:t>
        </w:r>
        <w:r>
          <w:fldChar w:fldCharType="end"/>
        </w:r>
      </w:hyperlink>
    </w:p>
    <w:p>
      <w:pPr>
        <w:pStyle w:val="TOC2"/>
        <w:tabs>
          <w:tab w:val="right" w:leader="dot" w:pos="8306"/>
        </w:tabs>
      </w:pPr>
      <w:hyperlink w:anchor="_Toc6442" w:history="1">
        <w:r>
          <w:rPr>
            <w:rFonts w:ascii="仿宋" w:eastAsia="仿宋" w:hAnsi="仿宋" w:cs="仿宋" w:hint="eastAsia"/>
            <w:lang w:eastAsia="zh-CN"/>
          </w:rPr>
          <w:t>(八)、环境保护综合评价</w:t>
        </w:r>
        <w:r>
          <w:tab/>
        </w:r>
        <w:r>
          <w:fldChar w:fldCharType="begin"/>
        </w:r>
        <w:r>
          <w:instrText xml:space="preserve"> PAGEREF _Toc6442 \h </w:instrText>
        </w:r>
        <w:r>
          <w:fldChar w:fldCharType="separate"/>
        </w:r>
        <w:r>
          <w:t>38</w:t>
        </w:r>
        <w:r>
          <w:fldChar w:fldCharType="end"/>
        </w:r>
      </w:hyperlink>
    </w:p>
    <w:p>
      <w:pPr>
        <w:pStyle w:val="TOC1"/>
        <w:tabs>
          <w:tab w:val="right" w:leader="dot" w:pos="8306"/>
        </w:tabs>
      </w:pPr>
      <w:hyperlink w:anchor="_Toc30160" w:history="1">
        <w:r>
          <w:rPr>
            <w:rFonts w:ascii="仿宋" w:eastAsia="仿宋" w:hAnsi="仿宋" w:cs="仿宋" w:hint="eastAsia"/>
            <w:lang w:eastAsia="zh-CN"/>
          </w:rPr>
          <w:t>九、染料类项目人力资源培养与发展</w:t>
        </w:r>
        <w:r>
          <w:tab/>
        </w:r>
        <w:r>
          <w:fldChar w:fldCharType="begin"/>
        </w:r>
        <w:r>
          <w:instrText xml:space="preserve"> PAGEREF _Toc30160 \h </w:instrText>
        </w:r>
        <w:r>
          <w:fldChar w:fldCharType="separate"/>
        </w:r>
        <w:r>
          <w:t>39</w:t>
        </w:r>
        <w:r>
          <w:fldChar w:fldCharType="end"/>
        </w:r>
      </w:hyperlink>
    </w:p>
    <w:p>
      <w:pPr>
        <w:pStyle w:val="TOC2"/>
        <w:tabs>
          <w:tab w:val="right" w:leader="dot" w:pos="8306"/>
        </w:tabs>
      </w:pPr>
      <w:hyperlink w:anchor="_Toc5288" w:history="1">
        <w:r>
          <w:rPr>
            <w:rFonts w:ascii="仿宋" w:eastAsia="仿宋" w:hAnsi="仿宋" w:cs="仿宋" w:hint="eastAsia"/>
            <w:lang w:eastAsia="zh-CN"/>
          </w:rPr>
          <w:t>(一)、人才需求与规划</w:t>
        </w:r>
        <w:r>
          <w:tab/>
        </w:r>
        <w:r>
          <w:fldChar w:fldCharType="begin"/>
        </w:r>
        <w:r>
          <w:instrText xml:space="preserve"> PAGEREF _Toc5288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33" w:history="1">
        <w:r>
          <w:rPr>
            <w:rFonts w:ascii="仿宋" w:eastAsia="仿宋" w:hAnsi="仿宋" w:cs="仿宋" w:hint="eastAsia"/>
            <w:lang w:eastAsia="zh-CN"/>
          </w:rPr>
          <w:t>(二)、培训与发展计划</w:t>
        </w:r>
        <w:r>
          <w:tab/>
        </w:r>
        <w:r>
          <w:fldChar w:fldCharType="begin"/>
        </w:r>
        <w:r>
          <w:instrText xml:space="preserve"> PAGEREF _Toc6133 \h </w:instrText>
        </w:r>
        <w:r>
          <w:fldChar w:fldCharType="separate"/>
        </w:r>
        <w:r>
          <w:t>39</w:t>
        </w:r>
        <w:r>
          <w:fldChar w:fldCharType="end"/>
        </w:r>
      </w:hyperlink>
    </w:p>
    <w:p>
      <w:pPr>
        <w:pStyle w:val="TOC1"/>
        <w:tabs>
          <w:tab w:val="right" w:leader="dot" w:pos="8306"/>
        </w:tabs>
      </w:pPr>
      <w:hyperlink w:anchor="_Toc13318" w:history="1">
        <w:r>
          <w:rPr>
            <w:rFonts w:ascii="仿宋" w:eastAsia="仿宋" w:hAnsi="仿宋" w:cs="仿宋" w:hint="eastAsia"/>
            <w:lang w:eastAsia="zh-CN"/>
          </w:rPr>
          <w:t>十、染料类项目经营效益</w:t>
        </w:r>
        <w:r>
          <w:tab/>
        </w:r>
        <w:r>
          <w:fldChar w:fldCharType="begin"/>
        </w:r>
        <w:r>
          <w:instrText xml:space="preserve"> PAGEREF _Toc13318 \h </w:instrText>
        </w:r>
        <w:r>
          <w:fldChar w:fldCharType="separate"/>
        </w:r>
        <w:r>
          <w:t>40</w:t>
        </w:r>
        <w:r>
          <w:fldChar w:fldCharType="end"/>
        </w:r>
      </w:hyperlink>
    </w:p>
    <w:p>
      <w:pPr>
        <w:pStyle w:val="TOC2"/>
        <w:tabs>
          <w:tab w:val="right" w:leader="dot" w:pos="8306"/>
        </w:tabs>
      </w:pPr>
      <w:hyperlink w:anchor="_Toc23961" w:history="1">
        <w:r>
          <w:rPr>
            <w:rFonts w:ascii="仿宋" w:eastAsia="仿宋" w:hAnsi="仿宋" w:cs="仿宋" w:hint="eastAsia"/>
            <w:lang w:eastAsia="zh-CN"/>
          </w:rPr>
          <w:t>(一)、经济评价财务测算</w:t>
        </w:r>
        <w:r>
          <w:tab/>
        </w:r>
        <w:r>
          <w:fldChar w:fldCharType="begin"/>
        </w:r>
        <w:r>
          <w:instrText xml:space="preserve"> PAGEREF _Toc23961 \h </w:instrText>
        </w:r>
        <w:r>
          <w:fldChar w:fldCharType="separate"/>
        </w:r>
        <w:r>
          <w:t>40</w:t>
        </w:r>
        <w:r>
          <w:fldChar w:fldCharType="end"/>
        </w:r>
      </w:hyperlink>
    </w:p>
    <w:p>
      <w:pPr>
        <w:pStyle w:val="TOC2"/>
        <w:tabs>
          <w:tab w:val="right" w:leader="dot" w:pos="8306"/>
        </w:tabs>
      </w:pPr>
      <w:hyperlink w:anchor="_Toc22649" w:history="1">
        <w:r>
          <w:rPr>
            <w:rFonts w:ascii="仿宋" w:eastAsia="仿宋" w:hAnsi="仿宋" w:cs="仿宋" w:hint="eastAsia"/>
            <w:lang w:eastAsia="zh-CN"/>
          </w:rPr>
          <w:t>(二)、染料类项目盈利能力分析</w:t>
        </w:r>
        <w:r>
          <w:tab/>
        </w:r>
        <w:r>
          <w:fldChar w:fldCharType="begin"/>
        </w:r>
        <w:r>
          <w:instrText xml:space="preserve"> PAGEREF _Toc22649 \h </w:instrText>
        </w:r>
        <w:r>
          <w:fldChar w:fldCharType="separate"/>
        </w:r>
        <w:r>
          <w:t>41</w:t>
        </w:r>
        <w:r>
          <w:fldChar w:fldCharType="end"/>
        </w:r>
      </w:hyperlink>
    </w:p>
    <w:p>
      <w:pPr>
        <w:pStyle w:val="TOC1"/>
        <w:tabs>
          <w:tab w:val="right" w:leader="dot" w:pos="8306"/>
        </w:tabs>
      </w:pPr>
      <w:hyperlink w:anchor="_Toc28220" w:history="1">
        <w:r>
          <w:rPr>
            <w:rFonts w:ascii="仿宋" w:eastAsia="仿宋" w:hAnsi="仿宋" w:cs="仿宋" w:hint="eastAsia"/>
            <w:lang w:eastAsia="zh-CN"/>
          </w:rPr>
          <w:t>十一、染料类项目财务管理</w:t>
        </w:r>
        <w:r>
          <w:tab/>
        </w:r>
        <w:r>
          <w:fldChar w:fldCharType="begin"/>
        </w:r>
        <w:r>
          <w:instrText xml:space="preserve"> PAGEREF _Toc28220 \h </w:instrText>
        </w:r>
        <w:r>
          <w:fldChar w:fldCharType="separate"/>
        </w:r>
        <w:r>
          <w:t>42</w:t>
        </w:r>
        <w:r>
          <w:fldChar w:fldCharType="end"/>
        </w:r>
      </w:hyperlink>
    </w:p>
    <w:p>
      <w:pPr>
        <w:pStyle w:val="TOC2"/>
        <w:tabs>
          <w:tab w:val="right" w:leader="dot" w:pos="8306"/>
        </w:tabs>
      </w:pPr>
      <w:hyperlink w:anchor="_Toc4666" w:history="1">
        <w:r>
          <w:rPr>
            <w:rFonts w:ascii="仿宋" w:eastAsia="仿宋" w:hAnsi="仿宋" w:cs="仿宋" w:hint="eastAsia"/>
            <w:lang w:eastAsia="zh-CN"/>
          </w:rPr>
          <w:t>(一)、资金需求大</w:t>
        </w:r>
        <w:r>
          <w:tab/>
        </w:r>
        <w:r>
          <w:fldChar w:fldCharType="begin"/>
        </w:r>
        <w:r>
          <w:instrText xml:space="preserve"> PAGEREF _Toc4666 \h </w:instrText>
        </w:r>
        <w:r>
          <w:fldChar w:fldCharType="separate"/>
        </w:r>
        <w:r>
          <w:t>42</w:t>
        </w:r>
        <w:r>
          <w:fldChar w:fldCharType="end"/>
        </w:r>
      </w:hyperlink>
    </w:p>
    <w:p>
      <w:pPr>
        <w:pStyle w:val="TOC2"/>
        <w:tabs>
          <w:tab w:val="right" w:leader="dot" w:pos="8306"/>
        </w:tabs>
      </w:pPr>
      <w:hyperlink w:anchor="_Toc19744" w:history="1">
        <w:r>
          <w:rPr>
            <w:rFonts w:ascii="仿宋" w:eastAsia="仿宋" w:hAnsi="仿宋" w:cs="仿宋" w:hint="eastAsia"/>
            <w:lang w:eastAsia="zh-CN"/>
          </w:rPr>
          <w:t>(二)、研发周期长</w:t>
        </w:r>
        <w:r>
          <w:tab/>
        </w:r>
        <w:r>
          <w:fldChar w:fldCharType="begin"/>
        </w:r>
        <w:r>
          <w:instrText xml:space="preserve"> PAGEREF _Toc19744 \h </w:instrText>
        </w:r>
        <w:r>
          <w:fldChar w:fldCharType="separate"/>
        </w:r>
        <w:r>
          <w:t>43</w:t>
        </w:r>
        <w:r>
          <w:fldChar w:fldCharType="end"/>
        </w:r>
      </w:hyperlink>
    </w:p>
    <w:p>
      <w:pPr>
        <w:pStyle w:val="TOC2"/>
        <w:tabs>
          <w:tab w:val="right" w:leader="dot" w:pos="8306"/>
        </w:tabs>
      </w:pPr>
      <w:hyperlink w:anchor="_Toc25538" w:history="1">
        <w:r>
          <w:rPr>
            <w:rFonts w:ascii="仿宋" w:eastAsia="仿宋" w:hAnsi="仿宋" w:cs="仿宋" w:hint="eastAsia"/>
            <w:lang w:eastAsia="zh-CN"/>
          </w:rPr>
          <w:t>(三)、市场风险大</w:t>
        </w:r>
        <w:r>
          <w:tab/>
        </w:r>
        <w:r>
          <w:fldChar w:fldCharType="begin"/>
        </w:r>
        <w:r>
          <w:instrText xml:space="preserve"> PAGEREF _Toc25538 \h </w:instrText>
        </w:r>
        <w:r>
          <w:fldChar w:fldCharType="separate"/>
        </w:r>
        <w:r>
          <w:t>44</w:t>
        </w:r>
        <w:r>
          <w:fldChar w:fldCharType="end"/>
        </w:r>
      </w:hyperlink>
    </w:p>
    <w:p>
      <w:pPr>
        <w:pStyle w:val="TOC2"/>
        <w:tabs>
          <w:tab w:val="right" w:leader="dot" w:pos="8306"/>
        </w:tabs>
      </w:pPr>
      <w:hyperlink w:anchor="_Toc22028" w:history="1">
        <w:r>
          <w:rPr>
            <w:rFonts w:ascii="仿宋" w:eastAsia="仿宋" w:hAnsi="仿宋" w:cs="仿宋" w:hint="eastAsia"/>
            <w:lang w:eastAsia="zh-CN"/>
          </w:rPr>
          <w:t>(四)、利润率高</w:t>
        </w:r>
        <w:r>
          <w:tab/>
        </w:r>
        <w:r>
          <w:fldChar w:fldCharType="begin"/>
        </w:r>
        <w:r>
          <w:instrText xml:space="preserve"> PAGEREF _Toc22028 \h </w:instrText>
        </w:r>
        <w:r>
          <w:fldChar w:fldCharType="separate"/>
        </w:r>
        <w:r>
          <w:t>47</w:t>
        </w:r>
        <w:r>
          <w:fldChar w:fldCharType="end"/>
        </w:r>
      </w:hyperlink>
    </w:p>
    <w:p>
      <w:pPr>
        <w:pStyle w:val="TOC1"/>
        <w:tabs>
          <w:tab w:val="right" w:leader="dot" w:pos="8306"/>
        </w:tabs>
      </w:pPr>
      <w:hyperlink w:anchor="_Toc30735" w:history="1">
        <w:r>
          <w:rPr>
            <w:rFonts w:ascii="仿宋" w:eastAsia="仿宋" w:hAnsi="仿宋" w:cs="仿宋" w:hint="eastAsia"/>
            <w:lang w:eastAsia="zh-CN"/>
          </w:rPr>
          <w:t>十二、染料类项目创新与研发</w:t>
        </w:r>
        <w:r>
          <w:tab/>
        </w:r>
        <w:r>
          <w:fldChar w:fldCharType="begin"/>
        </w:r>
        <w:r>
          <w:instrText xml:space="preserve"> PAGEREF _Toc30735 \h </w:instrText>
        </w:r>
        <w:r>
          <w:fldChar w:fldCharType="separate"/>
        </w:r>
        <w:r>
          <w:t>49</w:t>
        </w:r>
        <w:r>
          <w:fldChar w:fldCharType="end"/>
        </w:r>
      </w:hyperlink>
    </w:p>
    <w:p>
      <w:pPr>
        <w:pStyle w:val="TOC2"/>
        <w:tabs>
          <w:tab w:val="right" w:leader="dot" w:pos="8306"/>
        </w:tabs>
      </w:pPr>
      <w:hyperlink w:anchor="_Toc5398" w:history="1">
        <w:r>
          <w:rPr>
            <w:rFonts w:ascii="仿宋" w:eastAsia="仿宋" w:hAnsi="仿宋" w:cs="仿宋" w:hint="eastAsia"/>
            <w:lang w:eastAsia="zh-CN"/>
          </w:rPr>
          <w:t>(一)、创新策略与方向</w:t>
        </w:r>
        <w:r>
          <w:tab/>
        </w:r>
        <w:r>
          <w:fldChar w:fldCharType="begin"/>
        </w:r>
        <w:r>
          <w:instrText xml:space="preserve"> PAGEREF _Toc5398 \h </w:instrText>
        </w:r>
        <w:r>
          <w:fldChar w:fldCharType="separate"/>
        </w:r>
        <w:r>
          <w:t>49</w:t>
        </w:r>
        <w:r>
          <w:fldChar w:fldCharType="end"/>
        </w:r>
      </w:hyperlink>
    </w:p>
    <w:p>
      <w:pPr>
        <w:pStyle w:val="TOC2"/>
        <w:tabs>
          <w:tab w:val="right" w:leader="dot" w:pos="8306"/>
        </w:tabs>
      </w:pPr>
      <w:hyperlink w:anchor="_Toc11197" w:history="1">
        <w:r>
          <w:rPr>
            <w:rFonts w:ascii="仿宋" w:eastAsia="仿宋" w:hAnsi="仿宋" w:cs="仿宋" w:hint="eastAsia"/>
            <w:lang w:eastAsia="zh-CN"/>
          </w:rPr>
          <w:t>(二)、研发规划与投入</w:t>
        </w:r>
        <w:r>
          <w:tab/>
        </w:r>
        <w:r>
          <w:fldChar w:fldCharType="begin"/>
        </w:r>
        <w:r>
          <w:instrText xml:space="preserve"> PAGEREF _Toc11197 \h </w:instrText>
        </w:r>
        <w:r>
          <w:fldChar w:fldCharType="separate"/>
        </w:r>
        <w:r>
          <w:t>50</w:t>
        </w:r>
        <w:r>
          <w:fldChar w:fldCharType="end"/>
        </w:r>
      </w:hyperlink>
    </w:p>
    <w:p>
      <w:pPr>
        <w:pStyle w:val="TOC1"/>
        <w:tabs>
          <w:tab w:val="right" w:leader="dot" w:pos="8306"/>
        </w:tabs>
      </w:pPr>
      <w:hyperlink w:anchor="_Toc31169" w:history="1">
        <w:r>
          <w:rPr>
            <w:rFonts w:ascii="仿宋" w:eastAsia="仿宋" w:hAnsi="仿宋" w:cs="仿宋" w:hint="eastAsia"/>
            <w:lang w:eastAsia="zh-CN"/>
          </w:rPr>
          <w:t>十三、染料类项目治理与监督</w:t>
        </w:r>
        <w:r>
          <w:tab/>
        </w:r>
        <w:r>
          <w:fldChar w:fldCharType="begin"/>
        </w:r>
        <w:r>
          <w:instrText xml:space="preserve"> PAGEREF _Toc31169 \h </w:instrText>
        </w:r>
        <w:r>
          <w:fldChar w:fldCharType="separate"/>
        </w:r>
        <w:r>
          <w:t>52</w:t>
        </w:r>
        <w:r>
          <w:fldChar w:fldCharType="end"/>
        </w:r>
      </w:hyperlink>
    </w:p>
    <w:p>
      <w:pPr>
        <w:pStyle w:val="TOC2"/>
        <w:tabs>
          <w:tab w:val="right" w:leader="dot" w:pos="8306"/>
        </w:tabs>
      </w:pPr>
      <w:hyperlink w:anchor="_Toc2107" w:history="1">
        <w:r>
          <w:rPr>
            <w:rFonts w:ascii="仿宋" w:eastAsia="仿宋" w:hAnsi="仿宋" w:cs="仿宋" w:hint="eastAsia"/>
            <w:lang w:eastAsia="zh-CN"/>
          </w:rPr>
          <w:t>(一)、染料类项目治理结构</w:t>
        </w:r>
        <w:r>
          <w:tab/>
        </w:r>
        <w:r>
          <w:fldChar w:fldCharType="begin"/>
        </w:r>
        <w:r>
          <w:instrText xml:space="preserve"> PAGEREF _Toc2107 \h </w:instrText>
        </w:r>
        <w:r>
          <w:fldChar w:fldCharType="separate"/>
        </w:r>
        <w:r>
          <w:t>52</w:t>
        </w:r>
        <w:r>
          <w:fldChar w:fldCharType="end"/>
        </w:r>
      </w:hyperlink>
    </w:p>
    <w:p>
      <w:pPr>
        <w:pStyle w:val="TOC2"/>
        <w:tabs>
          <w:tab w:val="right" w:leader="dot" w:pos="8306"/>
        </w:tabs>
      </w:pPr>
      <w:hyperlink w:anchor="_Toc10220" w:history="1">
        <w:r>
          <w:rPr>
            <w:rFonts w:ascii="仿宋" w:eastAsia="仿宋" w:hAnsi="仿宋" w:cs="仿宋" w:hint="eastAsia"/>
            <w:lang w:eastAsia="zh-CN"/>
          </w:rPr>
          <w:t>(二)、监督与审计</w:t>
        </w:r>
        <w:r>
          <w:tab/>
        </w:r>
        <w:r>
          <w:fldChar w:fldCharType="begin"/>
        </w:r>
        <w:r>
          <w:instrText xml:space="preserve"> PAGEREF _Toc10220 \h </w:instrText>
        </w:r>
        <w:r>
          <w:fldChar w:fldCharType="separate"/>
        </w:r>
        <w:r>
          <w:t>53</w:t>
        </w:r>
        <w:r>
          <w:fldChar w:fldCharType="end"/>
        </w:r>
      </w:hyperlink>
    </w:p>
    <w:p>
      <w:pPr>
        <w:pStyle w:val="TOC1"/>
        <w:tabs>
          <w:tab w:val="right" w:leader="dot" w:pos="8306"/>
        </w:tabs>
      </w:pPr>
      <w:hyperlink w:anchor="_Toc2411" w:history="1">
        <w:r>
          <w:rPr>
            <w:rFonts w:ascii="仿宋" w:eastAsia="仿宋" w:hAnsi="仿宋" w:cs="仿宋" w:hint="eastAsia"/>
            <w:lang w:eastAsia="zh-CN"/>
          </w:rPr>
          <w:t>十四、供应链管理</w:t>
        </w:r>
        <w:r>
          <w:tab/>
        </w:r>
        <w:r>
          <w:fldChar w:fldCharType="begin"/>
        </w:r>
        <w:r>
          <w:instrText xml:space="preserve"> PAGEREF _Toc2411 \h </w:instrText>
        </w:r>
        <w:r>
          <w:fldChar w:fldCharType="separate"/>
        </w:r>
        <w:r>
          <w:t>55</w:t>
        </w:r>
        <w:r>
          <w:fldChar w:fldCharType="end"/>
        </w:r>
      </w:hyperlink>
    </w:p>
    <w:p>
      <w:pPr>
        <w:pStyle w:val="TOC2"/>
        <w:tabs>
          <w:tab w:val="right" w:leader="dot" w:pos="8306"/>
        </w:tabs>
      </w:pPr>
      <w:hyperlink w:anchor="_Toc32107" w:history="1">
        <w:r>
          <w:rPr>
            <w:rFonts w:ascii="仿宋" w:eastAsia="仿宋" w:hAnsi="仿宋" w:cs="仿宋" w:hint="eastAsia"/>
            <w:lang w:eastAsia="zh-CN"/>
          </w:rPr>
          <w:t>(一)、供应链战略规划</w:t>
        </w:r>
        <w:r>
          <w:tab/>
        </w:r>
        <w:r>
          <w:fldChar w:fldCharType="begin"/>
        </w:r>
        <w:r>
          <w:instrText xml:space="preserve"> PAGEREF _Toc32107 \h </w:instrText>
        </w:r>
        <w:r>
          <w:fldChar w:fldCharType="separate"/>
        </w:r>
        <w:r>
          <w:t>55</w:t>
        </w:r>
        <w:r>
          <w:fldChar w:fldCharType="end"/>
        </w:r>
      </w:hyperlink>
    </w:p>
    <w:p>
      <w:pPr>
        <w:pStyle w:val="TOC2"/>
        <w:tabs>
          <w:tab w:val="right" w:leader="dot" w:pos="8306"/>
        </w:tabs>
      </w:pPr>
      <w:hyperlink w:anchor="_Toc2404" w:history="1">
        <w:r>
          <w:rPr>
            <w:rFonts w:ascii="仿宋" w:eastAsia="仿宋" w:hAnsi="仿宋" w:cs="仿宋" w:hint="eastAsia"/>
            <w:lang w:eastAsia="zh-CN"/>
          </w:rPr>
          <w:t>(二)、供应商选择与合作</w:t>
        </w:r>
        <w:r>
          <w:tab/>
        </w:r>
        <w:r>
          <w:fldChar w:fldCharType="begin"/>
        </w:r>
        <w:r>
          <w:instrText xml:space="preserve"> PAGEREF _Toc2404 \h </w:instrText>
        </w:r>
        <w:r>
          <w:fldChar w:fldCharType="separate"/>
        </w:r>
        <w:r>
          <w:t>56</w:t>
        </w:r>
        <w:r>
          <w:fldChar w:fldCharType="end"/>
        </w:r>
      </w:hyperlink>
    </w:p>
    <w:p>
      <w:pPr>
        <w:pStyle w:val="TOC2"/>
        <w:tabs>
          <w:tab w:val="right" w:leader="dot" w:pos="8306"/>
        </w:tabs>
      </w:pPr>
      <w:hyperlink w:anchor="_Toc22851" w:history="1">
        <w:r>
          <w:rPr>
            <w:rFonts w:ascii="仿宋" w:eastAsia="仿宋" w:hAnsi="仿宋" w:cs="仿宋" w:hint="eastAsia"/>
            <w:lang w:eastAsia="zh-CN"/>
          </w:rPr>
          <w:t>(三)、物流与库存管理</w:t>
        </w:r>
        <w:r>
          <w:tab/>
        </w:r>
        <w:r>
          <w:fldChar w:fldCharType="begin"/>
        </w:r>
        <w:r>
          <w:instrText xml:space="preserve"> PAGEREF _Toc22851 \h </w:instrText>
        </w:r>
        <w:r>
          <w:fldChar w:fldCharType="separate"/>
        </w:r>
        <w:r>
          <w:t>57</w:t>
        </w:r>
        <w:r>
          <w:fldChar w:fldCharType="end"/>
        </w:r>
      </w:hyperlink>
    </w:p>
    <w:p>
      <w:pPr>
        <w:pStyle w:val="TOC1"/>
        <w:tabs>
          <w:tab w:val="right" w:leader="dot" w:pos="8306"/>
        </w:tabs>
      </w:pPr>
      <w:hyperlink w:anchor="_Toc19254" w:history="1">
        <w:r>
          <w:rPr>
            <w:rFonts w:ascii="仿宋" w:eastAsia="仿宋" w:hAnsi="仿宋" w:cs="仿宋" w:hint="eastAsia"/>
            <w:lang w:eastAsia="zh-CN"/>
          </w:rPr>
          <w:t>十五、染料类项目实施时间节点</w:t>
        </w:r>
        <w:r>
          <w:tab/>
        </w:r>
        <w:r>
          <w:fldChar w:fldCharType="begin"/>
        </w:r>
        <w:r>
          <w:instrText xml:space="preserve"> PAGEREF _Toc19254 \h </w:instrText>
        </w:r>
        <w:r>
          <w:fldChar w:fldCharType="separate"/>
        </w:r>
        <w:r>
          <w:t>59</w:t>
        </w:r>
        <w:r>
          <w:fldChar w:fldCharType="end"/>
        </w:r>
      </w:hyperlink>
    </w:p>
    <w:p>
      <w:pPr>
        <w:pStyle w:val="TOC2"/>
        <w:tabs>
          <w:tab w:val="right" w:leader="dot" w:pos="8306"/>
        </w:tabs>
      </w:pPr>
      <w:hyperlink w:anchor="_Toc23003" w:history="1">
        <w:r>
          <w:rPr>
            <w:rFonts w:ascii="仿宋" w:eastAsia="仿宋" w:hAnsi="仿宋" w:cs="仿宋" w:hint="eastAsia"/>
            <w:lang w:eastAsia="zh-CN"/>
          </w:rPr>
          <w:t>(一)、染料类项目启动阶段时间节点</w:t>
        </w:r>
        <w:r>
          <w:tab/>
        </w:r>
        <w:r>
          <w:fldChar w:fldCharType="begin"/>
        </w:r>
        <w:r>
          <w:instrText xml:space="preserve"> PAGEREF _Toc23003 \h </w:instrText>
        </w:r>
        <w:r>
          <w:fldChar w:fldCharType="separate"/>
        </w:r>
        <w:r>
          <w:t>59</w:t>
        </w:r>
        <w:r>
          <w:fldChar w:fldCharType="end"/>
        </w:r>
      </w:hyperlink>
    </w:p>
    <w:p>
      <w:pPr>
        <w:pStyle w:val="TOC2"/>
        <w:tabs>
          <w:tab w:val="right" w:leader="dot" w:pos="8306"/>
        </w:tabs>
      </w:pPr>
      <w:hyperlink w:anchor="_Toc9440" w:history="1">
        <w:r>
          <w:rPr>
            <w:rFonts w:ascii="仿宋" w:eastAsia="仿宋" w:hAnsi="仿宋" w:cs="仿宋" w:hint="eastAsia"/>
            <w:lang w:eastAsia="zh-CN"/>
          </w:rPr>
          <w:t>(二)、染料类项目执行阶段时间节点</w:t>
        </w:r>
        <w:r>
          <w:tab/>
        </w:r>
        <w:r>
          <w:fldChar w:fldCharType="begin"/>
        </w:r>
        <w:r>
          <w:instrText xml:space="preserve"> PAGEREF _Toc9440 \h </w:instrText>
        </w:r>
        <w:r>
          <w:fldChar w:fldCharType="separate"/>
        </w:r>
        <w:r>
          <w:t>60</w:t>
        </w:r>
        <w:r>
          <w:fldChar w:fldCharType="end"/>
        </w:r>
      </w:hyperlink>
    </w:p>
    <w:p>
      <w:pPr>
        <w:pStyle w:val="TOC2"/>
        <w:tabs>
          <w:tab w:val="right" w:leader="dot" w:pos="8306"/>
        </w:tabs>
      </w:pPr>
      <w:hyperlink w:anchor="_Toc12708" w:history="1">
        <w:r>
          <w:rPr>
            <w:rFonts w:ascii="仿宋" w:eastAsia="仿宋" w:hAnsi="仿宋" w:cs="仿宋" w:hint="eastAsia"/>
            <w:lang w:eastAsia="zh-CN"/>
          </w:rPr>
          <w:t>(三)、染料类项目完成阶段时间节点</w:t>
        </w:r>
        <w:r>
          <w:tab/>
        </w:r>
        <w:r>
          <w:fldChar w:fldCharType="begin"/>
        </w:r>
        <w:r>
          <w:instrText xml:space="preserve"> PAGEREF _Toc12708 \h </w:instrText>
        </w:r>
        <w:r>
          <w:fldChar w:fldCharType="separate"/>
        </w:r>
        <w:r>
          <w:t>61</w:t>
        </w:r>
        <w:r>
          <w:fldChar w:fldCharType="end"/>
        </w:r>
      </w:hyperlink>
    </w:p>
    <w:p>
      <w:pPr>
        <w:pStyle w:val="TOC1"/>
        <w:tabs>
          <w:tab w:val="right" w:leader="dot" w:pos="8306"/>
        </w:tabs>
      </w:pPr>
      <w:hyperlink w:anchor="_Toc2516" w:history="1">
        <w:r>
          <w:rPr>
            <w:rFonts w:ascii="仿宋" w:eastAsia="仿宋" w:hAnsi="仿宋" w:cs="仿宋" w:hint="eastAsia"/>
            <w:lang w:eastAsia="zh-CN"/>
          </w:rPr>
          <w:t>十六、质量管理体系</w:t>
        </w:r>
        <w:r>
          <w:tab/>
        </w:r>
        <w:r>
          <w:fldChar w:fldCharType="begin"/>
        </w:r>
        <w:r>
          <w:instrText xml:space="preserve"> PAGEREF _Toc2516 \h </w:instrText>
        </w:r>
        <w:r>
          <w:fldChar w:fldCharType="separate"/>
        </w:r>
        <w:r>
          <w:t>62</w:t>
        </w:r>
        <w:r>
          <w:fldChar w:fldCharType="end"/>
        </w:r>
      </w:hyperlink>
    </w:p>
    <w:p>
      <w:pPr>
        <w:pStyle w:val="TOC2"/>
        <w:tabs>
          <w:tab w:val="right" w:leader="dot" w:pos="8306"/>
        </w:tabs>
      </w:pPr>
      <w:hyperlink w:anchor="_Toc28158" w:history="1">
        <w:r>
          <w:rPr>
            <w:rFonts w:ascii="仿宋" w:eastAsia="仿宋" w:hAnsi="仿宋" w:cs="仿宋" w:hint="eastAsia"/>
            <w:lang w:eastAsia="zh-CN"/>
          </w:rPr>
          <w:t>(一)、质量目标与方针</w:t>
        </w:r>
        <w:r>
          <w:tab/>
        </w:r>
        <w:r>
          <w:fldChar w:fldCharType="begin"/>
        </w:r>
        <w:r>
          <w:instrText xml:space="preserve"> PAGEREF _Toc28158 \h </w:instrText>
        </w:r>
        <w:r>
          <w:fldChar w:fldCharType="separate"/>
        </w:r>
        <w:r>
          <w:t>62</w:t>
        </w:r>
        <w:r>
          <w:fldChar w:fldCharType="end"/>
        </w:r>
      </w:hyperlink>
    </w:p>
    <w:p>
      <w:pPr>
        <w:pStyle w:val="TOC2"/>
        <w:tabs>
          <w:tab w:val="right" w:leader="dot" w:pos="8306"/>
        </w:tabs>
      </w:pPr>
      <w:hyperlink w:anchor="_Toc703" w:history="1">
        <w:r>
          <w:rPr>
            <w:rFonts w:ascii="仿宋" w:eastAsia="仿宋" w:hAnsi="仿宋" w:cs="仿宋" w:hint="eastAsia"/>
            <w:lang w:eastAsia="zh-CN"/>
          </w:rPr>
          <w:t>(二)、质量管理责任</w:t>
        </w:r>
        <w:r>
          <w:tab/>
        </w:r>
        <w:r>
          <w:fldChar w:fldCharType="begin"/>
        </w:r>
        <w:r>
          <w:instrText xml:space="preserve"> PAGEREF _Toc703 \h </w:instrText>
        </w:r>
        <w:r>
          <w:fldChar w:fldCharType="separate"/>
        </w:r>
        <w:r>
          <w:t>63</w:t>
        </w:r>
        <w:r>
          <w:fldChar w:fldCharType="end"/>
        </w:r>
      </w:hyperlink>
    </w:p>
    <w:p>
      <w:pPr>
        <w:pStyle w:val="TOC2"/>
        <w:tabs>
          <w:tab w:val="right" w:leader="dot" w:pos="8306"/>
        </w:tabs>
      </w:pPr>
      <w:hyperlink w:anchor="_Toc10865" w:history="1">
        <w:r>
          <w:rPr>
            <w:rFonts w:ascii="仿宋" w:eastAsia="仿宋" w:hAnsi="仿宋" w:cs="仿宋" w:hint="eastAsia"/>
            <w:lang w:eastAsia="zh-CN"/>
          </w:rPr>
          <w:t>(三)、质量管理体系文件</w:t>
        </w:r>
        <w:r>
          <w:tab/>
        </w:r>
        <w:r>
          <w:fldChar w:fldCharType="begin"/>
        </w:r>
        <w:r>
          <w:instrText xml:space="preserve"> PAGEREF _Toc10865 \h </w:instrText>
        </w:r>
        <w:r>
          <w:fldChar w:fldCharType="separate"/>
        </w:r>
        <w:r>
          <w:t>64</w:t>
        </w:r>
        <w:r>
          <w:fldChar w:fldCharType="end"/>
        </w:r>
      </w:hyperlink>
    </w:p>
    <w:p>
      <w:pPr>
        <w:pStyle w:val="TOC2"/>
        <w:tabs>
          <w:tab w:val="right" w:leader="dot" w:pos="8306"/>
        </w:tabs>
      </w:pPr>
      <w:hyperlink w:anchor="_Toc17518" w:history="1">
        <w:r>
          <w:rPr>
            <w:rFonts w:ascii="仿宋" w:eastAsia="仿宋" w:hAnsi="仿宋" w:cs="仿宋" w:hint="eastAsia"/>
            <w:lang w:eastAsia="zh-CN"/>
          </w:rPr>
          <w:t>(四)、质量培训与教育</w:t>
        </w:r>
        <w:r>
          <w:tab/>
        </w:r>
        <w:r>
          <w:fldChar w:fldCharType="begin"/>
        </w:r>
        <w:r>
          <w:instrText xml:space="preserve"> PAGEREF _Toc17518 \h </w:instrText>
        </w:r>
        <w:r>
          <w:fldChar w:fldCharType="separate"/>
        </w:r>
        <w:r>
          <w:t>66</w:t>
        </w:r>
        <w:r>
          <w:fldChar w:fldCharType="end"/>
        </w:r>
      </w:hyperlink>
    </w:p>
    <w:p>
      <w:pPr>
        <w:pStyle w:val="TOC2"/>
        <w:tabs>
          <w:tab w:val="right" w:leader="dot" w:pos="8306"/>
        </w:tabs>
      </w:pPr>
      <w:hyperlink w:anchor="_Toc14954" w:history="1">
        <w:r>
          <w:rPr>
            <w:rFonts w:ascii="仿宋" w:eastAsia="仿宋" w:hAnsi="仿宋" w:cs="仿宋" w:hint="eastAsia"/>
            <w:lang w:eastAsia="zh-CN"/>
          </w:rPr>
          <w:t>(五)、质量审核与评价</w:t>
        </w:r>
        <w:r>
          <w:tab/>
        </w:r>
        <w:r>
          <w:fldChar w:fldCharType="begin"/>
        </w:r>
        <w:r>
          <w:instrText xml:space="preserve"> PAGEREF _Toc14954 \h </w:instrText>
        </w:r>
        <w:r>
          <w:fldChar w:fldCharType="separate"/>
        </w:r>
        <w:r>
          <w:t>67</w:t>
        </w:r>
        <w:r>
          <w:fldChar w:fldCharType="end"/>
        </w:r>
      </w:hyperlink>
    </w:p>
    <w:p>
      <w:pPr>
        <w:pStyle w:val="TOC2"/>
        <w:tabs>
          <w:tab w:val="right" w:leader="dot" w:pos="8306"/>
        </w:tabs>
      </w:pPr>
      <w:hyperlink w:anchor="_Toc26379" w:history="1">
        <w:r>
          <w:rPr>
            <w:rFonts w:ascii="仿宋" w:eastAsia="仿宋" w:hAnsi="仿宋" w:cs="仿宋" w:hint="eastAsia"/>
            <w:lang w:eastAsia="zh-CN"/>
          </w:rPr>
          <w:t>(六)、不符合与纠正措施</w:t>
        </w:r>
        <w:r>
          <w:tab/>
        </w:r>
        <w:r>
          <w:fldChar w:fldCharType="begin"/>
        </w:r>
        <w:r>
          <w:instrText xml:space="preserve"> PAGEREF _Toc26379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28"/>
      <w:r>
        <w:rPr>
          <w:rFonts w:ascii="仿宋" w:eastAsia="仿宋" w:hAnsi="仿宋" w:cs="仿宋" w:hint="eastAsia"/>
          <w:sz w:val="28"/>
          <w:lang w:eastAsia="zh-CN"/>
        </w:rPr>
        <w:t>一、染料类项目土建工程</w:t>
      </w:r>
      <w:bookmarkEnd w:id="2"/>
    </w:p>
    <w:p>
      <w:pPr>
        <w:pStyle w:val="Heading2"/>
        <w:rPr>
          <w:rFonts w:ascii="仿宋" w:eastAsia="仿宋" w:hAnsi="仿宋" w:cs="仿宋" w:hint="eastAsia"/>
          <w:lang w:eastAsia="zh-CN"/>
        </w:rPr>
      </w:pPr>
      <w:bookmarkStart w:id="3" w:name="_Toc1397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在染料类项目的建筑工程设计中，我们将秉承一系列重要的设计原则，以确保染料类项目建筑在功能、美观、可持续性等方面达到最佳效果。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首要原则是确保建筑的功能性得到最大化的发挥。我们将充分理解染料类项目的实际需求，合理布局各个功能区域，保证建筑在满足业务需求的同时，提供高效的工作环境。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在建筑设计中，我们将综合考虑建设和运营成本。通过精细的经济效益分析，确保设计方案在高效利用资源的同时，对染料类项目的长期盈利能力有积极的贡献。</w:t>
      </w:r>
    </w:p>
    <w:p>
      <w:pPr>
        <w:pStyle w:val="Heading2"/>
        <w:ind w:firstLine="560" w:firstLineChars="200"/>
        <w:rPr>
          <w:rFonts w:ascii="仿宋" w:eastAsia="仿宋" w:hAnsi="仿宋" w:cs="仿宋" w:hint="eastAsia"/>
          <w:sz w:val="28"/>
          <w:lang w:eastAsia="zh-CN"/>
        </w:rPr>
      </w:pPr>
      <w:bookmarkStart w:id="4" w:name="_Toc305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染料类项目的土建工程设计中，我们将精准设定设计年限，结合染料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染料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81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染料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染料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染料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55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本期工程染料类项目预计总建筑面积XXX平方米，其中：计容建筑面积XXX平方米，计划建筑工程投资XX万元，占染料类项目总投资的XX%。</w:t>
      </w:r>
    </w:p>
    <w:p>
      <w:pPr>
        <w:pStyle w:val="Heading1"/>
        <w:ind w:firstLine="560" w:firstLineChars="200"/>
        <w:rPr>
          <w:rFonts w:ascii="仿宋" w:eastAsia="仿宋" w:hAnsi="仿宋" w:cs="仿宋" w:hint="eastAsia"/>
          <w:sz w:val="28"/>
          <w:lang w:eastAsia="zh-CN"/>
        </w:rPr>
      </w:pPr>
      <w:bookmarkStart w:id="7" w:name="_Toc16064"/>
      <w:r>
        <w:rPr>
          <w:rFonts w:ascii="仿宋" w:eastAsia="仿宋" w:hAnsi="仿宋" w:cs="仿宋" w:hint="eastAsia"/>
          <w:sz w:val="28"/>
          <w:lang w:eastAsia="zh-CN"/>
        </w:rPr>
        <w:t>二、染料类项目概论</w:t>
      </w:r>
      <w:bookmarkEnd w:id="7"/>
    </w:p>
    <w:p>
      <w:pPr>
        <w:pStyle w:val="Heading2"/>
        <w:rPr>
          <w:rFonts w:ascii="仿宋" w:eastAsia="仿宋" w:hAnsi="仿宋" w:cs="仿宋" w:hint="eastAsia"/>
          <w:lang w:eastAsia="zh-CN"/>
        </w:rPr>
      </w:pPr>
      <w:bookmarkStart w:id="8" w:name="_Toc2147"/>
      <w:r>
        <w:rPr>
          <w:rFonts w:ascii="仿宋" w:eastAsia="仿宋" w:hAnsi="仿宋" w:cs="仿宋" w:hint="eastAsia"/>
          <w:lang w:eastAsia="zh-CN"/>
        </w:rPr>
        <w:t>(一)、染料类项目概况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起源追溯至对市场的深入洞察。市场的不断演变与变革为染料类项目提供了难得的机遇。当前市场存在的需求缺口和变革的大环境共同构成了染料类项目的背景。这个染料类项目旨在充分利用市场机遇，填补行业中尚未满足的需求，为客户提供全新的解决方案。市场的变革和需求的增长使得这个染料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染料类项目名称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正式命名为染料类。这个名称不仅仅是一个标识，更代表了染料类项目的核心理念和愿景。它蕴含着染料类项目所要解决问题的关键字，具有强烈的表达和辨识度，为染料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染料类项目目标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核心目标是提供一种全新、高效的解决方案，满足客户日益增长的需求。染料类项目追求的不仅仅是满足市场需求，更是在市场中获得卓越的竞争优势。通过不断提升产品或服务的质量和创新水平，染料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染料类项目范围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全面涵盖了产品研发、制造、市场推广和售后服务，确保从产品设计到最终用户体验的全方位关注。这一全面的染料类项目范围是为了确保染料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染料类项目时间表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染料类项目计划在未来18个月内完成，包括研发、测试、市场试点和正式推出等不同阶段。这个时间表的合理设计是为了确保染料类项目各个阶段的顺利推进，以便按时交付高质量的成果。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染料类项目预算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染料类项目总预算估算为XX百万美元，主要分配在研发、市场推广、人员培训和运营等方面。这一充足的预算为染料类项目提供了充足的资源，确保染料类项目在各个方面都能取得优异的表现。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染料类项目风险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染料类项目可能面临的风险包括市场接受度低、技术难题、竞争激烈等。染料类项目团队已经制定了相应的风险应对计划，通过前瞻性的风险管理，确保染料类项目在面对不确定性时能够迅速做出应对。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染料类项目团队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染料类项目汇聚了一支经验丰富、多领域专业素养的核心团队，确保染料类项目在各个方面都能拥有高水平的执行力。团队的协同作战是染料类项目成功的关键因素之一。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染料类项目背景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染料类项目的背景根植于市场对更高效、创新产品的渴望，同时也受到科技发展对行业格局的深刻改变的影响。这为染料类项目提供了广阔的发展空间和市场需求。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染料类项目现状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截至目前，染料类项目已完成市场调研和技术验证，取得了初步的成功。这为染料类项目在未来的发展奠定了坚实的基础，为更远大的目标打下了坚实的基石。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46"/>
      <w:r>
        <w:rPr>
          <w:rFonts w:ascii="仿宋" w:eastAsia="仿宋" w:hAnsi="仿宋" w:cs="仿宋" w:hint="eastAsia"/>
          <w:sz w:val="28"/>
          <w:lang w:eastAsia="zh-CN"/>
        </w:rPr>
        <w:t>(二)、染料类项目目标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keyword》染料类项目首要业务目标是在市场中占据有利地位，实现产品/服务的成功推广和销售。通过不断提升产品质量、创新性，染料类项目追求成为行业中的领导者，赢得更多客户的青睐。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在科技迅速发展的时代，染料类项目着眼于技术创新。通过持续的研发和技术升级，染料类项目旨在推出更具创新性的产品或服务，以满足市场对新鲜、先进解决方案的需求。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为了建立可持续的客户关系，染料类项目设定了客户满意度目标。通过提供卓越的产品质量和优质的客户服务，染料类项目追求赢得客户的信任和忠诚度，确保他们的满意度达到行业领先水平。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染料类项目注重社会责任和可持续发展。通过实施环保、社会责任染料类项目，染料类项目致力于在经济发展的同时保护环境，促进社会公平，实现可持续经营。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染料类项目的团队是实现目标的核心驱动力。因此，染料类项目设定了团队发展目标，包括提升团队成员的专业技能、培养领导力，以及搭建协同高效的团队工作氛围。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3800"/>
      <w:r>
        <w:rPr>
          <w:rFonts w:ascii="仿宋" w:eastAsia="仿宋" w:hAnsi="仿宋" w:cs="仿宋" w:hint="eastAsia"/>
          <w:sz w:val="28"/>
          <w:lang w:eastAsia="zh-CN"/>
        </w:rPr>
        <w:t>(三)、染料类项目提出的理由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染料类项目提出的理由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源于对市场机遇的深刻洞察。当前市场中存在的需求缺口和行业发展趋势表明，有巨大的商业机会等待被开发。通过准确捕捉市场机遇，染料类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理念基于对技术创新的信仰。通过持续的研发和技术投入，染料类项目有望推出更具创新性的产品或服务。在科技飞速发展的当下，染料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是为了增强企业的行业竞争力。通过提升产品或服务的质量和独特性，染料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响应了消费者需求的变化。随着社会和科技的不断发展，消费者对产品和服务的需求也在发生变化。通过深入了解并及时回应消费者的新需求，染料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染料类项目的提出是企业战略发展规划的一部分。在面对日益激烈的市场竞争和不断变化的商业环境中，染料类项目作为企业战略的一环，旨在为企业开辟新的增长领域，巩固企业在行业中的地位。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染料类项目的提出不仅仅是基于商业考量，还注重社会责任。通过推出环保、社会责任等方面的染料类项目，染料类企业可以在社会中树立积极形象，为社会做出积极贡献，实现经济效益和社会效益的双赢。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染料类项目的提出反映了对利益相关者期望的关注。包括客户、员工、投资者等利益相关者在企业发展中都有着各自的期望，染料类项目力求在满足这些期望的同时，取得更大的共赢。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5901"/>
      <w:r>
        <w:rPr>
          <w:rFonts w:ascii="仿宋" w:eastAsia="仿宋" w:hAnsi="仿宋" w:cs="仿宋" w:hint="eastAsia"/>
          <w:sz w:val="28"/>
          <w:lang w:eastAsia="zh-CN"/>
        </w:rPr>
        <w:t>(四)、染料类项目意义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在实施染料类项目的过程中，我们不仅仅是在追逐商业成功，更是为企业和社会的多个层面创造了深远的意义。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的首要意义在于提升企业的市场竞争力。通过持续的创新和对产品质量的高标准要求，染料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染料类项目的推进将促使行业技术水平的提升。通过引入先进技术和创新性解决方案，染料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在社会层面，染料类项目不仅创造了大量就业机会，提高了就业水平，还注重社会责任和环保。通过参与社会公益事业和推动环保染料类项目，染料类项目为社会贡献了一份力量，体现了企业对社会的积极回馈。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综合而言，染料类项目意义重大，不仅推动了企业的发展，也为行业和社会的进步贡献了积极力量。这是一个全面而深刻的影响，将在未来产生可持续的正面效应。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8559"/>
      <w:r>
        <w:rPr>
          <w:rFonts w:ascii="仿宋" w:eastAsia="仿宋" w:hAnsi="仿宋" w:cs="仿宋" w:hint="eastAsia"/>
          <w:sz w:val="28"/>
          <w:lang w:eastAsia="zh-CN"/>
        </w:rPr>
        <w:t>(五)、染料类项目背景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在当今迅猛发展的商业环境中，染料类项目的动因根植于对多方面因素的审慎考量。这个染料类项目的提出并非孤立的决策，而是对企业所处背景深入思考的产物。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市场的不断演变是染料类项目背后的首要原因。科技的迅速发展和全球市场的快速变化使得企业必须灵活应对。染料类项目应运而生，旨在通过创新性的解决方案迎合市场的多变需求，赢得竞争中的先机。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竞争的激烈程度也是染料类项目背景中不可忽视的一环。企业需要在激烈竞争中脱颖而出，为此，染料类项目致力于打破常规，提供独特的价值主张，以吸引客户并确保市场份额的增长。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技术的迅速发展为企业带来了机遇与挑战。作为染料类项目启动的背景之一，对新兴技术的应用将有助于提升企业的技术水平，使其在不断演进的商业环境中保持竞争优势。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此外，社会对企业责任的期望也在逐渐升高。染料类项目充分融入了社会责任的理念，通过可持续经营和社会公益染料类项目，企图为社会贡献一份力量，在商业成功的同时关注社会价值。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16471"/>
      <w:r>
        <w:rPr>
          <w:rFonts w:ascii="仿宋" w:eastAsia="仿宋" w:hAnsi="仿宋" w:cs="仿宋" w:hint="eastAsia"/>
          <w:sz w:val="28"/>
          <w:lang w:eastAsia="zh-CN"/>
        </w:rPr>
        <w:t>三、染料类项目文档管理</w:t>
      </w:r>
      <w:bookmarkEnd w:id="13"/>
    </w:p>
    <w:p>
      <w:pPr>
        <w:pStyle w:val="Heading2"/>
        <w:rPr>
          <w:rFonts w:ascii="仿宋" w:eastAsia="仿宋" w:hAnsi="仿宋" w:cs="仿宋" w:hint="eastAsia"/>
          <w:lang w:eastAsia="zh-CN"/>
        </w:rPr>
      </w:pPr>
      <w:bookmarkStart w:id="14" w:name="_Toc13163"/>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染料类项目高度重视文档的质量和准确性，以支持染料类项目的各项活动和决策。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文档的编制始于染料类项目计划的初期，我们制定了详细的文档编制计划，明确了每个文档的内容、格式和编写责任人。在染料类项目启动阶段，我们首先编制了染料类项目章程，明确定义了染料类项目的目标、范围、风险等关键要素。随后，染料类项目团队根据计划陆续编制了需求文档、设计文档、测试文档等各类文档，确保染料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染料类项目管理中的重要环节，旨在确保染料类项目文档符合质量标准和染料类项目需求。在染料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除了内部审查，我们还进行了外部审查，邀请染料类项目相关利益方和专业领域的专家对文档进行独立审查。这有助于获取更全面、客观的反馈，确保染料类项目文档不仅符合内部标准，也满足外部需求。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染料类项目在文档编制与审查方面建立了严格的管理机制，通过规范的流程和多维度的审查，确保染料类项目文档的质量、准确性和可靠性，为染料类项目的顺利推进提供了有力支持。</w:t>
      </w:r>
    </w:p>
    <w:p>
      <w:pPr>
        <w:pStyle w:val="Heading2"/>
        <w:ind w:firstLine="560" w:firstLineChars="200"/>
        <w:rPr>
          <w:rFonts w:ascii="仿宋" w:eastAsia="仿宋" w:hAnsi="仿宋" w:cs="仿宋" w:hint="eastAsia"/>
          <w:sz w:val="28"/>
          <w:lang w:eastAsia="zh-CN"/>
        </w:rPr>
      </w:pPr>
      <w:bookmarkStart w:id="15" w:name="_Toc19030"/>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在染料类项目中，我们致力于优化文档发布与分发过程，以确保信息的高效传递和团队间协作的顺畅进行。以下是我们采取的关键优化策略：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我们通过多渠道发布文档，包括电子邮件、染料类项目管理平台、内部网站等，以满足不同团队成员的偏好和需求。多渠道发布确保了信息的全面覆盖。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我们采用了精细的权限控制，确保只有授权人员可以访问敏感信息。这种安全措施保护了染料类项目文档的机密性，防止了未经授权的信息泄露。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5069"/>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文档存档与归档是染料类项目生命周期中一个至关重要的环节，直接关系到染料类项目信息的长期保存和历史记录的完整性。在染料类项目中，我们实施了一系列有效的文档存档与归档管理策略：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2465"/>
      <w:r>
        <w:rPr>
          <w:rFonts w:ascii="仿宋" w:eastAsia="仿宋" w:hAnsi="仿宋" w:cs="仿宋" w:hint="eastAsia"/>
          <w:sz w:val="28"/>
          <w:lang w:eastAsia="zh-CN"/>
        </w:rPr>
        <w:t>四、染料类项目建设单位说明</w:t>
      </w:r>
      <w:bookmarkEnd w:id="17"/>
    </w:p>
    <w:p>
      <w:pPr>
        <w:pStyle w:val="Heading2"/>
        <w:rPr>
          <w:rFonts w:ascii="仿宋" w:eastAsia="仿宋" w:hAnsi="仿宋" w:cs="仿宋" w:hint="eastAsia"/>
          <w:lang w:eastAsia="zh-CN"/>
        </w:rPr>
      </w:pPr>
      <w:bookmarkStart w:id="18" w:name="_Toc16989"/>
      <w:r>
        <w:rPr>
          <w:rFonts w:ascii="仿宋" w:eastAsia="仿宋" w:hAnsi="仿宋" w:cs="仿宋" w:hint="eastAsia"/>
          <w:lang w:eastAsia="zh-CN"/>
        </w:rPr>
        <w:t>(一)、染料类项目承办单位基本情况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https://d.book118.com/185310141144011042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染料类项目规划设计纲要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27F3F"/>
    <w:rsid w:val="25E27F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310141144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2024-01-14T09:33:00Z</dcterms:created>
  <dcterms:modified xsi:type="dcterms:W3CDTF">2024-01-14T09:33:46Z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3A4F7C0722674D96B3A609FF33AA32E3_11</vt:lpwstr>
  </property>
  <property fmtid="{D5CDD505-2E9C-101B-9397-08002B2CF9AE}" pid="3" name="KSOProductBuildVer">
    <vt:lpwstr>2052-12.1.0.16120</vt:lpwstr>
  </property>
</Properties>
</file>