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胀套相关公司员工职业道路规划与管理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94" w:history="1">
        <w:r>
          <w:rPr>
            <w:rFonts w:ascii="仿宋" w:eastAsia="仿宋" w:hAnsi="仿宋" w:cs="仿宋" w:hint="eastAsia"/>
            <w:lang w:eastAsia="zh-CN"/>
          </w:rPr>
          <w:t>前言</w:t>
        </w:r>
        <w:r>
          <w:tab/>
        </w:r>
        <w:r>
          <w:fldChar w:fldCharType="begin"/>
        </w:r>
        <w:r>
          <w:instrText xml:space="preserve"> PAGEREF _Toc18694 \h </w:instrText>
        </w:r>
        <w:r>
          <w:fldChar w:fldCharType="separate"/>
        </w:r>
        <w:r>
          <w:t>3</w:t>
        </w:r>
        <w:r>
          <w:fldChar w:fldCharType="end"/>
        </w:r>
      </w:hyperlink>
    </w:p>
    <w:p>
      <w:pPr>
        <w:pStyle w:val="TOC1"/>
        <w:tabs>
          <w:tab w:val="right" w:leader="dot" w:pos="8306"/>
        </w:tabs>
      </w:pPr>
      <w:hyperlink w:anchor="_Toc27528" w:history="1">
        <w:r>
          <w:rPr>
            <w:rFonts w:ascii="仿宋" w:eastAsia="仿宋" w:hAnsi="仿宋" w:cs="仿宋" w:hint="eastAsia"/>
            <w:lang w:eastAsia="zh-CN"/>
          </w:rPr>
          <w:t>一、薪酬制度管理</w:t>
        </w:r>
        <w:r>
          <w:tab/>
        </w:r>
        <w:r>
          <w:fldChar w:fldCharType="begin"/>
        </w:r>
        <w:r>
          <w:instrText xml:space="preserve"> PAGEREF _Toc27528 \h </w:instrText>
        </w:r>
        <w:r>
          <w:fldChar w:fldCharType="separate"/>
        </w:r>
        <w:r>
          <w:t>3</w:t>
        </w:r>
        <w:r>
          <w:fldChar w:fldCharType="end"/>
        </w:r>
      </w:hyperlink>
    </w:p>
    <w:p>
      <w:pPr>
        <w:pStyle w:val="TOC2"/>
        <w:tabs>
          <w:tab w:val="right" w:leader="dot" w:pos="8306"/>
        </w:tabs>
      </w:pPr>
      <w:hyperlink w:anchor="_Toc14032" w:history="1">
        <w:r>
          <w:rPr>
            <w:rFonts w:ascii="仿宋" w:eastAsia="仿宋" w:hAnsi="仿宋" w:cs="仿宋" w:hint="eastAsia"/>
            <w:lang w:eastAsia="zh-CN"/>
          </w:rPr>
          <w:t>(一)、薪酬管理制度</w:t>
        </w:r>
        <w:r>
          <w:tab/>
        </w:r>
        <w:r>
          <w:fldChar w:fldCharType="begin"/>
        </w:r>
        <w:r>
          <w:instrText xml:space="preserve"> PAGEREF _Toc14032 \h </w:instrText>
        </w:r>
        <w:r>
          <w:fldChar w:fldCharType="separate"/>
        </w:r>
        <w:r>
          <w:t>3</w:t>
        </w:r>
        <w:r>
          <w:fldChar w:fldCharType="end"/>
        </w:r>
      </w:hyperlink>
    </w:p>
    <w:p>
      <w:pPr>
        <w:pStyle w:val="TOC2"/>
        <w:tabs>
          <w:tab w:val="right" w:leader="dot" w:pos="8306"/>
        </w:tabs>
      </w:pPr>
      <w:hyperlink w:anchor="_Toc11774" w:history="1">
        <w:r>
          <w:rPr>
            <w:rFonts w:ascii="仿宋" w:eastAsia="仿宋" w:hAnsi="仿宋" w:cs="仿宋" w:hint="eastAsia"/>
            <w:lang w:eastAsia="zh-CN"/>
          </w:rPr>
          <w:t>(二)、奖金制度的制定</w:t>
        </w:r>
        <w:r>
          <w:tab/>
        </w:r>
        <w:r>
          <w:fldChar w:fldCharType="begin"/>
        </w:r>
        <w:r>
          <w:instrText xml:space="preserve"> PAGEREF _Toc11774 \h </w:instrText>
        </w:r>
        <w:r>
          <w:fldChar w:fldCharType="separate"/>
        </w:r>
        <w:r>
          <w:t>6</w:t>
        </w:r>
        <w:r>
          <w:fldChar w:fldCharType="end"/>
        </w:r>
      </w:hyperlink>
    </w:p>
    <w:p>
      <w:pPr>
        <w:pStyle w:val="TOC2"/>
        <w:tabs>
          <w:tab w:val="right" w:leader="dot" w:pos="8306"/>
        </w:tabs>
      </w:pPr>
      <w:hyperlink w:anchor="_Toc10511" w:history="1">
        <w:r>
          <w:rPr>
            <w:rFonts w:ascii="仿宋" w:eastAsia="仿宋" w:hAnsi="仿宋" w:cs="仿宋" w:hint="eastAsia"/>
            <w:lang w:eastAsia="zh-CN"/>
          </w:rPr>
          <w:t>(三)、岗位薪酬体系设计</w:t>
        </w:r>
        <w:r>
          <w:tab/>
        </w:r>
        <w:r>
          <w:fldChar w:fldCharType="begin"/>
        </w:r>
        <w:r>
          <w:instrText xml:space="preserve"> PAGEREF _Toc10511 \h </w:instrText>
        </w:r>
        <w:r>
          <w:fldChar w:fldCharType="separate"/>
        </w:r>
        <w:r>
          <w:t>9</w:t>
        </w:r>
        <w:r>
          <w:fldChar w:fldCharType="end"/>
        </w:r>
      </w:hyperlink>
    </w:p>
    <w:p>
      <w:pPr>
        <w:pStyle w:val="TOC2"/>
        <w:tabs>
          <w:tab w:val="right" w:leader="dot" w:pos="8306"/>
        </w:tabs>
      </w:pPr>
      <w:hyperlink w:anchor="_Toc4862" w:history="1">
        <w:r>
          <w:rPr>
            <w:rFonts w:ascii="仿宋" w:eastAsia="仿宋" w:hAnsi="仿宋" w:cs="仿宋" w:hint="eastAsia"/>
            <w:lang w:eastAsia="zh-CN"/>
          </w:rPr>
          <w:t>(四)、绩效薪酬体系设计</w:t>
        </w:r>
        <w:r>
          <w:tab/>
        </w:r>
        <w:r>
          <w:fldChar w:fldCharType="begin"/>
        </w:r>
        <w:r>
          <w:instrText xml:space="preserve"> PAGEREF _Toc4862 \h </w:instrText>
        </w:r>
        <w:r>
          <w:fldChar w:fldCharType="separate"/>
        </w:r>
        <w:r>
          <w:t>11</w:t>
        </w:r>
        <w:r>
          <w:fldChar w:fldCharType="end"/>
        </w:r>
      </w:hyperlink>
    </w:p>
    <w:p>
      <w:pPr>
        <w:pStyle w:val="TOC1"/>
        <w:tabs>
          <w:tab w:val="right" w:leader="dot" w:pos="8306"/>
        </w:tabs>
      </w:pPr>
      <w:hyperlink w:anchor="_Toc3326" w:history="1">
        <w:r>
          <w:rPr>
            <w:rFonts w:ascii="仿宋" w:eastAsia="仿宋" w:hAnsi="仿宋" w:cs="仿宋" w:hint="eastAsia"/>
            <w:lang w:eastAsia="zh-CN"/>
          </w:rPr>
          <w:t>二、公司简介</w:t>
        </w:r>
        <w:r>
          <w:tab/>
        </w:r>
        <w:r>
          <w:fldChar w:fldCharType="begin"/>
        </w:r>
        <w:r>
          <w:instrText xml:space="preserve"> PAGEREF _Toc3326 \h </w:instrText>
        </w:r>
        <w:r>
          <w:fldChar w:fldCharType="separate"/>
        </w:r>
        <w:r>
          <w:t>12</w:t>
        </w:r>
        <w:r>
          <w:fldChar w:fldCharType="end"/>
        </w:r>
      </w:hyperlink>
    </w:p>
    <w:p>
      <w:pPr>
        <w:pStyle w:val="TOC2"/>
        <w:tabs>
          <w:tab w:val="right" w:leader="dot" w:pos="8306"/>
        </w:tabs>
      </w:pPr>
      <w:hyperlink w:anchor="_Toc23556" w:history="1">
        <w:r>
          <w:rPr>
            <w:rFonts w:ascii="仿宋" w:eastAsia="仿宋" w:hAnsi="仿宋" w:cs="仿宋" w:hint="eastAsia"/>
            <w:lang w:eastAsia="zh-CN"/>
          </w:rPr>
          <w:t>(一)、公司基本信息</w:t>
        </w:r>
        <w:r>
          <w:tab/>
        </w:r>
        <w:r>
          <w:fldChar w:fldCharType="begin"/>
        </w:r>
        <w:r>
          <w:instrText xml:space="preserve"> PAGEREF _Toc23556 \h </w:instrText>
        </w:r>
        <w:r>
          <w:fldChar w:fldCharType="separate"/>
        </w:r>
        <w:r>
          <w:t>12</w:t>
        </w:r>
        <w:r>
          <w:fldChar w:fldCharType="end"/>
        </w:r>
      </w:hyperlink>
    </w:p>
    <w:p>
      <w:pPr>
        <w:pStyle w:val="TOC2"/>
        <w:tabs>
          <w:tab w:val="right" w:leader="dot" w:pos="8306"/>
        </w:tabs>
      </w:pPr>
      <w:hyperlink w:anchor="_Toc19092" w:history="1">
        <w:r>
          <w:rPr>
            <w:rFonts w:ascii="仿宋" w:eastAsia="仿宋" w:hAnsi="仿宋" w:cs="仿宋" w:hint="eastAsia"/>
            <w:lang w:eastAsia="zh-CN"/>
          </w:rPr>
          <w:t>(二)、公司简介</w:t>
        </w:r>
        <w:r>
          <w:tab/>
        </w:r>
        <w:r>
          <w:fldChar w:fldCharType="begin"/>
        </w:r>
        <w:r>
          <w:instrText xml:space="preserve"> PAGEREF _Toc19092 \h </w:instrText>
        </w:r>
        <w:r>
          <w:fldChar w:fldCharType="separate"/>
        </w:r>
        <w:r>
          <w:t>13</w:t>
        </w:r>
        <w:r>
          <w:fldChar w:fldCharType="end"/>
        </w:r>
      </w:hyperlink>
    </w:p>
    <w:p>
      <w:pPr>
        <w:pStyle w:val="TOC2"/>
        <w:tabs>
          <w:tab w:val="right" w:leader="dot" w:pos="8306"/>
        </w:tabs>
      </w:pPr>
      <w:hyperlink w:anchor="_Toc29679" w:history="1">
        <w:r>
          <w:rPr>
            <w:rFonts w:ascii="仿宋" w:eastAsia="仿宋" w:hAnsi="仿宋" w:cs="仿宋" w:hint="eastAsia"/>
            <w:lang w:eastAsia="zh-CN"/>
          </w:rPr>
          <w:t>(三)、核心人员介绍</w:t>
        </w:r>
        <w:r>
          <w:tab/>
        </w:r>
        <w:r>
          <w:fldChar w:fldCharType="begin"/>
        </w:r>
        <w:r>
          <w:instrText xml:space="preserve"> PAGEREF _Toc29679 \h </w:instrText>
        </w:r>
        <w:r>
          <w:fldChar w:fldCharType="separate"/>
        </w:r>
        <w:r>
          <w:t>15</w:t>
        </w:r>
        <w:r>
          <w:fldChar w:fldCharType="end"/>
        </w:r>
      </w:hyperlink>
    </w:p>
    <w:p>
      <w:pPr>
        <w:pStyle w:val="TOC1"/>
        <w:tabs>
          <w:tab w:val="right" w:leader="dot" w:pos="8306"/>
        </w:tabs>
      </w:pPr>
      <w:hyperlink w:anchor="_Toc16617" w:history="1">
        <w:r>
          <w:rPr>
            <w:rFonts w:ascii="仿宋" w:eastAsia="仿宋" w:hAnsi="仿宋" w:cs="仿宋" w:hint="eastAsia"/>
            <w:lang w:eastAsia="zh-CN"/>
          </w:rPr>
          <w:t>三、员工沟通技巧培训与人际关系管理</w:t>
        </w:r>
        <w:r>
          <w:tab/>
        </w:r>
        <w:r>
          <w:fldChar w:fldCharType="begin"/>
        </w:r>
        <w:r>
          <w:instrText xml:space="preserve"> PAGEREF _Toc16617 \h </w:instrText>
        </w:r>
        <w:r>
          <w:fldChar w:fldCharType="separate"/>
        </w:r>
        <w:r>
          <w:t>17</w:t>
        </w:r>
        <w:r>
          <w:fldChar w:fldCharType="end"/>
        </w:r>
      </w:hyperlink>
    </w:p>
    <w:p>
      <w:pPr>
        <w:pStyle w:val="TOC2"/>
        <w:tabs>
          <w:tab w:val="right" w:leader="dot" w:pos="8306"/>
        </w:tabs>
      </w:pPr>
      <w:hyperlink w:anchor="_Toc17995" w:history="1">
        <w:r>
          <w:rPr>
            <w:rFonts w:ascii="仿宋" w:eastAsia="仿宋" w:hAnsi="仿宋" w:cs="仿宋" w:hint="eastAsia"/>
            <w:lang w:eastAsia="zh-CN"/>
          </w:rPr>
          <w:t>(一)、沟通技巧的重要性及培训计划</w:t>
        </w:r>
        <w:r>
          <w:tab/>
        </w:r>
        <w:r>
          <w:fldChar w:fldCharType="begin"/>
        </w:r>
        <w:r>
          <w:instrText xml:space="preserve"> PAGEREF _Toc17995 \h </w:instrText>
        </w:r>
        <w:r>
          <w:fldChar w:fldCharType="separate"/>
        </w:r>
        <w:r>
          <w:t>17</w:t>
        </w:r>
        <w:r>
          <w:fldChar w:fldCharType="end"/>
        </w:r>
      </w:hyperlink>
    </w:p>
    <w:p>
      <w:pPr>
        <w:pStyle w:val="TOC2"/>
        <w:tabs>
          <w:tab w:val="right" w:leader="dot" w:pos="8306"/>
        </w:tabs>
      </w:pPr>
      <w:hyperlink w:anchor="_Toc23273" w:history="1">
        <w:r>
          <w:rPr>
            <w:rFonts w:ascii="仿宋" w:eastAsia="仿宋" w:hAnsi="仿宋" w:cs="仿宋" w:hint="eastAsia"/>
            <w:lang w:eastAsia="zh-CN"/>
          </w:rPr>
          <w:t>(二)、人际关系管理的原则与方法</w:t>
        </w:r>
        <w:r>
          <w:tab/>
        </w:r>
        <w:r>
          <w:fldChar w:fldCharType="begin"/>
        </w:r>
        <w:r>
          <w:instrText xml:space="preserve"> PAGEREF _Toc23273 \h </w:instrText>
        </w:r>
        <w:r>
          <w:fldChar w:fldCharType="separate"/>
        </w:r>
        <w:r>
          <w:t>18</w:t>
        </w:r>
        <w:r>
          <w:fldChar w:fldCharType="end"/>
        </w:r>
      </w:hyperlink>
    </w:p>
    <w:p>
      <w:pPr>
        <w:pStyle w:val="TOC2"/>
        <w:tabs>
          <w:tab w:val="right" w:leader="dot" w:pos="8306"/>
        </w:tabs>
      </w:pPr>
      <w:hyperlink w:anchor="_Toc12723" w:history="1">
        <w:r>
          <w:rPr>
            <w:rFonts w:ascii="仿宋" w:eastAsia="仿宋" w:hAnsi="仿宋" w:cs="仿宋" w:hint="eastAsia"/>
            <w:lang w:eastAsia="zh-CN"/>
          </w:rPr>
          <w:t>(三)、良好人际关系的建立与维护</w:t>
        </w:r>
        <w:r>
          <w:tab/>
        </w:r>
        <w:r>
          <w:fldChar w:fldCharType="begin"/>
        </w:r>
        <w:r>
          <w:instrText xml:space="preserve"> PAGEREF _Toc12723 \h </w:instrText>
        </w:r>
        <w:r>
          <w:fldChar w:fldCharType="separate"/>
        </w:r>
        <w:r>
          <w:t>19</w:t>
        </w:r>
        <w:r>
          <w:fldChar w:fldCharType="end"/>
        </w:r>
      </w:hyperlink>
    </w:p>
    <w:p>
      <w:pPr>
        <w:pStyle w:val="TOC1"/>
        <w:tabs>
          <w:tab w:val="right" w:leader="dot" w:pos="8306"/>
        </w:tabs>
      </w:pPr>
      <w:hyperlink w:anchor="_Toc9880" w:history="1">
        <w:r>
          <w:rPr>
            <w:rFonts w:ascii="仿宋" w:eastAsia="仿宋" w:hAnsi="仿宋" w:cs="仿宋" w:hint="eastAsia"/>
            <w:lang w:eastAsia="zh-CN"/>
          </w:rPr>
          <w:t>四、员工职业生涯规划与发展</w:t>
        </w:r>
        <w:r>
          <w:tab/>
        </w:r>
        <w:r>
          <w:fldChar w:fldCharType="begin"/>
        </w:r>
        <w:r>
          <w:instrText xml:space="preserve"> PAGEREF _Toc9880 \h </w:instrText>
        </w:r>
        <w:r>
          <w:fldChar w:fldCharType="separate"/>
        </w:r>
        <w:r>
          <w:t>19</w:t>
        </w:r>
        <w:r>
          <w:fldChar w:fldCharType="end"/>
        </w:r>
      </w:hyperlink>
    </w:p>
    <w:p>
      <w:pPr>
        <w:pStyle w:val="TOC2"/>
        <w:tabs>
          <w:tab w:val="right" w:leader="dot" w:pos="8306"/>
        </w:tabs>
      </w:pPr>
      <w:hyperlink w:anchor="_Toc30350" w:history="1">
        <w:r>
          <w:rPr>
            <w:rFonts w:ascii="仿宋" w:eastAsia="仿宋" w:hAnsi="仿宋" w:cs="仿宋" w:hint="eastAsia"/>
            <w:lang w:eastAsia="zh-CN"/>
          </w:rPr>
          <w:t>(一)、职业生涯规划概述</w:t>
        </w:r>
        <w:r>
          <w:tab/>
        </w:r>
        <w:r>
          <w:fldChar w:fldCharType="begin"/>
        </w:r>
        <w:r>
          <w:instrText xml:space="preserve"> PAGEREF _Toc30350 \h </w:instrText>
        </w:r>
        <w:r>
          <w:fldChar w:fldCharType="separate"/>
        </w:r>
        <w:r>
          <w:t>19</w:t>
        </w:r>
        <w:r>
          <w:fldChar w:fldCharType="end"/>
        </w:r>
      </w:hyperlink>
    </w:p>
    <w:p>
      <w:pPr>
        <w:pStyle w:val="TOC2"/>
        <w:tabs>
          <w:tab w:val="right" w:leader="dot" w:pos="8306"/>
        </w:tabs>
      </w:pPr>
      <w:hyperlink w:anchor="_Toc27501" w:history="1">
        <w:r>
          <w:rPr>
            <w:rFonts w:ascii="仿宋" w:eastAsia="仿宋" w:hAnsi="仿宋" w:cs="仿宋" w:hint="eastAsia"/>
            <w:lang w:eastAsia="zh-CN"/>
          </w:rPr>
          <w:t>(二)、基本原则与方法</w:t>
        </w:r>
        <w:r>
          <w:tab/>
        </w:r>
        <w:r>
          <w:fldChar w:fldCharType="begin"/>
        </w:r>
        <w:r>
          <w:instrText xml:space="preserve"> PAGEREF _Toc27501 \h </w:instrText>
        </w:r>
        <w:r>
          <w:fldChar w:fldCharType="separate"/>
        </w:r>
        <w:r>
          <w:t>21</w:t>
        </w:r>
        <w:r>
          <w:fldChar w:fldCharType="end"/>
        </w:r>
      </w:hyperlink>
    </w:p>
    <w:p>
      <w:pPr>
        <w:pStyle w:val="TOC2"/>
        <w:tabs>
          <w:tab w:val="right" w:leader="dot" w:pos="8306"/>
        </w:tabs>
      </w:pPr>
      <w:hyperlink w:anchor="_Toc19575" w:history="1">
        <w:r>
          <w:rPr>
            <w:rFonts w:ascii="仿宋" w:eastAsia="仿宋" w:hAnsi="仿宋" w:cs="仿宋" w:hint="eastAsia"/>
            <w:lang w:eastAsia="zh-CN"/>
          </w:rPr>
          <w:t>(三)、员工职业生涯管理</w:t>
        </w:r>
        <w:r>
          <w:tab/>
        </w:r>
        <w:r>
          <w:fldChar w:fldCharType="begin"/>
        </w:r>
        <w:r>
          <w:instrText xml:space="preserve"> PAGEREF _Toc19575 \h </w:instrText>
        </w:r>
        <w:r>
          <w:fldChar w:fldCharType="separate"/>
        </w:r>
        <w:r>
          <w:t>21</w:t>
        </w:r>
        <w:r>
          <w:fldChar w:fldCharType="end"/>
        </w:r>
      </w:hyperlink>
    </w:p>
    <w:p>
      <w:pPr>
        <w:pStyle w:val="TOC2"/>
        <w:tabs>
          <w:tab w:val="right" w:leader="dot" w:pos="8306"/>
        </w:tabs>
      </w:pPr>
      <w:hyperlink w:anchor="_Toc24722" w:history="1">
        <w:r>
          <w:rPr>
            <w:rFonts w:ascii="仿宋" w:eastAsia="仿宋" w:hAnsi="仿宋" w:cs="仿宋" w:hint="eastAsia"/>
            <w:lang w:eastAsia="zh-CN"/>
          </w:rPr>
          <w:t>(四)、职业生涯发展支持体系</w:t>
        </w:r>
        <w:r>
          <w:tab/>
        </w:r>
        <w:r>
          <w:fldChar w:fldCharType="begin"/>
        </w:r>
        <w:r>
          <w:instrText xml:space="preserve"> PAGEREF _Toc24722 \h </w:instrText>
        </w:r>
        <w:r>
          <w:fldChar w:fldCharType="separate"/>
        </w:r>
        <w:r>
          <w:t>23</w:t>
        </w:r>
        <w:r>
          <w:fldChar w:fldCharType="end"/>
        </w:r>
      </w:hyperlink>
    </w:p>
    <w:p>
      <w:pPr>
        <w:pStyle w:val="TOC2"/>
        <w:tabs>
          <w:tab w:val="right" w:leader="dot" w:pos="8306"/>
        </w:tabs>
      </w:pPr>
      <w:hyperlink w:anchor="_Toc23559" w:history="1">
        <w:r>
          <w:rPr>
            <w:rFonts w:ascii="仿宋" w:eastAsia="仿宋" w:hAnsi="仿宋" w:cs="仿宋" w:hint="eastAsia"/>
            <w:lang w:eastAsia="zh-CN"/>
          </w:rPr>
          <w:t>(五)、公司文化与员工职业发展融合</w:t>
        </w:r>
        <w:r>
          <w:tab/>
        </w:r>
        <w:r>
          <w:fldChar w:fldCharType="begin"/>
        </w:r>
        <w:r>
          <w:instrText xml:space="preserve"> PAGEREF _Toc23559 \h </w:instrText>
        </w:r>
        <w:r>
          <w:fldChar w:fldCharType="separate"/>
        </w:r>
        <w:r>
          <w:t>24</w:t>
        </w:r>
        <w:r>
          <w:fldChar w:fldCharType="end"/>
        </w:r>
      </w:hyperlink>
    </w:p>
    <w:p>
      <w:pPr>
        <w:pStyle w:val="TOC2"/>
        <w:tabs>
          <w:tab w:val="right" w:leader="dot" w:pos="8306"/>
        </w:tabs>
      </w:pPr>
      <w:hyperlink w:anchor="_Toc27142" w:history="1">
        <w:r>
          <w:rPr>
            <w:rFonts w:ascii="仿宋" w:eastAsia="仿宋" w:hAnsi="仿宋" w:cs="仿宋" w:hint="eastAsia"/>
            <w:lang w:eastAsia="zh-CN"/>
          </w:rPr>
          <w:t>(六)、未来趋势与发展策略</w:t>
        </w:r>
        <w:r>
          <w:tab/>
        </w:r>
        <w:r>
          <w:fldChar w:fldCharType="begin"/>
        </w:r>
        <w:r>
          <w:instrText xml:space="preserve"> PAGEREF _Toc27142 \h </w:instrText>
        </w:r>
        <w:r>
          <w:fldChar w:fldCharType="separate"/>
        </w:r>
        <w:r>
          <w:t>26</w:t>
        </w:r>
        <w:r>
          <w:fldChar w:fldCharType="end"/>
        </w:r>
      </w:hyperlink>
    </w:p>
    <w:p>
      <w:pPr>
        <w:pStyle w:val="TOC1"/>
        <w:tabs>
          <w:tab w:val="right" w:leader="dot" w:pos="8306"/>
        </w:tabs>
      </w:pPr>
      <w:hyperlink w:anchor="_Toc2019" w:history="1">
        <w:r>
          <w:rPr>
            <w:rFonts w:ascii="仿宋" w:eastAsia="仿宋" w:hAnsi="仿宋" w:cs="仿宋" w:hint="eastAsia"/>
            <w:lang w:eastAsia="zh-CN"/>
          </w:rPr>
          <w:t>五、第八章员工绩效管理</w:t>
        </w:r>
        <w:r>
          <w:tab/>
        </w:r>
        <w:r>
          <w:fldChar w:fldCharType="begin"/>
        </w:r>
        <w:r>
          <w:instrText xml:space="preserve"> PAGEREF _Toc2019 \h </w:instrText>
        </w:r>
        <w:r>
          <w:fldChar w:fldCharType="separate"/>
        </w:r>
        <w:r>
          <w:t>28</w:t>
        </w:r>
        <w:r>
          <w:fldChar w:fldCharType="end"/>
        </w:r>
      </w:hyperlink>
    </w:p>
    <w:p>
      <w:pPr>
        <w:pStyle w:val="TOC2"/>
        <w:tabs>
          <w:tab w:val="right" w:leader="dot" w:pos="8306"/>
        </w:tabs>
      </w:pPr>
      <w:hyperlink w:anchor="_Toc15348" w:history="1">
        <w:r>
          <w:rPr>
            <w:rFonts w:ascii="仿宋" w:eastAsia="仿宋" w:hAnsi="仿宋" w:cs="仿宋" w:hint="eastAsia"/>
            <w:lang w:eastAsia="zh-CN"/>
          </w:rPr>
          <w:t>(一)、绩效评估体系建立</w:t>
        </w:r>
        <w:r>
          <w:tab/>
        </w:r>
        <w:r>
          <w:fldChar w:fldCharType="begin"/>
        </w:r>
        <w:r>
          <w:instrText xml:space="preserve"> PAGEREF _Toc15348 \h </w:instrText>
        </w:r>
        <w:r>
          <w:fldChar w:fldCharType="separate"/>
        </w:r>
        <w:r>
          <w:t>28</w:t>
        </w:r>
        <w:r>
          <w:fldChar w:fldCharType="end"/>
        </w:r>
      </w:hyperlink>
    </w:p>
    <w:p>
      <w:pPr>
        <w:pStyle w:val="TOC2"/>
        <w:tabs>
          <w:tab w:val="right" w:leader="dot" w:pos="8306"/>
        </w:tabs>
      </w:pPr>
      <w:hyperlink w:anchor="_Toc1844" w:history="1">
        <w:r>
          <w:rPr>
            <w:rFonts w:ascii="仿宋" w:eastAsia="仿宋" w:hAnsi="仿宋" w:cs="仿宋" w:hint="eastAsia"/>
            <w:lang w:eastAsia="zh-CN"/>
          </w:rPr>
          <w:t>(二)、绩效考核与反馈</w:t>
        </w:r>
        <w:r>
          <w:tab/>
        </w:r>
        <w:r>
          <w:fldChar w:fldCharType="begin"/>
        </w:r>
        <w:r>
          <w:instrText xml:space="preserve"> PAGEREF _Toc1844 \h </w:instrText>
        </w:r>
        <w:r>
          <w:fldChar w:fldCharType="separate"/>
        </w:r>
        <w:r>
          <w:t>29</w:t>
        </w:r>
        <w:r>
          <w:fldChar w:fldCharType="end"/>
        </w:r>
      </w:hyperlink>
    </w:p>
    <w:p>
      <w:pPr>
        <w:pStyle w:val="TOC2"/>
        <w:tabs>
          <w:tab w:val="right" w:leader="dot" w:pos="8306"/>
        </w:tabs>
      </w:pPr>
      <w:hyperlink w:anchor="_Toc32202" w:history="1">
        <w:r>
          <w:rPr>
            <w:rFonts w:ascii="仿宋" w:eastAsia="仿宋" w:hAnsi="仿宋" w:cs="仿宋" w:hint="eastAsia"/>
            <w:lang w:eastAsia="zh-CN"/>
          </w:rPr>
          <w:t>(三)、激励与奖惩机制</w:t>
        </w:r>
        <w:r>
          <w:tab/>
        </w:r>
        <w:r>
          <w:fldChar w:fldCharType="begin"/>
        </w:r>
        <w:r>
          <w:instrText xml:space="preserve"> PAGEREF _Toc32202 \h </w:instrText>
        </w:r>
        <w:r>
          <w:fldChar w:fldCharType="separate"/>
        </w:r>
        <w:r>
          <w:t>29</w:t>
        </w:r>
        <w:r>
          <w:fldChar w:fldCharType="end"/>
        </w:r>
      </w:hyperlink>
    </w:p>
    <w:p>
      <w:pPr>
        <w:pStyle w:val="TOC1"/>
        <w:tabs>
          <w:tab w:val="right" w:leader="dot" w:pos="8306"/>
        </w:tabs>
      </w:pPr>
      <w:hyperlink w:anchor="_Toc9466" w:history="1">
        <w:r>
          <w:rPr>
            <w:rFonts w:ascii="仿宋" w:eastAsia="仿宋" w:hAnsi="仿宋" w:cs="仿宋" w:hint="eastAsia"/>
            <w:lang w:eastAsia="zh-CN"/>
          </w:rPr>
          <w:t>六、第二十八章公司与员工法律关系</w:t>
        </w:r>
        <w:r>
          <w:tab/>
        </w:r>
        <w:r>
          <w:fldChar w:fldCharType="begin"/>
        </w:r>
        <w:r>
          <w:instrText xml:space="preserve"> PAGEREF _Toc9466 \h </w:instrText>
        </w:r>
        <w:r>
          <w:fldChar w:fldCharType="separate"/>
        </w:r>
        <w:r>
          <w:t>30</w:t>
        </w:r>
        <w:r>
          <w:fldChar w:fldCharType="end"/>
        </w:r>
      </w:hyperlink>
    </w:p>
    <w:p>
      <w:pPr>
        <w:pStyle w:val="TOC2"/>
        <w:tabs>
          <w:tab w:val="right" w:leader="dot" w:pos="8306"/>
        </w:tabs>
      </w:pPr>
      <w:hyperlink w:anchor="_Toc4802" w:history="1">
        <w:r>
          <w:rPr>
            <w:rFonts w:ascii="仿宋" w:eastAsia="仿宋" w:hAnsi="仿宋" w:cs="仿宋" w:hint="eastAsia"/>
            <w:lang w:eastAsia="zh-CN"/>
          </w:rPr>
          <w:t>(一)、劳动合同管理</w:t>
        </w:r>
        <w:r>
          <w:tab/>
        </w:r>
        <w:r>
          <w:fldChar w:fldCharType="begin"/>
        </w:r>
        <w:r>
          <w:instrText xml:space="preserve"> PAGEREF _Toc4802 \h </w:instrText>
        </w:r>
        <w:r>
          <w:fldChar w:fldCharType="separate"/>
        </w:r>
        <w:r>
          <w:t>30</w:t>
        </w:r>
        <w:r>
          <w:fldChar w:fldCharType="end"/>
        </w:r>
      </w:hyperlink>
    </w:p>
    <w:p>
      <w:pPr>
        <w:pStyle w:val="TOC2"/>
        <w:tabs>
          <w:tab w:val="right" w:leader="dot" w:pos="8306"/>
        </w:tabs>
      </w:pPr>
      <w:hyperlink w:anchor="_Toc21207" w:history="1">
        <w:r>
          <w:rPr>
            <w:rFonts w:ascii="仿宋" w:eastAsia="仿宋" w:hAnsi="仿宋" w:cs="仿宋" w:hint="eastAsia"/>
            <w:lang w:eastAsia="zh-CN"/>
          </w:rPr>
          <w:t>(二)、法定假期与劳动保障</w:t>
        </w:r>
        <w:r>
          <w:tab/>
        </w:r>
        <w:r>
          <w:fldChar w:fldCharType="begin"/>
        </w:r>
        <w:r>
          <w:instrText xml:space="preserve"> PAGEREF _Toc21207 \h </w:instrText>
        </w:r>
        <w:r>
          <w:fldChar w:fldCharType="separate"/>
        </w:r>
        <w:r>
          <w:t>31</w:t>
        </w:r>
        <w:r>
          <w:fldChar w:fldCharType="end"/>
        </w:r>
      </w:hyperlink>
    </w:p>
    <w:p>
      <w:pPr>
        <w:pStyle w:val="TOC2"/>
        <w:tabs>
          <w:tab w:val="right" w:leader="dot" w:pos="8306"/>
        </w:tabs>
      </w:pPr>
      <w:hyperlink w:anchor="_Toc7167" w:history="1">
        <w:r>
          <w:rPr>
            <w:rFonts w:ascii="仿宋" w:eastAsia="仿宋" w:hAnsi="仿宋" w:cs="仿宋" w:hint="eastAsia"/>
            <w:lang w:eastAsia="zh-CN"/>
          </w:rPr>
          <w:t>(三)、合规经营与风险防范</w:t>
        </w:r>
        <w:r>
          <w:tab/>
        </w:r>
        <w:r>
          <w:fldChar w:fldCharType="begin"/>
        </w:r>
        <w:r>
          <w:instrText xml:space="preserve"> PAGEREF _Toc7167 \h </w:instrText>
        </w:r>
        <w:r>
          <w:fldChar w:fldCharType="separate"/>
        </w:r>
        <w:r>
          <w:t>32</w:t>
        </w:r>
        <w:r>
          <w:fldChar w:fldCharType="end"/>
        </w:r>
      </w:hyperlink>
    </w:p>
    <w:p>
      <w:pPr>
        <w:pStyle w:val="TOC1"/>
        <w:tabs>
          <w:tab w:val="right" w:leader="dot" w:pos="8306"/>
        </w:tabs>
      </w:pPr>
      <w:hyperlink w:anchor="_Toc29505" w:history="1">
        <w:r>
          <w:rPr>
            <w:rFonts w:ascii="仿宋" w:eastAsia="仿宋" w:hAnsi="仿宋" w:cs="仿宋" w:hint="eastAsia"/>
            <w:lang w:eastAsia="zh-CN"/>
          </w:rPr>
          <w:t>七、第三十二章未来发展愿景</w:t>
        </w:r>
        <w:r>
          <w:tab/>
        </w:r>
        <w:r>
          <w:fldChar w:fldCharType="begin"/>
        </w:r>
        <w:r>
          <w:instrText xml:space="preserve"> PAGEREF _Toc29505 \h </w:instrText>
        </w:r>
        <w:r>
          <w:fldChar w:fldCharType="separate"/>
        </w:r>
        <w:r>
          <w:t>33</w:t>
        </w:r>
        <w:r>
          <w:fldChar w:fldCharType="end"/>
        </w:r>
      </w:hyperlink>
    </w:p>
    <w:p>
      <w:pPr>
        <w:pStyle w:val="TOC2"/>
        <w:tabs>
          <w:tab w:val="right" w:leader="dot" w:pos="8306"/>
        </w:tabs>
      </w:pPr>
      <w:hyperlink w:anchor="_Toc10363" w:history="1">
        <w:r>
          <w:rPr>
            <w:rFonts w:ascii="仿宋" w:eastAsia="仿宋" w:hAnsi="仿宋" w:cs="仿宋" w:hint="eastAsia"/>
            <w:lang w:eastAsia="zh-CN"/>
          </w:rPr>
          <w:t>(一)、员工职业生涯管理的未来趋势</w:t>
        </w:r>
        <w:r>
          <w:tab/>
        </w:r>
        <w:r>
          <w:fldChar w:fldCharType="begin"/>
        </w:r>
        <w:r>
          <w:instrText xml:space="preserve"> PAGEREF _Toc10363 \h </w:instrText>
        </w:r>
        <w:r>
          <w:fldChar w:fldCharType="separate"/>
        </w:r>
        <w:r>
          <w:t>33</w:t>
        </w:r>
        <w:r>
          <w:fldChar w:fldCharType="end"/>
        </w:r>
      </w:hyperlink>
    </w:p>
    <w:p>
      <w:pPr>
        <w:pStyle w:val="TOC2"/>
        <w:tabs>
          <w:tab w:val="right" w:leader="dot" w:pos="8306"/>
        </w:tabs>
      </w:pPr>
      <w:hyperlink w:anchor="_Toc7744" w:history="1">
        <w:r>
          <w:rPr>
            <w:rFonts w:ascii="仿宋" w:eastAsia="仿宋" w:hAnsi="仿宋" w:cs="仿宋" w:hint="eastAsia"/>
            <w:lang w:eastAsia="zh-CN"/>
          </w:rPr>
          <w:t>(二)、公司在员工发展中的未来愿景</w:t>
        </w:r>
        <w:r>
          <w:tab/>
        </w:r>
        <w:r>
          <w:fldChar w:fldCharType="begin"/>
        </w:r>
        <w:r>
          <w:instrText xml:space="preserve"> PAGEREF _Toc7744 \h </w:instrText>
        </w:r>
        <w:r>
          <w:fldChar w:fldCharType="separate"/>
        </w:r>
        <w:r>
          <w:t>33</w:t>
        </w:r>
        <w:r>
          <w:fldChar w:fldCharType="end"/>
        </w:r>
      </w:hyperlink>
    </w:p>
    <w:p>
      <w:pPr>
        <w:pStyle w:val="TOC1"/>
        <w:tabs>
          <w:tab w:val="right" w:leader="dot" w:pos="8306"/>
        </w:tabs>
      </w:pPr>
      <w:hyperlink w:anchor="_Toc26950" w:history="1">
        <w:r>
          <w:rPr>
            <w:rFonts w:ascii="仿宋" w:eastAsia="仿宋" w:hAnsi="仿宋" w:cs="仿宋" w:hint="eastAsia"/>
            <w:lang w:eastAsia="zh-CN"/>
          </w:rPr>
          <w:t>八、员工社会责任履行及参与公益活动</w:t>
        </w:r>
        <w:r>
          <w:tab/>
        </w:r>
        <w:r>
          <w:fldChar w:fldCharType="begin"/>
        </w:r>
        <w:r>
          <w:instrText xml:space="preserve"> PAGEREF _Toc26950 \h </w:instrText>
        </w:r>
        <w:r>
          <w:fldChar w:fldCharType="separate"/>
        </w:r>
        <w:r>
          <w:t>34</w:t>
        </w:r>
        <w:r>
          <w:fldChar w:fldCharType="end"/>
        </w:r>
      </w:hyperlink>
    </w:p>
    <w:p>
      <w:pPr>
        <w:pStyle w:val="TOC2"/>
        <w:tabs>
          <w:tab w:val="right" w:leader="dot" w:pos="8306"/>
        </w:tabs>
      </w:pPr>
      <w:hyperlink w:anchor="_Toc32035" w:history="1">
        <w:r>
          <w:rPr>
            <w:rFonts w:ascii="仿宋" w:eastAsia="仿宋" w:hAnsi="仿宋" w:cs="仿宋" w:hint="eastAsia"/>
            <w:lang w:eastAsia="zh-CN"/>
          </w:rPr>
          <w:t>(一)、员工社会责任的内涵及履行方式</w:t>
        </w:r>
        <w:r>
          <w:tab/>
        </w:r>
        <w:r>
          <w:fldChar w:fldCharType="begin"/>
        </w:r>
        <w:r>
          <w:instrText xml:space="preserve"> PAGEREF _Toc32035 \h </w:instrText>
        </w:r>
        <w:r>
          <w:fldChar w:fldCharType="separate"/>
        </w:r>
        <w:r>
          <w:t>34</w:t>
        </w:r>
        <w:r>
          <w:fldChar w:fldCharType="end"/>
        </w:r>
      </w:hyperlink>
    </w:p>
    <w:p>
      <w:pPr>
        <w:pStyle w:val="TOC2"/>
        <w:tabs>
          <w:tab w:val="right" w:leader="dot" w:pos="8306"/>
        </w:tabs>
      </w:pPr>
      <w:hyperlink w:anchor="_Toc13552" w:history="1">
        <w:r>
          <w:rPr>
            <w:rFonts w:ascii="仿宋" w:eastAsia="仿宋" w:hAnsi="仿宋" w:cs="仿宋" w:hint="eastAsia"/>
            <w:lang w:eastAsia="zh-CN"/>
          </w:rPr>
          <w:t>(二)、参与公益活动的意义及实施策略</w:t>
        </w:r>
        <w:r>
          <w:tab/>
        </w:r>
        <w:r>
          <w:fldChar w:fldCharType="begin"/>
        </w:r>
        <w:r>
          <w:instrText xml:space="preserve"> PAGEREF _Toc13552 \h </w:instrText>
        </w:r>
        <w:r>
          <w:fldChar w:fldCharType="separate"/>
        </w:r>
        <w:r>
          <w:t>34</w:t>
        </w:r>
        <w:r>
          <w:fldChar w:fldCharType="end"/>
        </w:r>
      </w:hyperlink>
    </w:p>
    <w:p>
      <w:pPr>
        <w:pStyle w:val="TOC2"/>
        <w:tabs>
          <w:tab w:val="right" w:leader="dot" w:pos="8306"/>
        </w:tabs>
      </w:pPr>
      <w:hyperlink w:anchor="_Toc31950" w:history="1">
        <w:r>
          <w:rPr>
            <w:rFonts w:ascii="仿宋" w:eastAsia="仿宋" w:hAnsi="仿宋" w:cs="仿宋" w:hint="eastAsia"/>
            <w:lang w:eastAsia="zh-CN"/>
          </w:rPr>
          <w:t>(三)、社会责任履行及公益活动参与的持续推进</w:t>
        </w:r>
        <w:r>
          <w:tab/>
        </w:r>
        <w:r>
          <w:fldChar w:fldCharType="begin"/>
        </w:r>
        <w:r>
          <w:instrText xml:space="preserve"> PAGEREF _Toc31950 \h </w:instrText>
        </w:r>
        <w:r>
          <w:fldChar w:fldCharType="separate"/>
        </w:r>
        <w:r>
          <w:t>35</w:t>
        </w:r>
        <w:r>
          <w:fldChar w:fldCharType="end"/>
        </w:r>
      </w:hyperlink>
    </w:p>
    <w:p>
      <w:pPr>
        <w:pStyle w:val="TOC1"/>
        <w:tabs>
          <w:tab w:val="right" w:leader="dot" w:pos="8306"/>
        </w:tabs>
      </w:pPr>
      <w:hyperlink w:anchor="_Toc15123" w:history="1">
        <w:r>
          <w:rPr>
            <w:rFonts w:ascii="仿宋" w:eastAsia="仿宋" w:hAnsi="仿宋" w:cs="仿宋" w:hint="eastAsia"/>
            <w:lang w:eastAsia="zh-CN"/>
          </w:rPr>
          <w:t>九、第三十八章员工社交媒体管理</w:t>
        </w:r>
        <w:r>
          <w:tab/>
        </w:r>
        <w:r>
          <w:fldChar w:fldCharType="begin"/>
        </w:r>
        <w:r>
          <w:instrText xml:space="preserve"> PAGEREF _Toc15123 \h </w:instrText>
        </w:r>
        <w:r>
          <w:fldChar w:fldCharType="separate"/>
        </w:r>
        <w:r>
          <w:t>35</w:t>
        </w:r>
        <w:r>
          <w:fldChar w:fldCharType="end"/>
        </w:r>
      </w:hyperlink>
    </w:p>
    <w:p>
      <w:pPr>
        <w:pStyle w:val="TOC2"/>
        <w:tabs>
          <w:tab w:val="right" w:leader="dot" w:pos="8306"/>
        </w:tabs>
      </w:pPr>
      <w:hyperlink w:anchor="_Toc21396" w:history="1">
        <w:r>
          <w:rPr>
            <w:rFonts w:ascii="仿宋" w:eastAsia="仿宋" w:hAnsi="仿宋" w:cs="仿宋" w:hint="eastAsia"/>
            <w:lang w:eastAsia="zh-CN"/>
          </w:rPr>
          <w:t>(一)、员工社交媒体政策</w:t>
        </w:r>
        <w:r>
          <w:tab/>
        </w:r>
        <w:r>
          <w:fldChar w:fldCharType="begin"/>
        </w:r>
        <w:r>
          <w:instrText xml:space="preserve"> PAGEREF _Toc21396 \h </w:instrText>
        </w:r>
        <w:r>
          <w:fldChar w:fldCharType="separate"/>
        </w:r>
        <w:r>
          <w:t>35</w:t>
        </w:r>
        <w:r>
          <w:fldChar w:fldCharType="end"/>
        </w:r>
      </w:hyperlink>
    </w:p>
    <w:p>
      <w:pPr>
        <w:pStyle w:val="TOC2"/>
        <w:tabs>
          <w:tab w:val="right" w:leader="dot" w:pos="8306"/>
        </w:tabs>
      </w:pPr>
      <w:hyperlink w:anchor="_Toc4437" w:history="1">
        <w:r>
          <w:rPr>
            <w:rFonts w:ascii="仿宋" w:eastAsia="仿宋" w:hAnsi="仿宋" w:cs="仿宋" w:hint="eastAsia"/>
            <w:lang w:eastAsia="zh-CN"/>
          </w:rPr>
          <w:t>(二)、个人品牌与公司形象的关联</w:t>
        </w:r>
        <w:r>
          <w:tab/>
        </w:r>
        <w:r>
          <w:fldChar w:fldCharType="begin"/>
        </w:r>
        <w:r>
          <w:instrText xml:space="preserve"> PAGEREF _Toc4437 \h </w:instrText>
        </w:r>
        <w:r>
          <w:fldChar w:fldCharType="separate"/>
        </w:r>
        <w:r>
          <w:t>37</w:t>
        </w:r>
        <w:r>
          <w:fldChar w:fldCharType="end"/>
        </w:r>
      </w:hyperlink>
    </w:p>
    <w:p>
      <w:pPr>
        <w:pStyle w:val="TOC2"/>
        <w:tabs>
          <w:tab w:val="right" w:leader="dot" w:pos="8306"/>
        </w:tabs>
      </w:pPr>
      <w:hyperlink w:anchor="_Toc32436" w:history="1">
        <w:r>
          <w:rPr>
            <w:rFonts w:ascii="仿宋" w:eastAsia="仿宋" w:hAnsi="仿宋" w:cs="仿宋" w:hint="eastAsia"/>
            <w:lang w:eastAsia="zh-CN"/>
          </w:rPr>
          <w:t>(三)、社交媒体使用准则</w:t>
        </w:r>
        <w:r>
          <w:tab/>
        </w:r>
        <w:r>
          <w:fldChar w:fldCharType="begin"/>
        </w:r>
        <w:r>
          <w:instrText xml:space="preserve"> PAGEREF _Toc32436 \h </w:instrText>
        </w:r>
        <w:r>
          <w:fldChar w:fldCharType="separate"/>
        </w:r>
        <w:r>
          <w:t>38</w:t>
        </w:r>
        <w:r>
          <w:fldChar w:fldCharType="end"/>
        </w:r>
      </w:hyperlink>
    </w:p>
    <w:p>
      <w:pPr>
        <w:pStyle w:val="TOC2"/>
        <w:tabs>
          <w:tab w:val="right" w:leader="dot" w:pos="8306"/>
        </w:tabs>
      </w:pPr>
      <w:hyperlink w:anchor="_Toc19808" w:history="1">
        <w:r>
          <w:rPr>
            <w:rFonts w:ascii="仿宋" w:eastAsia="仿宋" w:hAnsi="仿宋" w:cs="仿宋" w:hint="eastAsia"/>
            <w:lang w:eastAsia="zh-CN"/>
          </w:rPr>
          <w:t>(四)、公司与员工互动</w:t>
        </w:r>
        <w:r>
          <w:tab/>
        </w:r>
        <w:r>
          <w:fldChar w:fldCharType="begin"/>
        </w:r>
        <w:r>
          <w:instrText xml:space="preserve"> PAGEREF _Toc19808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05" w:history="1">
        <w:r>
          <w:rPr>
            <w:rFonts w:ascii="仿宋" w:eastAsia="仿宋" w:hAnsi="仿宋" w:cs="仿宋" w:hint="eastAsia"/>
            <w:lang w:eastAsia="zh-CN"/>
          </w:rPr>
          <w:t>(五)、公司社交媒体账号管理</w:t>
        </w:r>
        <w:r>
          <w:tab/>
        </w:r>
        <w:r>
          <w:fldChar w:fldCharType="begin"/>
        </w:r>
        <w:r>
          <w:instrText xml:space="preserve"> PAGEREF _Toc15605 \h </w:instrText>
        </w:r>
        <w:r>
          <w:fldChar w:fldCharType="separate"/>
        </w:r>
        <w:r>
          <w:t>42</w:t>
        </w:r>
        <w:r>
          <w:fldChar w:fldCharType="end"/>
        </w:r>
      </w:hyperlink>
    </w:p>
    <w:p>
      <w:pPr>
        <w:pStyle w:val="TOC2"/>
        <w:tabs>
          <w:tab w:val="right" w:leader="dot" w:pos="8306"/>
        </w:tabs>
      </w:pPr>
      <w:hyperlink w:anchor="_Toc15257" w:history="1">
        <w:r>
          <w:rPr>
            <w:rFonts w:ascii="仿宋" w:eastAsia="仿宋" w:hAnsi="仿宋" w:cs="仿宋" w:hint="eastAsia"/>
            <w:lang w:eastAsia="zh-CN"/>
          </w:rPr>
          <w:t>(六)、职业发展机会的分享与推广</w:t>
        </w:r>
        <w:r>
          <w:tab/>
        </w:r>
        <w:r>
          <w:fldChar w:fldCharType="begin"/>
        </w:r>
        <w:r>
          <w:instrText xml:space="preserve"> PAGEREF _Toc15257 \h </w:instrText>
        </w:r>
        <w:r>
          <w:fldChar w:fldCharType="separate"/>
        </w:r>
        <w:r>
          <w:t>43</w:t>
        </w:r>
        <w:r>
          <w:fldChar w:fldCharType="end"/>
        </w:r>
      </w:hyperlink>
    </w:p>
    <w:p>
      <w:pPr>
        <w:pStyle w:val="TOC1"/>
        <w:tabs>
          <w:tab w:val="right" w:leader="dot" w:pos="8306"/>
        </w:tabs>
      </w:pPr>
      <w:hyperlink w:anchor="_Toc30457" w:history="1">
        <w:r>
          <w:rPr>
            <w:rFonts w:ascii="仿宋" w:eastAsia="仿宋" w:hAnsi="仿宋" w:cs="仿宋" w:hint="eastAsia"/>
            <w:lang w:eastAsia="zh-CN"/>
          </w:rPr>
          <w:t>十、第二十六章人才留存与流失管理</w:t>
        </w:r>
        <w:r>
          <w:tab/>
        </w:r>
        <w:r>
          <w:fldChar w:fldCharType="begin"/>
        </w:r>
        <w:r>
          <w:instrText xml:space="preserve"> PAGEREF _Toc30457 \h </w:instrText>
        </w:r>
        <w:r>
          <w:fldChar w:fldCharType="separate"/>
        </w:r>
        <w:r>
          <w:t>44</w:t>
        </w:r>
        <w:r>
          <w:fldChar w:fldCharType="end"/>
        </w:r>
      </w:hyperlink>
    </w:p>
    <w:p>
      <w:pPr>
        <w:pStyle w:val="TOC2"/>
        <w:tabs>
          <w:tab w:val="right" w:leader="dot" w:pos="8306"/>
        </w:tabs>
      </w:pPr>
      <w:hyperlink w:anchor="_Toc163" w:history="1">
        <w:r>
          <w:rPr>
            <w:rFonts w:ascii="仿宋" w:eastAsia="仿宋" w:hAnsi="仿宋" w:cs="仿宋" w:hint="eastAsia"/>
            <w:lang w:eastAsia="zh-CN"/>
          </w:rPr>
          <w:t>(一)、人才留存策略</w:t>
        </w:r>
        <w:r>
          <w:tab/>
        </w:r>
        <w:r>
          <w:fldChar w:fldCharType="begin"/>
        </w:r>
        <w:r>
          <w:instrText xml:space="preserve"> PAGEREF _Toc163 \h </w:instrText>
        </w:r>
        <w:r>
          <w:fldChar w:fldCharType="separate"/>
        </w:r>
        <w:r>
          <w:t>44</w:t>
        </w:r>
        <w:r>
          <w:fldChar w:fldCharType="end"/>
        </w:r>
      </w:hyperlink>
    </w:p>
    <w:p>
      <w:pPr>
        <w:pStyle w:val="TOC2"/>
        <w:tabs>
          <w:tab w:val="right" w:leader="dot" w:pos="8306"/>
        </w:tabs>
      </w:pPr>
      <w:hyperlink w:anchor="_Toc19255" w:history="1">
        <w:r>
          <w:rPr>
            <w:rFonts w:ascii="仿宋" w:eastAsia="仿宋" w:hAnsi="仿宋" w:cs="仿宋" w:hint="eastAsia"/>
            <w:lang w:eastAsia="zh-CN"/>
          </w:rPr>
          <w:t>(二)、人才流失分析与改进</w:t>
        </w:r>
        <w:r>
          <w:tab/>
        </w:r>
        <w:r>
          <w:fldChar w:fldCharType="begin"/>
        </w:r>
        <w:r>
          <w:instrText xml:space="preserve"> PAGEREF _Toc19255 \h </w:instrText>
        </w:r>
        <w:r>
          <w:fldChar w:fldCharType="separate"/>
        </w:r>
        <w:r>
          <w:t>44</w:t>
        </w:r>
        <w:r>
          <w:fldChar w:fldCharType="end"/>
        </w:r>
      </w:hyperlink>
    </w:p>
    <w:p>
      <w:pPr>
        <w:pStyle w:val="TOC2"/>
        <w:tabs>
          <w:tab w:val="right" w:leader="dot" w:pos="8306"/>
        </w:tabs>
      </w:pPr>
      <w:hyperlink w:anchor="_Toc9203" w:history="1">
        <w:r>
          <w:rPr>
            <w:rFonts w:ascii="仿宋" w:eastAsia="仿宋" w:hAnsi="仿宋" w:cs="仿宋" w:hint="eastAsia"/>
            <w:lang w:eastAsia="zh-CN"/>
          </w:rPr>
          <w:t>(三)、持续改进与未来展望</w:t>
        </w:r>
        <w:r>
          <w:tab/>
        </w:r>
        <w:r>
          <w:fldChar w:fldCharType="begin"/>
        </w:r>
        <w:r>
          <w:instrText xml:space="preserve"> PAGEREF _Toc9203 \h </w:instrText>
        </w:r>
        <w:r>
          <w:fldChar w:fldCharType="separate"/>
        </w:r>
        <w:r>
          <w:t>45</w:t>
        </w:r>
        <w:r>
          <w:fldChar w:fldCharType="end"/>
        </w:r>
      </w:hyperlink>
    </w:p>
    <w:p>
      <w:pPr>
        <w:pStyle w:val="TOC1"/>
        <w:tabs>
          <w:tab w:val="right" w:leader="dot" w:pos="8306"/>
        </w:tabs>
      </w:pPr>
      <w:hyperlink w:anchor="_Toc25283" w:history="1">
        <w:r>
          <w:rPr>
            <w:rFonts w:ascii="仿宋" w:eastAsia="仿宋" w:hAnsi="仿宋" w:cs="仿宋" w:hint="eastAsia"/>
            <w:lang w:eastAsia="zh-CN"/>
          </w:rPr>
          <w:t>十一、员工职业发展教育与培训</w:t>
        </w:r>
        <w:r>
          <w:tab/>
        </w:r>
        <w:r>
          <w:fldChar w:fldCharType="begin"/>
        </w:r>
        <w:r>
          <w:instrText xml:space="preserve"> PAGEREF _Toc25283 \h </w:instrText>
        </w:r>
        <w:r>
          <w:fldChar w:fldCharType="separate"/>
        </w:r>
        <w:r>
          <w:t>45</w:t>
        </w:r>
        <w:r>
          <w:fldChar w:fldCharType="end"/>
        </w:r>
      </w:hyperlink>
    </w:p>
    <w:p>
      <w:pPr>
        <w:pStyle w:val="TOC2"/>
        <w:tabs>
          <w:tab w:val="right" w:leader="dot" w:pos="8306"/>
        </w:tabs>
      </w:pPr>
      <w:hyperlink w:anchor="_Toc13309" w:history="1">
        <w:r>
          <w:rPr>
            <w:rFonts w:ascii="仿宋" w:eastAsia="仿宋" w:hAnsi="仿宋" w:cs="仿宋" w:hint="eastAsia"/>
            <w:lang w:eastAsia="zh-CN"/>
          </w:rPr>
          <w:t>(一)、职业发展教育的目标与实施策略</w:t>
        </w:r>
        <w:r>
          <w:tab/>
        </w:r>
        <w:r>
          <w:fldChar w:fldCharType="begin"/>
        </w:r>
        <w:r>
          <w:instrText xml:space="preserve"> PAGEREF _Toc13309 \h </w:instrText>
        </w:r>
        <w:r>
          <w:fldChar w:fldCharType="separate"/>
        </w:r>
        <w:r>
          <w:t>45</w:t>
        </w:r>
        <w:r>
          <w:fldChar w:fldCharType="end"/>
        </w:r>
      </w:hyperlink>
    </w:p>
    <w:p>
      <w:pPr>
        <w:pStyle w:val="TOC2"/>
        <w:tabs>
          <w:tab w:val="right" w:leader="dot" w:pos="8306"/>
        </w:tabs>
      </w:pPr>
      <w:hyperlink w:anchor="_Toc7492" w:history="1">
        <w:r>
          <w:rPr>
            <w:rFonts w:ascii="仿宋" w:eastAsia="仿宋" w:hAnsi="仿宋" w:cs="仿宋" w:hint="eastAsia"/>
            <w:lang w:eastAsia="zh-CN"/>
          </w:rPr>
          <w:t>(二)、培训计划的设计与实施步骤</w:t>
        </w:r>
        <w:r>
          <w:tab/>
        </w:r>
        <w:r>
          <w:fldChar w:fldCharType="begin"/>
        </w:r>
        <w:r>
          <w:instrText xml:space="preserve"> PAGEREF _Toc7492 \h </w:instrText>
        </w:r>
        <w:r>
          <w:fldChar w:fldCharType="separate"/>
        </w:r>
        <w:r>
          <w:t>46</w:t>
        </w:r>
        <w:r>
          <w:fldChar w:fldCharType="end"/>
        </w:r>
      </w:hyperlink>
    </w:p>
    <w:p>
      <w:pPr>
        <w:pStyle w:val="TOC2"/>
        <w:tabs>
          <w:tab w:val="right" w:leader="dot" w:pos="8306"/>
        </w:tabs>
      </w:pPr>
      <w:hyperlink w:anchor="_Toc30910" w:history="1">
        <w:r>
          <w:rPr>
            <w:rFonts w:ascii="仿宋" w:eastAsia="仿宋" w:hAnsi="仿宋" w:cs="仿宋" w:hint="eastAsia"/>
            <w:lang w:eastAsia="zh-CN"/>
          </w:rPr>
          <w:t>(三)、培训效果的评估与反馈机制</w:t>
        </w:r>
        <w:r>
          <w:tab/>
        </w:r>
        <w:r>
          <w:fldChar w:fldCharType="begin"/>
        </w:r>
        <w:r>
          <w:instrText xml:space="preserve"> PAGEREF _Toc30910 \h </w:instrText>
        </w:r>
        <w:r>
          <w:fldChar w:fldCharType="separate"/>
        </w:r>
        <w:r>
          <w:t>47</w:t>
        </w:r>
        <w:r>
          <w:fldChar w:fldCharType="end"/>
        </w:r>
      </w:hyperlink>
    </w:p>
    <w:p>
      <w:pPr>
        <w:pStyle w:val="TOC1"/>
        <w:tabs>
          <w:tab w:val="right" w:leader="dot" w:pos="8306"/>
        </w:tabs>
      </w:pPr>
      <w:hyperlink w:anchor="_Toc21972" w:history="1">
        <w:r>
          <w:rPr>
            <w:rFonts w:ascii="仿宋" w:eastAsia="仿宋" w:hAnsi="仿宋" w:cs="仿宋" w:hint="eastAsia"/>
            <w:lang w:eastAsia="zh-CN"/>
          </w:rPr>
          <w:t>十二、员工多元化与包容性管理</w:t>
        </w:r>
        <w:r>
          <w:tab/>
        </w:r>
        <w:r>
          <w:fldChar w:fldCharType="begin"/>
        </w:r>
        <w:r>
          <w:instrText xml:space="preserve"> PAGEREF _Toc21972 \h </w:instrText>
        </w:r>
        <w:r>
          <w:fldChar w:fldCharType="separate"/>
        </w:r>
        <w:r>
          <w:t>47</w:t>
        </w:r>
        <w:r>
          <w:fldChar w:fldCharType="end"/>
        </w:r>
      </w:hyperlink>
    </w:p>
    <w:p>
      <w:pPr>
        <w:pStyle w:val="TOC2"/>
        <w:tabs>
          <w:tab w:val="right" w:leader="dot" w:pos="8306"/>
        </w:tabs>
      </w:pPr>
      <w:hyperlink w:anchor="_Toc4020" w:history="1">
        <w:r>
          <w:rPr>
            <w:rFonts w:ascii="仿宋" w:eastAsia="仿宋" w:hAnsi="仿宋" w:cs="仿宋" w:hint="eastAsia"/>
            <w:lang w:eastAsia="zh-CN"/>
          </w:rPr>
          <w:t>(一)、员工多元化的价值与挑战</w:t>
        </w:r>
        <w:r>
          <w:tab/>
        </w:r>
        <w:r>
          <w:fldChar w:fldCharType="begin"/>
        </w:r>
        <w:r>
          <w:instrText xml:space="preserve"> PAGEREF _Toc4020 \h </w:instrText>
        </w:r>
        <w:r>
          <w:fldChar w:fldCharType="separate"/>
        </w:r>
        <w:r>
          <w:t>47</w:t>
        </w:r>
        <w:r>
          <w:fldChar w:fldCharType="end"/>
        </w:r>
      </w:hyperlink>
    </w:p>
    <w:p>
      <w:pPr>
        <w:pStyle w:val="TOC2"/>
        <w:tabs>
          <w:tab w:val="right" w:leader="dot" w:pos="8306"/>
        </w:tabs>
      </w:pPr>
      <w:hyperlink w:anchor="_Toc20378" w:history="1">
        <w:r>
          <w:rPr>
            <w:rFonts w:ascii="仿宋" w:eastAsia="仿宋" w:hAnsi="仿宋" w:cs="仿宋" w:hint="eastAsia"/>
            <w:lang w:eastAsia="zh-CN"/>
          </w:rPr>
          <w:t>(二)、员工包容性政策与实践</w:t>
        </w:r>
        <w:r>
          <w:tab/>
        </w:r>
        <w:r>
          <w:fldChar w:fldCharType="begin"/>
        </w:r>
        <w:r>
          <w:instrText xml:space="preserve"> PAGEREF _Toc20378 \h </w:instrText>
        </w:r>
        <w:r>
          <w:fldChar w:fldCharType="separate"/>
        </w:r>
        <w:r>
          <w:t>48</w:t>
        </w:r>
        <w:r>
          <w:fldChar w:fldCharType="end"/>
        </w:r>
      </w:hyperlink>
    </w:p>
    <w:p>
      <w:pPr>
        <w:pStyle w:val="TOC2"/>
        <w:tabs>
          <w:tab w:val="right" w:leader="dot" w:pos="8306"/>
        </w:tabs>
      </w:pPr>
      <w:hyperlink w:anchor="_Toc25734" w:history="1">
        <w:r>
          <w:rPr>
            <w:rFonts w:ascii="仿宋" w:eastAsia="仿宋" w:hAnsi="仿宋" w:cs="仿宋" w:hint="eastAsia"/>
            <w:lang w:eastAsia="zh-CN"/>
          </w:rPr>
          <w:t>(三)、多元与包容性文化的培育与维护</w:t>
        </w:r>
        <w:r>
          <w:tab/>
        </w:r>
        <w:r>
          <w:fldChar w:fldCharType="begin"/>
        </w:r>
        <w:r>
          <w:instrText xml:space="preserve"> PAGEREF _Toc25734 \h </w:instrText>
        </w:r>
        <w:r>
          <w:fldChar w:fldCharType="separate"/>
        </w:r>
        <w:r>
          <w:t>49</w:t>
        </w:r>
        <w:r>
          <w:fldChar w:fldCharType="end"/>
        </w:r>
      </w:hyperlink>
    </w:p>
    <w:p>
      <w:pPr>
        <w:pStyle w:val="TOC1"/>
        <w:tabs>
          <w:tab w:val="right" w:leader="dot" w:pos="8306"/>
        </w:tabs>
      </w:pPr>
      <w:hyperlink w:anchor="_Toc4181" w:history="1">
        <w:r>
          <w:rPr>
            <w:rFonts w:ascii="仿宋" w:eastAsia="仿宋" w:hAnsi="仿宋" w:cs="仿宋" w:hint="eastAsia"/>
            <w:lang w:eastAsia="zh-CN"/>
          </w:rPr>
          <w:t>十三、第四十七章全球人才流动与交流</w:t>
        </w:r>
        <w:r>
          <w:tab/>
        </w:r>
        <w:r>
          <w:fldChar w:fldCharType="begin"/>
        </w:r>
        <w:r>
          <w:instrText xml:space="preserve"> PAGEREF _Toc4181 \h </w:instrText>
        </w:r>
        <w:r>
          <w:fldChar w:fldCharType="separate"/>
        </w:r>
        <w:r>
          <w:t>50</w:t>
        </w:r>
        <w:r>
          <w:fldChar w:fldCharType="end"/>
        </w:r>
      </w:hyperlink>
    </w:p>
    <w:p>
      <w:pPr>
        <w:pStyle w:val="TOC2"/>
        <w:tabs>
          <w:tab w:val="right" w:leader="dot" w:pos="8306"/>
        </w:tabs>
      </w:pPr>
      <w:hyperlink w:anchor="_Toc21475" w:history="1">
        <w:r>
          <w:rPr>
            <w:rFonts w:ascii="仿宋" w:eastAsia="仿宋" w:hAnsi="仿宋" w:cs="仿宋" w:hint="eastAsia"/>
            <w:lang w:eastAsia="zh-CN"/>
          </w:rPr>
          <w:t>(一)、跨国项目与团队</w:t>
        </w:r>
        <w:r>
          <w:tab/>
        </w:r>
        <w:r>
          <w:fldChar w:fldCharType="begin"/>
        </w:r>
        <w:r>
          <w:instrText xml:space="preserve"> PAGEREF _Toc21475 \h </w:instrText>
        </w:r>
        <w:r>
          <w:fldChar w:fldCharType="separate"/>
        </w:r>
        <w:r>
          <w:t>50</w:t>
        </w:r>
        <w:r>
          <w:fldChar w:fldCharType="end"/>
        </w:r>
      </w:hyperlink>
    </w:p>
    <w:p>
      <w:pPr>
        <w:pStyle w:val="TOC2"/>
        <w:tabs>
          <w:tab w:val="right" w:leader="dot" w:pos="8306"/>
        </w:tabs>
      </w:pPr>
      <w:hyperlink w:anchor="_Toc24633" w:history="1">
        <w:r>
          <w:rPr>
            <w:rFonts w:ascii="仿宋" w:eastAsia="仿宋" w:hAnsi="仿宋" w:cs="仿宋" w:hint="eastAsia"/>
            <w:lang w:eastAsia="zh-CN"/>
          </w:rPr>
          <w:t>(二)、全球项目经验的累积</w:t>
        </w:r>
        <w:r>
          <w:tab/>
        </w:r>
        <w:r>
          <w:fldChar w:fldCharType="begin"/>
        </w:r>
        <w:r>
          <w:instrText xml:space="preserve"> PAGEREF _Toc24633 \h </w:instrText>
        </w:r>
        <w:r>
          <w:fldChar w:fldCharType="separate"/>
        </w:r>
        <w:r>
          <w:t>51</w:t>
        </w:r>
        <w:r>
          <w:fldChar w:fldCharType="end"/>
        </w:r>
      </w:hyperlink>
    </w:p>
    <w:p>
      <w:pPr>
        <w:pStyle w:val="TOC2"/>
        <w:tabs>
          <w:tab w:val="right" w:leader="dot" w:pos="8306"/>
        </w:tabs>
      </w:pPr>
      <w:hyperlink w:anchor="_Toc29283" w:history="1">
        <w:r>
          <w:rPr>
            <w:rFonts w:ascii="仿宋" w:eastAsia="仿宋" w:hAnsi="仿宋" w:cs="仿宋" w:hint="eastAsia"/>
            <w:lang w:eastAsia="zh-CN"/>
          </w:rPr>
          <w:t>(三)、跨文化团队领导与协作</w:t>
        </w:r>
        <w:r>
          <w:tab/>
        </w:r>
        <w:r>
          <w:fldChar w:fldCharType="begin"/>
        </w:r>
        <w:r>
          <w:instrText xml:space="preserve"> PAGEREF _Toc29283 \h </w:instrText>
        </w:r>
        <w:r>
          <w:fldChar w:fldCharType="separate"/>
        </w:r>
        <w:r>
          <w:t>52</w:t>
        </w:r>
        <w:r>
          <w:fldChar w:fldCharType="end"/>
        </w:r>
      </w:hyperlink>
    </w:p>
    <w:p>
      <w:pPr>
        <w:pStyle w:val="TOC2"/>
        <w:tabs>
          <w:tab w:val="right" w:leader="dot" w:pos="8306"/>
        </w:tabs>
      </w:pPr>
      <w:hyperlink w:anchor="_Toc8658" w:history="1">
        <w:r>
          <w:rPr>
            <w:rFonts w:ascii="仿宋" w:eastAsia="仿宋" w:hAnsi="仿宋" w:cs="仿宋" w:hint="eastAsia"/>
            <w:lang w:eastAsia="zh-CN"/>
          </w:rPr>
          <w:t>(四)、跨国交流与人才培养</w:t>
        </w:r>
        <w:r>
          <w:tab/>
        </w:r>
        <w:r>
          <w:fldChar w:fldCharType="begin"/>
        </w:r>
        <w:r>
          <w:instrText xml:space="preserve"> PAGEREF _Toc8658 \h </w:instrText>
        </w:r>
        <w:r>
          <w:fldChar w:fldCharType="separate"/>
        </w:r>
        <w:r>
          <w:t>52</w:t>
        </w:r>
        <w:r>
          <w:fldChar w:fldCharType="end"/>
        </w:r>
      </w:hyperlink>
    </w:p>
    <w:p>
      <w:pPr>
        <w:pStyle w:val="TOC2"/>
        <w:tabs>
          <w:tab w:val="right" w:leader="dot" w:pos="8306"/>
        </w:tabs>
      </w:pPr>
      <w:hyperlink w:anchor="_Toc32624" w:history="1">
        <w:r>
          <w:rPr>
            <w:rFonts w:ascii="仿宋" w:eastAsia="仿宋" w:hAnsi="仿宋" w:cs="仿宋" w:hint="eastAsia"/>
            <w:lang w:eastAsia="zh-CN"/>
          </w:rPr>
          <w:t>(五)、跨国交流计划的实施</w:t>
        </w:r>
        <w:r>
          <w:tab/>
        </w:r>
        <w:r>
          <w:fldChar w:fldCharType="begin"/>
        </w:r>
        <w:r>
          <w:instrText xml:space="preserve"> PAGEREF _Toc32624 \h </w:instrText>
        </w:r>
        <w:r>
          <w:fldChar w:fldCharType="separate"/>
        </w:r>
        <w:r>
          <w:t>53</w:t>
        </w:r>
        <w:r>
          <w:fldChar w:fldCharType="end"/>
        </w:r>
      </w:hyperlink>
    </w:p>
    <w:p>
      <w:pPr>
        <w:pStyle w:val="TOC2"/>
        <w:tabs>
          <w:tab w:val="right" w:leader="dot" w:pos="8306"/>
        </w:tabs>
      </w:pPr>
      <w:hyperlink w:anchor="_Toc2496" w:history="1">
        <w:r>
          <w:rPr>
            <w:rFonts w:ascii="仿宋" w:eastAsia="仿宋" w:hAnsi="仿宋" w:cs="仿宋" w:hint="eastAsia"/>
            <w:lang w:eastAsia="zh-CN"/>
          </w:rPr>
          <w:t>(六)、跨国培训与知识转移</w:t>
        </w:r>
        <w:r>
          <w:tab/>
        </w:r>
        <w:r>
          <w:fldChar w:fldCharType="begin"/>
        </w:r>
        <w:r>
          <w:instrText xml:space="preserve"> PAGEREF _Toc2496 \h </w:instrText>
        </w:r>
        <w:r>
          <w:fldChar w:fldCharType="separate"/>
        </w:r>
        <w:r>
          <w:t>54</w:t>
        </w:r>
        <w:r>
          <w:fldChar w:fldCharType="end"/>
        </w:r>
      </w:hyperlink>
    </w:p>
    <w:p>
      <w:pPr>
        <w:pStyle w:val="TOC1"/>
        <w:tabs>
          <w:tab w:val="right" w:leader="dot" w:pos="8306"/>
        </w:tabs>
      </w:pPr>
      <w:hyperlink w:anchor="_Toc3205" w:history="1">
        <w:r>
          <w:rPr>
            <w:rFonts w:ascii="仿宋" w:eastAsia="仿宋" w:hAnsi="仿宋" w:cs="仿宋" w:hint="eastAsia"/>
            <w:lang w:eastAsia="zh-CN"/>
          </w:rPr>
          <w:t>十四、第四十三章员工参与决策与公司治理</w:t>
        </w:r>
        <w:r>
          <w:tab/>
        </w:r>
        <w:r>
          <w:fldChar w:fldCharType="begin"/>
        </w:r>
        <w:r>
          <w:instrText xml:space="preserve"> PAGEREF _Toc3205 \h </w:instrText>
        </w:r>
        <w:r>
          <w:fldChar w:fldCharType="separate"/>
        </w:r>
        <w:r>
          <w:t>55</w:t>
        </w:r>
        <w:r>
          <w:fldChar w:fldCharType="end"/>
        </w:r>
      </w:hyperlink>
    </w:p>
    <w:p>
      <w:pPr>
        <w:pStyle w:val="TOC2"/>
        <w:tabs>
          <w:tab w:val="right" w:leader="dot" w:pos="8306"/>
        </w:tabs>
      </w:pPr>
      <w:hyperlink w:anchor="_Toc15751" w:history="1">
        <w:r>
          <w:rPr>
            <w:rFonts w:ascii="仿宋" w:eastAsia="仿宋" w:hAnsi="仿宋" w:cs="仿宋" w:hint="eastAsia"/>
            <w:lang w:eastAsia="zh-CN"/>
          </w:rPr>
          <w:t>(一)、员工参与决策机制</w:t>
        </w:r>
        <w:r>
          <w:tab/>
        </w:r>
        <w:r>
          <w:fldChar w:fldCharType="begin"/>
        </w:r>
        <w:r>
          <w:instrText xml:space="preserve"> PAGEREF _Toc15751 \h </w:instrText>
        </w:r>
        <w:r>
          <w:fldChar w:fldCharType="separate"/>
        </w:r>
        <w:r>
          <w:t>55</w:t>
        </w:r>
        <w:r>
          <w:fldChar w:fldCharType="end"/>
        </w:r>
      </w:hyperlink>
    </w:p>
    <w:p>
      <w:pPr>
        <w:pStyle w:val="TOC2"/>
        <w:tabs>
          <w:tab w:val="right" w:leader="dot" w:pos="8306"/>
        </w:tabs>
      </w:pPr>
      <w:hyperlink w:anchor="_Toc25407" w:history="1">
        <w:r>
          <w:rPr>
            <w:rFonts w:ascii="仿宋" w:eastAsia="仿宋" w:hAnsi="仿宋" w:cs="仿宋" w:hint="eastAsia"/>
            <w:lang w:eastAsia="zh-CN"/>
          </w:rPr>
          <w:t>(二)、参与决策的渠道与机会</w:t>
        </w:r>
        <w:r>
          <w:tab/>
        </w:r>
        <w:r>
          <w:fldChar w:fldCharType="begin"/>
        </w:r>
        <w:r>
          <w:instrText xml:space="preserve"> PAGEREF _Toc25407 \h </w:instrText>
        </w:r>
        <w:r>
          <w:fldChar w:fldCharType="separate"/>
        </w:r>
        <w:r>
          <w:t>56</w:t>
        </w:r>
        <w:r>
          <w:fldChar w:fldCharType="end"/>
        </w:r>
      </w:hyperlink>
    </w:p>
    <w:p>
      <w:pPr>
        <w:pStyle w:val="TOC2"/>
        <w:tabs>
          <w:tab w:val="right" w:leader="dot" w:pos="8306"/>
        </w:tabs>
      </w:pPr>
      <w:hyperlink w:anchor="_Toc22995" w:history="1">
        <w:r>
          <w:rPr>
            <w:rFonts w:ascii="仿宋" w:eastAsia="仿宋" w:hAnsi="仿宋" w:cs="仿宋" w:hint="eastAsia"/>
            <w:lang w:eastAsia="zh-CN"/>
          </w:rPr>
          <w:t>(三)、代表员工意见的制度</w:t>
        </w:r>
        <w:r>
          <w:tab/>
        </w:r>
        <w:r>
          <w:fldChar w:fldCharType="begin"/>
        </w:r>
        <w:r>
          <w:instrText xml:space="preserve"> PAGEREF _Toc22995 \h </w:instrText>
        </w:r>
        <w:r>
          <w:fldChar w:fldCharType="separate"/>
        </w:r>
        <w:r>
          <w:t>56</w:t>
        </w:r>
        <w:r>
          <w:fldChar w:fldCharType="end"/>
        </w:r>
      </w:hyperlink>
    </w:p>
    <w:p>
      <w:pPr>
        <w:pStyle w:val="TOC2"/>
        <w:tabs>
          <w:tab w:val="right" w:leader="dot" w:pos="8306"/>
        </w:tabs>
      </w:pPr>
      <w:hyperlink w:anchor="_Toc18705" w:history="1">
        <w:r>
          <w:rPr>
            <w:rFonts w:ascii="仿宋" w:eastAsia="仿宋" w:hAnsi="仿宋" w:cs="仿宋" w:hint="eastAsia"/>
            <w:lang w:eastAsia="zh-CN"/>
          </w:rPr>
          <w:t>(四)、公司治理与透明度</w:t>
        </w:r>
        <w:r>
          <w:tab/>
        </w:r>
        <w:r>
          <w:fldChar w:fldCharType="begin"/>
        </w:r>
        <w:r>
          <w:instrText xml:space="preserve"> PAGEREF _Toc18705 \h </w:instrText>
        </w:r>
        <w:r>
          <w:fldChar w:fldCharType="separate"/>
        </w:r>
        <w:r>
          <w:t>57</w:t>
        </w:r>
        <w:r>
          <w:fldChar w:fldCharType="end"/>
        </w:r>
      </w:hyperlink>
    </w:p>
    <w:p>
      <w:pPr>
        <w:pStyle w:val="TOC2"/>
        <w:tabs>
          <w:tab w:val="right" w:leader="dot" w:pos="8306"/>
        </w:tabs>
      </w:pPr>
      <w:hyperlink w:anchor="_Toc9178" w:history="1">
        <w:r>
          <w:rPr>
            <w:rFonts w:ascii="仿宋" w:eastAsia="仿宋" w:hAnsi="仿宋" w:cs="仿宋" w:hint="eastAsia"/>
            <w:lang w:eastAsia="zh-CN"/>
          </w:rPr>
          <w:t>(五)、公司治理结构的建设</w:t>
        </w:r>
        <w:r>
          <w:tab/>
        </w:r>
        <w:r>
          <w:fldChar w:fldCharType="begin"/>
        </w:r>
        <w:r>
          <w:instrText xml:space="preserve"> PAGEREF _Toc9178 \h </w:instrText>
        </w:r>
        <w:r>
          <w:fldChar w:fldCharType="separate"/>
        </w:r>
        <w:r>
          <w:t>58</w:t>
        </w:r>
        <w:r>
          <w:fldChar w:fldCharType="end"/>
        </w:r>
      </w:hyperlink>
    </w:p>
    <w:p>
      <w:pPr>
        <w:pStyle w:val="TOC2"/>
        <w:tabs>
          <w:tab w:val="right" w:leader="dot" w:pos="8306"/>
        </w:tabs>
      </w:pPr>
      <w:hyperlink w:anchor="_Toc30117" w:history="1">
        <w:r>
          <w:rPr>
            <w:rFonts w:ascii="仿宋" w:eastAsia="仿宋" w:hAnsi="仿宋" w:cs="仿宋" w:hint="eastAsia"/>
            <w:lang w:eastAsia="zh-CN"/>
          </w:rPr>
          <w:t>(六)、公司业绩与财务信息的公开</w:t>
        </w:r>
        <w:r>
          <w:tab/>
        </w:r>
        <w:r>
          <w:fldChar w:fldCharType="begin"/>
        </w:r>
        <w:r>
          <w:instrText xml:space="preserve"> PAGEREF _Toc30117 \h </w:instrText>
        </w:r>
        <w:r>
          <w:fldChar w:fldCharType="separate"/>
        </w:r>
        <w:r>
          <w:t>59</w:t>
        </w:r>
        <w:r>
          <w:fldChar w:fldCharType="end"/>
        </w:r>
      </w:hyperlink>
    </w:p>
    <w:p>
      <w:pPr>
        <w:pStyle w:val="TOC1"/>
        <w:tabs>
          <w:tab w:val="right" w:leader="dot" w:pos="8306"/>
        </w:tabs>
      </w:pPr>
      <w:hyperlink w:anchor="_Toc1727" w:history="1">
        <w:r>
          <w:rPr>
            <w:rFonts w:ascii="仿宋" w:eastAsia="仿宋" w:hAnsi="仿宋" w:cs="仿宋" w:hint="eastAsia"/>
            <w:lang w:eastAsia="zh-CN"/>
          </w:rPr>
          <w:t>十五、员工关系管理与危机处理</w:t>
        </w:r>
        <w:r>
          <w:tab/>
        </w:r>
        <w:r>
          <w:fldChar w:fldCharType="begin"/>
        </w:r>
        <w:r>
          <w:instrText xml:space="preserve"> PAGEREF _Toc1727 \h </w:instrText>
        </w:r>
        <w:r>
          <w:fldChar w:fldCharType="separate"/>
        </w:r>
        <w:r>
          <w:t>60</w:t>
        </w:r>
        <w:r>
          <w:fldChar w:fldCharType="end"/>
        </w:r>
      </w:hyperlink>
    </w:p>
    <w:p>
      <w:pPr>
        <w:pStyle w:val="TOC2"/>
        <w:tabs>
          <w:tab w:val="right" w:leader="dot" w:pos="8306"/>
        </w:tabs>
      </w:pPr>
      <w:hyperlink w:anchor="_Toc31020" w:history="1">
        <w:r>
          <w:rPr>
            <w:rFonts w:ascii="仿宋" w:eastAsia="仿宋" w:hAnsi="仿宋" w:cs="仿宋" w:hint="eastAsia"/>
            <w:lang w:eastAsia="zh-CN"/>
          </w:rPr>
          <w:t>(一)、员工关系管理原则与方法</w:t>
        </w:r>
        <w:r>
          <w:tab/>
        </w:r>
        <w:r>
          <w:fldChar w:fldCharType="begin"/>
        </w:r>
        <w:r>
          <w:instrText xml:space="preserve"> PAGEREF _Toc31020 \h </w:instrText>
        </w:r>
        <w:r>
          <w:fldChar w:fldCharType="separate"/>
        </w:r>
        <w:r>
          <w:t>60</w:t>
        </w:r>
        <w:r>
          <w:fldChar w:fldCharType="end"/>
        </w:r>
      </w:hyperlink>
    </w:p>
    <w:p>
      <w:pPr>
        <w:pStyle w:val="TOC2"/>
        <w:tabs>
          <w:tab w:val="right" w:leader="dot" w:pos="8306"/>
        </w:tabs>
      </w:pPr>
      <w:hyperlink w:anchor="_Toc17704" w:history="1">
        <w:r>
          <w:rPr>
            <w:rFonts w:ascii="仿宋" w:eastAsia="仿宋" w:hAnsi="仿宋" w:cs="仿宋" w:hint="eastAsia"/>
            <w:lang w:eastAsia="zh-CN"/>
          </w:rPr>
          <w:t>(二)、危机处理机制的建立与实施</w:t>
        </w:r>
        <w:r>
          <w:tab/>
        </w:r>
        <w:r>
          <w:fldChar w:fldCharType="begin"/>
        </w:r>
        <w:r>
          <w:instrText xml:space="preserve"> PAGEREF _Toc17704 \h </w:instrText>
        </w:r>
        <w:r>
          <w:fldChar w:fldCharType="separate"/>
        </w:r>
        <w:r>
          <w:t>60</w:t>
        </w:r>
        <w:r>
          <w:fldChar w:fldCharType="end"/>
        </w:r>
      </w:hyperlink>
    </w:p>
    <w:p>
      <w:pPr>
        <w:pStyle w:val="TOC2"/>
        <w:tabs>
          <w:tab w:val="right" w:leader="dot" w:pos="8306"/>
        </w:tabs>
      </w:pPr>
      <w:hyperlink w:anchor="_Toc31264" w:history="1">
        <w:r>
          <w:rPr>
            <w:rFonts w:ascii="仿宋" w:eastAsia="仿宋" w:hAnsi="仿宋" w:cs="仿宋" w:hint="eastAsia"/>
            <w:lang w:eastAsia="zh-CN"/>
          </w:rPr>
          <w:t>(三)、劳动争议解决与法律风险防范</w:t>
        </w:r>
        <w:r>
          <w:tab/>
        </w:r>
        <w:r>
          <w:fldChar w:fldCharType="begin"/>
        </w:r>
        <w:r>
          <w:instrText xml:space="preserve"> PAGEREF _Toc31264 \h </w:instrText>
        </w:r>
        <w:r>
          <w:fldChar w:fldCharType="separate"/>
        </w:r>
        <w:r>
          <w:t>61</w:t>
        </w:r>
        <w:r>
          <w:fldChar w:fldCharType="end"/>
        </w:r>
      </w:hyperlink>
    </w:p>
    <w:p>
      <w:pPr>
        <w:pStyle w:val="TOC1"/>
        <w:tabs>
          <w:tab w:val="right" w:leader="dot" w:pos="8306"/>
        </w:tabs>
      </w:pPr>
      <w:hyperlink w:anchor="_Toc18529" w:history="1">
        <w:r>
          <w:rPr>
            <w:rFonts w:ascii="仿宋" w:eastAsia="仿宋" w:hAnsi="仿宋" w:cs="仿宋" w:hint="eastAsia"/>
            <w:lang w:eastAsia="zh-CN"/>
          </w:rPr>
          <w:t>十六、第四十八章员工环保与可持续发展</w:t>
        </w:r>
        <w:r>
          <w:tab/>
        </w:r>
        <w:r>
          <w:fldChar w:fldCharType="begin"/>
        </w:r>
        <w:r>
          <w:instrText xml:space="preserve"> PAGEREF _Toc18529 \h </w:instrText>
        </w:r>
        <w:r>
          <w:fldChar w:fldCharType="separate"/>
        </w:r>
        <w:r>
          <w:t>62</w:t>
        </w:r>
        <w:r>
          <w:fldChar w:fldCharType="end"/>
        </w:r>
      </w:hyperlink>
    </w:p>
    <w:p>
      <w:pPr>
        <w:pStyle w:val="TOC2"/>
        <w:tabs>
          <w:tab w:val="right" w:leader="dot" w:pos="8306"/>
        </w:tabs>
      </w:pPr>
      <w:hyperlink w:anchor="_Toc11860" w:history="1">
        <w:r>
          <w:rPr>
            <w:rFonts w:ascii="仿宋" w:eastAsia="仿宋" w:hAnsi="仿宋" w:cs="仿宋" w:hint="eastAsia"/>
            <w:lang w:eastAsia="zh-CN"/>
          </w:rPr>
          <w:t>(一)、环保意识与培训</w:t>
        </w:r>
        <w:r>
          <w:tab/>
        </w:r>
        <w:r>
          <w:fldChar w:fldCharType="begin"/>
        </w:r>
        <w:r>
          <w:instrText xml:space="preserve"> PAGEREF _Toc11860 \h </w:instrText>
        </w:r>
        <w:r>
          <w:fldChar w:fldCharType="separate"/>
        </w:r>
        <w:r>
          <w:t>62</w:t>
        </w:r>
        <w:r>
          <w:fldChar w:fldCharType="end"/>
        </w:r>
      </w:hyperlink>
    </w:p>
    <w:p>
      <w:pPr>
        <w:pStyle w:val="TOC2"/>
        <w:tabs>
          <w:tab w:val="right" w:leader="dot" w:pos="8306"/>
        </w:tabs>
      </w:pPr>
      <w:hyperlink w:anchor="_Toc452" w:history="1">
        <w:r>
          <w:rPr>
            <w:rFonts w:ascii="仿宋" w:eastAsia="仿宋" w:hAnsi="仿宋" w:cs="仿宋" w:hint="eastAsia"/>
            <w:lang w:eastAsia="zh-CN"/>
          </w:rPr>
          <w:t>(二)、公司环保文化的传播</w:t>
        </w:r>
        <w:r>
          <w:tab/>
        </w:r>
        <w:r>
          <w:fldChar w:fldCharType="begin"/>
        </w:r>
        <w:r>
          <w:instrText xml:space="preserve"> PAGEREF _Toc452 \h </w:instrText>
        </w:r>
        <w:r>
          <w:fldChar w:fldCharType="separate"/>
        </w:r>
        <w:r>
          <w:t>63</w:t>
        </w:r>
        <w:r>
          <w:fldChar w:fldCharType="end"/>
        </w:r>
      </w:hyperlink>
    </w:p>
    <w:p>
      <w:pPr>
        <w:pStyle w:val="TOC2"/>
        <w:tabs>
          <w:tab w:val="right" w:leader="dot" w:pos="8306"/>
        </w:tabs>
      </w:pPr>
      <w:hyperlink w:anchor="_Toc20805" w:history="1">
        <w:r>
          <w:rPr>
            <w:rFonts w:ascii="仿宋" w:eastAsia="仿宋" w:hAnsi="仿宋" w:cs="仿宋" w:hint="eastAsia"/>
            <w:lang w:eastAsia="zh-CN"/>
          </w:rPr>
          <w:t>(三)、员工参与的环保培训</w:t>
        </w:r>
        <w:r>
          <w:tab/>
        </w:r>
        <w:r>
          <w:fldChar w:fldCharType="begin"/>
        </w:r>
        <w:r>
          <w:instrText xml:space="preserve"> PAGEREF _Toc20805 \h </w:instrText>
        </w:r>
        <w:r>
          <w:fldChar w:fldCharType="separate"/>
        </w:r>
        <w:r>
          <w:t>64</w:t>
        </w:r>
        <w:r>
          <w:fldChar w:fldCharType="end"/>
        </w:r>
      </w:hyperlink>
    </w:p>
    <w:p>
      <w:pPr>
        <w:pStyle w:val="TOC2"/>
        <w:tabs>
          <w:tab w:val="right" w:leader="dot" w:pos="8306"/>
        </w:tabs>
      </w:pPr>
      <w:hyperlink w:anchor="_Toc14404" w:history="1">
        <w:r>
          <w:rPr>
            <w:rFonts w:ascii="仿宋" w:eastAsia="仿宋" w:hAnsi="仿宋" w:cs="仿宋" w:hint="eastAsia"/>
            <w:lang w:eastAsia="zh-CN"/>
          </w:rPr>
          <w:t>(四)、可持续发展目标与实践</w:t>
        </w:r>
        <w:r>
          <w:tab/>
        </w:r>
        <w:r>
          <w:fldChar w:fldCharType="begin"/>
        </w:r>
        <w:r>
          <w:instrText xml:space="preserve"> PAGEREF _Toc14404 \h </w:instrText>
        </w:r>
        <w:r>
          <w:fldChar w:fldCharType="separate"/>
        </w:r>
        <w:r>
          <w:t>65</w:t>
        </w:r>
        <w:r>
          <w:fldChar w:fldCharType="end"/>
        </w:r>
      </w:hyperlink>
    </w:p>
    <w:p>
      <w:pPr>
        <w:pStyle w:val="TOC2"/>
        <w:tabs>
          <w:tab w:val="right" w:leader="dot" w:pos="8306"/>
        </w:tabs>
      </w:pPr>
      <w:hyperlink w:anchor="_Toc10743" w:history="1">
        <w:r>
          <w:rPr>
            <w:rFonts w:ascii="仿宋" w:eastAsia="仿宋" w:hAnsi="仿宋" w:cs="仿宋" w:hint="eastAsia"/>
            <w:lang w:eastAsia="zh-CN"/>
          </w:rPr>
          <w:t>(五)、员工参与可持续项目</w:t>
        </w:r>
        <w:r>
          <w:tab/>
        </w:r>
        <w:r>
          <w:fldChar w:fldCharType="begin"/>
        </w:r>
        <w:r>
          <w:instrText xml:space="preserve"> PAGEREF _Toc10743 \h </w:instrText>
        </w:r>
        <w:r>
          <w:fldChar w:fldCharType="separate"/>
        </w:r>
        <w:r>
          <w:t>66</w:t>
        </w:r>
        <w:r>
          <w:fldChar w:fldCharType="end"/>
        </w:r>
      </w:hyperlink>
    </w:p>
    <w:p>
      <w:pPr>
        <w:pStyle w:val="TOC2"/>
        <w:tabs>
          <w:tab w:val="right" w:leader="dot" w:pos="8306"/>
        </w:tabs>
      </w:pPr>
      <w:hyperlink w:anchor="_Toc11069" w:history="1">
        <w:r>
          <w:rPr>
            <w:rFonts w:ascii="仿宋" w:eastAsia="仿宋" w:hAnsi="仿宋" w:cs="仿宋" w:hint="eastAsia"/>
            <w:lang w:eastAsia="zh-CN"/>
          </w:rPr>
          <w:t>(六)、公司可持续发展的战略规划</w:t>
        </w:r>
        <w:r>
          <w:tab/>
        </w:r>
        <w:r>
          <w:fldChar w:fldCharType="begin"/>
        </w:r>
        <w:r>
          <w:instrText xml:space="preserve"> PAGEREF _Toc11069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胀套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7528"/>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4032"/>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胀套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774"/>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奖励员工参与和完成相关技能培训，提高员工的专业素养。设立明确的培训计划和奖金发放标准，鼓励员工持续学习和提升自身技能，以适应市场和胀套行业的变化。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0511"/>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4862"/>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3326"/>
      <w:r>
        <w:rPr>
          <w:rFonts w:ascii="仿宋" w:eastAsia="仿宋" w:hAnsi="仿宋" w:cs="仿宋" w:hint="eastAsia"/>
          <w:sz w:val="28"/>
          <w:lang w:eastAsia="zh-CN"/>
        </w:rPr>
        <w:t>二、公司简介</w:t>
      </w:r>
      <w:bookmarkEnd w:id="7"/>
    </w:p>
    <w:p>
      <w:pPr>
        <w:pStyle w:val="Heading2"/>
        <w:rPr>
          <w:rFonts w:ascii="仿宋" w:eastAsia="仿宋" w:hAnsi="仿宋" w:cs="仿宋" w:hint="eastAsia"/>
          <w:lang w:eastAsia="zh-CN"/>
        </w:rPr>
      </w:pPr>
      <w:bookmarkStart w:id="8" w:name="_Toc23556"/>
      <w:r>
        <w:rPr>
          <w:rFonts w:ascii="仿宋" w:eastAsia="仿宋" w:hAnsi="仿宋" w:cs="仿宋" w:hint="eastAsia"/>
          <w:lang w:eastAsia="zh-CN"/>
        </w:rPr>
        <w:t>(一)、公司基本信息</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9" w:name="_Toc19092"/>
      <w:r>
        <w:rPr>
          <w:rFonts w:ascii="仿宋" w:eastAsia="仿宋" w:hAnsi="仿宋" w:cs="仿宋" w:hint="eastAsia"/>
          <w:sz w:val="28"/>
          <w:lang w:eastAsia="zh-CN"/>
        </w:rPr>
        <w:t>(二)、公司简介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胀套 项目公司是一家致力于 胀套胀套行业的公司，成立于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胀套</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提升胀套胀套行业的整体水平。公司的愿景是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胀套</w:t>
      </w:r>
      <w:r>
        <w:rPr>
          <w:rFonts w:ascii="仿宋" w:eastAsia="仿宋" w:hAnsi="仿宋" w:cs="仿宋" w:hint="eastAsia"/>
          <w:sz w:val="28"/>
          <w:lang w:eastAsia="zh-CN"/>
        </w:rPr>
        <w:t xml:space="preserve"> 中的领军企业，引领胀套行业未来的发展方向。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项目公司拥有一支充满活力、高度专业化的团队。团队成员具备丰富的胀套行业经验和专业知识，致力于通过协同合作实现公司设定的战略目标。公司注重员工培训和发展，提供广阔的职业发展空间。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0" w:name="_Toc29679"/>
      <w:r>
        <w:rPr>
          <w:rFonts w:ascii="仿宋" w:eastAsia="仿宋" w:hAnsi="仿宋" w:cs="仿宋" w:hint="eastAsia"/>
          <w:sz w:val="28"/>
          <w:lang w:eastAsia="zh-CN"/>
        </w:rPr>
        <w:t>(三)、核心人员介绍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在市场拓展和品牌建设方面具有丰富经验，致力于提升公司在胀套行业中的市场份额。</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XXXX年XX月至今，加入公司担任技术总监，负责产品研发和创新项目管理。具备深厚的技术功底和团队领导能力，对胀套行业技术发展有深刻见解。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1" w:name="_Toc16617"/>
      <w:r>
        <w:rPr>
          <w:rFonts w:ascii="仿宋" w:eastAsia="仿宋" w:hAnsi="仿宋" w:cs="仿宋" w:hint="eastAsia"/>
          <w:sz w:val="28"/>
          <w:lang w:eastAsia="zh-CN"/>
        </w:rPr>
        <w:t>三、员工沟通技巧培训与人际关系管理</w:t>
      </w:r>
      <w:bookmarkEnd w:id="11"/>
    </w:p>
    <w:p>
      <w:pPr>
        <w:pStyle w:val="Heading2"/>
        <w:rPr>
          <w:rFonts w:ascii="仿宋" w:eastAsia="仿宋" w:hAnsi="仿宋" w:cs="仿宋" w:hint="eastAsia"/>
          <w:lang w:eastAsia="zh-CN"/>
        </w:rPr>
      </w:pPr>
      <w:bookmarkStart w:id="12" w:name="_Toc17995"/>
      <w:r>
        <w:rPr>
          <w:rFonts w:ascii="仿宋" w:eastAsia="仿宋" w:hAnsi="仿宋" w:cs="仿宋" w:hint="eastAsia"/>
          <w:lang w:eastAsia="zh-CN"/>
        </w:rPr>
        <w:t>(一)、沟通技巧的重要性及培训计划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有效听力技巧：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3" w:name="_Toc23273"/>
      <w:r>
        <w:rPr>
          <w:rFonts w:ascii="仿宋" w:eastAsia="仿宋" w:hAnsi="仿宋" w:cs="仿宋" w:hint="eastAsia"/>
          <w:sz w:val="28"/>
          <w:lang w:eastAsia="zh-CN"/>
        </w:rPr>
        <w:t>(二)、人际关系管理的原则与方法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4" w:name="_Toc12723"/>
      <w:r>
        <w:rPr>
          <w:rFonts w:ascii="仿宋" w:eastAsia="仿宋" w:hAnsi="仿宋" w:cs="仿宋" w:hint="eastAsia"/>
          <w:sz w:val="28"/>
          <w:lang w:eastAsia="zh-CN"/>
        </w:rPr>
        <w:t>(三)、良好人际关系的建立与维护</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5" w:name="_Toc9880"/>
      <w:r>
        <w:rPr>
          <w:rFonts w:ascii="仿宋" w:eastAsia="仿宋" w:hAnsi="仿宋" w:cs="仿宋" w:hint="eastAsia"/>
          <w:sz w:val="28"/>
          <w:lang w:eastAsia="zh-CN"/>
        </w:rPr>
        <w:t>四、员工职业生涯规划与发展</w:t>
      </w:r>
      <w:bookmarkEnd w:id="15"/>
    </w:p>
    <w:p>
      <w:pPr>
        <w:pStyle w:val="Heading2"/>
        <w:rPr>
          <w:rFonts w:ascii="仿宋" w:eastAsia="仿宋" w:hAnsi="仿宋" w:cs="仿宋" w:hint="eastAsia"/>
          <w:lang w:eastAsia="zh-CN"/>
        </w:rPr>
      </w:pPr>
      <w:bookmarkStart w:id="16" w:name="_Toc30350"/>
      <w:r>
        <w:rPr>
          <w:rFonts w:ascii="仿宋" w:eastAsia="仿宋" w:hAnsi="仿宋" w:cs="仿宋" w:hint="eastAsia"/>
          <w:lang w:eastAsia="zh-CN"/>
        </w:rPr>
        <w:t>(一)、职业生涯规划概述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了解当前和未来的职业市场趋势，以及所处胀套行业的发展方向，有助于调整个人的职业规划，确保与市场需求保持一致。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7" w:name="_Toc27501"/>
      <w:r>
        <w:rPr>
          <w:rFonts w:ascii="仿宋" w:eastAsia="仿宋" w:hAnsi="仿宋" w:cs="仿宋" w:hint="eastAsia"/>
          <w:sz w:val="28"/>
          <w:lang w:eastAsia="zh-CN"/>
        </w:rPr>
        <w:t>(二)、基本原则与方法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胀套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8" w:name="_Toc19575"/>
      <w:r>
        <w:rPr>
          <w:rFonts w:ascii="仿宋" w:eastAsia="仿宋" w:hAnsi="仿宋" w:cs="仿宋" w:hint="eastAsia"/>
          <w:sz w:val="28"/>
          <w:lang w:eastAsia="zh-CN"/>
        </w:rPr>
        <w:t>(三)、员工职业生涯管理</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9" w:name="_Toc24722"/>
      <w:r>
        <w:rPr>
          <w:rFonts w:ascii="仿宋" w:eastAsia="仿宋" w:hAnsi="仿宋" w:cs="仿宋" w:hint="eastAsia"/>
          <w:sz w:val="28"/>
          <w:lang w:eastAsia="zh-CN"/>
        </w:rPr>
        <w:t>(四)、职业生涯发展支持体系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建立一个职业发展资源中心，集中提供各类有关职业发展的信息和工具，有助于员工更便捷地获取所需的资源。这可以包括在线平台、内部文档、胀套行业报告等。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0" w:name="_Toc23559"/>
      <w:r>
        <w:rPr>
          <w:rFonts w:ascii="仿宋" w:eastAsia="仿宋" w:hAnsi="仿宋" w:cs="仿宋" w:hint="eastAsia"/>
          <w:sz w:val="28"/>
          <w:lang w:eastAsia="zh-CN"/>
        </w:rPr>
        <w:t>(五)、公司文化与员工职业发展融合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1" w:name="_Toc27142"/>
      <w:r>
        <w:rPr>
          <w:rFonts w:ascii="仿宋" w:eastAsia="仿宋" w:hAnsi="仿宋" w:cs="仿宋" w:hint="eastAsia"/>
          <w:sz w:val="28"/>
          <w:lang w:eastAsia="zh-CN"/>
        </w:rPr>
        <w:t>(六)、未来趋势与发展策略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胀套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投资于员工的技能培训，确保他们具备未来工作所需的新技能。与胀套行业专业机构建立合作关系，提供最新的胀套行业培训。</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2" w:name="_Toc2019"/>
      <w:r>
        <w:rPr>
          <w:rFonts w:ascii="仿宋" w:eastAsia="仿宋" w:hAnsi="仿宋" w:cs="仿宋" w:hint="eastAsia"/>
          <w:sz w:val="28"/>
          <w:lang w:eastAsia="zh-CN"/>
        </w:rPr>
        <w:t>五、第八章员工绩效管理</w:t>
      </w:r>
      <w:bookmarkEnd w:id="22"/>
    </w:p>
    <w:p>
      <w:pPr>
        <w:pStyle w:val="Heading2"/>
        <w:rPr>
          <w:rFonts w:ascii="仿宋" w:eastAsia="仿宋" w:hAnsi="仿宋" w:cs="仿宋" w:hint="eastAsia"/>
          <w:lang w:eastAsia="zh-CN"/>
        </w:rPr>
      </w:pPr>
      <w:bookmarkStart w:id="23" w:name="_Toc15348"/>
      <w:r>
        <w:rPr>
          <w:rFonts w:ascii="仿宋" w:eastAsia="仿宋" w:hAnsi="仿宋" w:cs="仿宋" w:hint="eastAsia"/>
          <w:lang w:eastAsia="zh-CN"/>
        </w:rPr>
        <w:t>(一)、绩效评估体系建立</w:t>
      </w:r>
      <w:bookmarkEnd w:id="23"/>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4" w:name="_Toc1844"/>
      <w:r>
        <w:rPr>
          <w:rFonts w:ascii="仿宋" w:eastAsia="仿宋" w:hAnsi="仿宋" w:cs="仿宋" w:hint="eastAsia"/>
          <w:sz w:val="28"/>
          <w:lang w:eastAsia="zh-CN"/>
        </w:rPr>
        <w:t>(二)、绩效考核与反馈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5" w:name="_Toc32202"/>
      <w:r>
        <w:rPr>
          <w:rFonts w:ascii="仿宋" w:eastAsia="仿宋" w:hAnsi="仿宋" w:cs="仿宋" w:hint="eastAsia"/>
          <w:sz w:val="28"/>
          <w:lang w:eastAsia="zh-CN"/>
        </w:rPr>
        <w:t>(三)、激励与奖惩机制</w:t>
      </w:r>
      <w:bookmarkEnd w:id="25"/>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6" w:name="_Toc9466"/>
      <w:r>
        <w:rPr>
          <w:rFonts w:ascii="仿宋" w:eastAsia="仿宋" w:hAnsi="仿宋" w:cs="仿宋" w:hint="eastAsia"/>
          <w:sz w:val="28"/>
          <w:lang w:eastAsia="zh-CN"/>
        </w:rPr>
        <w:t>六、第二十八章公司与员工法律关系</w:t>
      </w:r>
      <w:bookmarkEnd w:id="26"/>
    </w:p>
    <w:p>
      <w:pPr>
        <w:pStyle w:val="Heading2"/>
        <w:rPr>
          <w:rFonts w:ascii="仿宋" w:eastAsia="仿宋" w:hAnsi="仿宋" w:cs="仿宋" w:hint="eastAsia"/>
          <w:lang w:eastAsia="zh-CN"/>
        </w:rPr>
      </w:pPr>
      <w:bookmarkStart w:id="27" w:name="_Toc4802"/>
      <w:r>
        <w:rPr>
          <w:rFonts w:ascii="仿宋" w:eastAsia="仿宋" w:hAnsi="仿宋" w:cs="仿宋" w:hint="eastAsia"/>
          <w:lang w:eastAsia="zh-CN"/>
        </w:rPr>
        <w:t>(一)、劳动合同管理</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https://d.book118.com/185312111330011110</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B14412"/>
    <w:rsid w:val="3EB144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185312111330011110"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2023-12-15T13:14:00Z</dcterms:created>
  <dcterms:modified xsi:type="dcterms:W3CDTF">2023-12-15T13:14:46Z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D83D55E8B25642D0B186716CDD227FE7_11</vt:lpwstr>
  </property>
  <property fmtid="{D5CDD505-2E9C-101B-9397-08002B2CF9AE}" pid="3" name="KSOProductBuildVer">
    <vt:lpwstr>2052-12.1.0.16120</vt:lpwstr>
  </property>
</Properties>
</file>