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3" w:history="1">
        <w:r>
          <w:rPr>
            <w:rFonts w:ascii="仿宋" w:eastAsia="仿宋" w:hAnsi="仿宋" w:cs="仿宋" w:hint="eastAsia"/>
            <w:lang w:eastAsia="zh-CN"/>
          </w:rPr>
          <w:t>前言</w:t>
        </w:r>
        <w:r>
          <w:tab/>
        </w:r>
        <w:r>
          <w:fldChar w:fldCharType="begin"/>
        </w:r>
        <w:r>
          <w:instrText xml:space="preserve"> PAGEREF _Toc22733 \h </w:instrText>
        </w:r>
        <w:r>
          <w:fldChar w:fldCharType="separate"/>
        </w:r>
        <w:r>
          <w:t>3</w:t>
        </w:r>
        <w:r>
          <w:fldChar w:fldCharType="end"/>
        </w:r>
      </w:hyperlink>
    </w:p>
    <w:p>
      <w:pPr>
        <w:pStyle w:val="TOC1"/>
        <w:tabs>
          <w:tab w:val="right" w:leader="dot" w:pos="8306"/>
        </w:tabs>
      </w:pPr>
      <w:hyperlink w:anchor="_Toc2507" w:history="1">
        <w:r>
          <w:rPr>
            <w:rFonts w:ascii="仿宋" w:eastAsia="仿宋" w:hAnsi="仿宋" w:cs="仿宋" w:hint="eastAsia"/>
            <w:lang w:eastAsia="zh-CN"/>
          </w:rPr>
          <w:t>一、垃圾处理项目绩效评估</w:t>
        </w:r>
        <w:r>
          <w:tab/>
        </w:r>
        <w:r>
          <w:fldChar w:fldCharType="begin"/>
        </w:r>
        <w:r>
          <w:instrText xml:space="preserve"> PAGEREF _Toc2507 \h </w:instrText>
        </w:r>
        <w:r>
          <w:fldChar w:fldCharType="separate"/>
        </w:r>
        <w:r>
          <w:t>3</w:t>
        </w:r>
        <w:r>
          <w:fldChar w:fldCharType="end"/>
        </w:r>
      </w:hyperlink>
    </w:p>
    <w:p>
      <w:pPr>
        <w:pStyle w:val="TOC2"/>
        <w:tabs>
          <w:tab w:val="right" w:leader="dot" w:pos="8306"/>
        </w:tabs>
      </w:pPr>
      <w:hyperlink w:anchor="_Toc31329" w:history="1">
        <w:r>
          <w:rPr>
            <w:rFonts w:ascii="仿宋" w:eastAsia="仿宋" w:hAnsi="仿宋" w:cs="仿宋" w:hint="eastAsia"/>
            <w:lang w:eastAsia="zh-CN"/>
          </w:rPr>
          <w:t>(一)、绩效评估指标</w:t>
        </w:r>
        <w:r>
          <w:tab/>
        </w:r>
        <w:r>
          <w:fldChar w:fldCharType="begin"/>
        </w:r>
        <w:r>
          <w:instrText xml:space="preserve"> PAGEREF _Toc31329 \h </w:instrText>
        </w:r>
        <w:r>
          <w:fldChar w:fldCharType="separate"/>
        </w:r>
        <w:r>
          <w:t>3</w:t>
        </w:r>
        <w:r>
          <w:fldChar w:fldCharType="end"/>
        </w:r>
      </w:hyperlink>
    </w:p>
    <w:p>
      <w:pPr>
        <w:pStyle w:val="TOC2"/>
        <w:tabs>
          <w:tab w:val="right" w:leader="dot" w:pos="8306"/>
        </w:tabs>
      </w:pPr>
      <w:hyperlink w:anchor="_Toc29407" w:history="1">
        <w:r>
          <w:rPr>
            <w:rFonts w:ascii="仿宋" w:eastAsia="仿宋" w:hAnsi="仿宋" w:cs="仿宋" w:hint="eastAsia"/>
            <w:lang w:eastAsia="zh-CN"/>
          </w:rPr>
          <w:t>(二)、绩效评估方法</w:t>
        </w:r>
        <w:r>
          <w:tab/>
        </w:r>
        <w:r>
          <w:fldChar w:fldCharType="begin"/>
        </w:r>
        <w:r>
          <w:instrText xml:space="preserve"> PAGEREF _Toc29407 \h </w:instrText>
        </w:r>
        <w:r>
          <w:fldChar w:fldCharType="separate"/>
        </w:r>
        <w:r>
          <w:t>4</w:t>
        </w:r>
        <w:r>
          <w:fldChar w:fldCharType="end"/>
        </w:r>
      </w:hyperlink>
    </w:p>
    <w:p>
      <w:pPr>
        <w:pStyle w:val="TOC2"/>
        <w:tabs>
          <w:tab w:val="right" w:leader="dot" w:pos="8306"/>
        </w:tabs>
      </w:pPr>
      <w:hyperlink w:anchor="_Toc27609" w:history="1">
        <w:r>
          <w:rPr>
            <w:rFonts w:ascii="仿宋" w:eastAsia="仿宋" w:hAnsi="仿宋" w:cs="仿宋" w:hint="eastAsia"/>
            <w:lang w:eastAsia="zh-CN"/>
          </w:rPr>
          <w:t>(三)、绩效评估周期</w:t>
        </w:r>
        <w:r>
          <w:tab/>
        </w:r>
        <w:r>
          <w:fldChar w:fldCharType="begin"/>
        </w:r>
        <w:r>
          <w:instrText xml:space="preserve"> PAGEREF _Toc27609 \h </w:instrText>
        </w:r>
        <w:r>
          <w:fldChar w:fldCharType="separate"/>
        </w:r>
        <w:r>
          <w:t>5</w:t>
        </w:r>
        <w:r>
          <w:fldChar w:fldCharType="end"/>
        </w:r>
      </w:hyperlink>
    </w:p>
    <w:p>
      <w:pPr>
        <w:pStyle w:val="TOC1"/>
        <w:tabs>
          <w:tab w:val="right" w:leader="dot" w:pos="8306"/>
        </w:tabs>
      </w:pPr>
      <w:hyperlink w:anchor="_Toc22013" w:history="1">
        <w:r>
          <w:rPr>
            <w:rFonts w:ascii="仿宋" w:eastAsia="仿宋" w:hAnsi="仿宋" w:cs="仿宋" w:hint="eastAsia"/>
            <w:lang w:eastAsia="zh-CN"/>
          </w:rPr>
          <w:t>二、垃圾处理项目概论</w:t>
        </w:r>
        <w:r>
          <w:tab/>
        </w:r>
        <w:r>
          <w:fldChar w:fldCharType="begin"/>
        </w:r>
        <w:r>
          <w:instrText xml:space="preserve"> PAGEREF _Toc22013 \h </w:instrText>
        </w:r>
        <w:r>
          <w:fldChar w:fldCharType="separate"/>
        </w:r>
        <w:r>
          <w:t>6</w:t>
        </w:r>
        <w:r>
          <w:fldChar w:fldCharType="end"/>
        </w:r>
      </w:hyperlink>
    </w:p>
    <w:p>
      <w:pPr>
        <w:pStyle w:val="TOC2"/>
        <w:tabs>
          <w:tab w:val="right" w:leader="dot" w:pos="8306"/>
        </w:tabs>
      </w:pPr>
      <w:hyperlink w:anchor="_Toc25353" w:history="1">
        <w:r>
          <w:rPr>
            <w:rFonts w:ascii="仿宋" w:eastAsia="仿宋" w:hAnsi="仿宋" w:cs="仿宋" w:hint="eastAsia"/>
            <w:lang w:eastAsia="zh-CN"/>
          </w:rPr>
          <w:t>(一)、垃圾处理项目概况</w:t>
        </w:r>
        <w:r>
          <w:tab/>
        </w:r>
        <w:r>
          <w:fldChar w:fldCharType="begin"/>
        </w:r>
        <w:r>
          <w:instrText xml:space="preserve"> PAGEREF _Toc25353 \h </w:instrText>
        </w:r>
        <w:r>
          <w:fldChar w:fldCharType="separate"/>
        </w:r>
        <w:r>
          <w:t>6</w:t>
        </w:r>
        <w:r>
          <w:fldChar w:fldCharType="end"/>
        </w:r>
      </w:hyperlink>
    </w:p>
    <w:p>
      <w:pPr>
        <w:pStyle w:val="TOC2"/>
        <w:tabs>
          <w:tab w:val="right" w:leader="dot" w:pos="8306"/>
        </w:tabs>
      </w:pPr>
      <w:hyperlink w:anchor="_Toc14702" w:history="1">
        <w:r>
          <w:rPr>
            <w:rFonts w:ascii="仿宋" w:eastAsia="仿宋" w:hAnsi="仿宋" w:cs="仿宋" w:hint="eastAsia"/>
            <w:lang w:eastAsia="zh-CN"/>
          </w:rPr>
          <w:t>(二)、垃圾处理项目目标</w:t>
        </w:r>
        <w:r>
          <w:tab/>
        </w:r>
        <w:r>
          <w:fldChar w:fldCharType="begin"/>
        </w:r>
        <w:r>
          <w:instrText xml:space="preserve"> PAGEREF _Toc14702 \h </w:instrText>
        </w:r>
        <w:r>
          <w:fldChar w:fldCharType="separate"/>
        </w:r>
        <w:r>
          <w:t>8</w:t>
        </w:r>
        <w:r>
          <w:fldChar w:fldCharType="end"/>
        </w:r>
      </w:hyperlink>
    </w:p>
    <w:p>
      <w:pPr>
        <w:pStyle w:val="TOC2"/>
        <w:tabs>
          <w:tab w:val="right" w:leader="dot" w:pos="8306"/>
        </w:tabs>
      </w:pPr>
      <w:hyperlink w:anchor="_Toc24016" w:history="1">
        <w:r>
          <w:rPr>
            <w:rFonts w:ascii="仿宋" w:eastAsia="仿宋" w:hAnsi="仿宋" w:cs="仿宋" w:hint="eastAsia"/>
            <w:lang w:eastAsia="zh-CN"/>
          </w:rPr>
          <w:t>(三)、垃圾处理项目提出的理由</w:t>
        </w:r>
        <w:r>
          <w:tab/>
        </w:r>
        <w:r>
          <w:fldChar w:fldCharType="begin"/>
        </w:r>
        <w:r>
          <w:instrText xml:space="preserve"> PAGEREF _Toc24016 \h </w:instrText>
        </w:r>
        <w:r>
          <w:fldChar w:fldCharType="separate"/>
        </w:r>
        <w:r>
          <w:t>9</w:t>
        </w:r>
        <w:r>
          <w:fldChar w:fldCharType="end"/>
        </w:r>
      </w:hyperlink>
    </w:p>
    <w:p>
      <w:pPr>
        <w:pStyle w:val="TOC2"/>
        <w:tabs>
          <w:tab w:val="right" w:leader="dot" w:pos="8306"/>
        </w:tabs>
      </w:pPr>
      <w:hyperlink w:anchor="_Toc22887" w:history="1">
        <w:r>
          <w:rPr>
            <w:rFonts w:ascii="仿宋" w:eastAsia="仿宋" w:hAnsi="仿宋" w:cs="仿宋" w:hint="eastAsia"/>
            <w:lang w:eastAsia="zh-CN"/>
          </w:rPr>
          <w:t>(四)、垃圾处理项目意义</w:t>
        </w:r>
        <w:r>
          <w:tab/>
        </w:r>
        <w:r>
          <w:fldChar w:fldCharType="begin"/>
        </w:r>
        <w:r>
          <w:instrText xml:space="preserve"> PAGEREF _Toc22887 \h </w:instrText>
        </w:r>
        <w:r>
          <w:fldChar w:fldCharType="separate"/>
        </w:r>
        <w:r>
          <w:t>11</w:t>
        </w:r>
        <w:r>
          <w:fldChar w:fldCharType="end"/>
        </w:r>
      </w:hyperlink>
    </w:p>
    <w:p>
      <w:pPr>
        <w:pStyle w:val="TOC2"/>
        <w:tabs>
          <w:tab w:val="right" w:leader="dot" w:pos="8306"/>
        </w:tabs>
      </w:pPr>
      <w:hyperlink w:anchor="_Toc19996" w:history="1">
        <w:r>
          <w:rPr>
            <w:rFonts w:ascii="仿宋" w:eastAsia="仿宋" w:hAnsi="仿宋" w:cs="仿宋" w:hint="eastAsia"/>
            <w:lang w:eastAsia="zh-CN"/>
          </w:rPr>
          <w:t>(五)、垃圾处理项目背景</w:t>
        </w:r>
        <w:r>
          <w:tab/>
        </w:r>
        <w:r>
          <w:fldChar w:fldCharType="begin"/>
        </w:r>
        <w:r>
          <w:instrText xml:space="preserve"> PAGEREF _Toc19996 \h </w:instrText>
        </w:r>
        <w:r>
          <w:fldChar w:fldCharType="separate"/>
        </w:r>
        <w:r>
          <w:t>12</w:t>
        </w:r>
        <w:r>
          <w:fldChar w:fldCharType="end"/>
        </w:r>
      </w:hyperlink>
    </w:p>
    <w:p>
      <w:pPr>
        <w:pStyle w:val="TOC1"/>
        <w:tabs>
          <w:tab w:val="right" w:leader="dot" w:pos="8306"/>
        </w:tabs>
      </w:pPr>
      <w:hyperlink w:anchor="_Toc5249" w:history="1">
        <w:r>
          <w:rPr>
            <w:rFonts w:ascii="仿宋" w:eastAsia="仿宋" w:hAnsi="仿宋" w:cs="仿宋" w:hint="eastAsia"/>
            <w:lang w:eastAsia="zh-CN"/>
          </w:rPr>
          <w:t>三、垃圾处理项目危机管理</w:t>
        </w:r>
        <w:r>
          <w:tab/>
        </w:r>
        <w:r>
          <w:fldChar w:fldCharType="begin"/>
        </w:r>
        <w:r>
          <w:instrText xml:space="preserve"> PAGEREF _Toc5249 \h </w:instrText>
        </w:r>
        <w:r>
          <w:fldChar w:fldCharType="separate"/>
        </w:r>
        <w:r>
          <w:t>12</w:t>
        </w:r>
        <w:r>
          <w:fldChar w:fldCharType="end"/>
        </w:r>
      </w:hyperlink>
    </w:p>
    <w:p>
      <w:pPr>
        <w:pStyle w:val="TOC2"/>
        <w:tabs>
          <w:tab w:val="right" w:leader="dot" w:pos="8306"/>
        </w:tabs>
      </w:pPr>
      <w:hyperlink w:anchor="_Toc763" w:history="1">
        <w:r>
          <w:rPr>
            <w:rFonts w:ascii="仿宋" w:eastAsia="仿宋" w:hAnsi="仿宋" w:cs="仿宋" w:hint="eastAsia"/>
            <w:lang w:eastAsia="zh-CN"/>
          </w:rPr>
          <w:t>(一)、危机预警与识别</w:t>
        </w:r>
        <w:r>
          <w:tab/>
        </w:r>
        <w:r>
          <w:fldChar w:fldCharType="begin"/>
        </w:r>
        <w:r>
          <w:instrText xml:space="preserve"> PAGEREF _Toc763 \h </w:instrText>
        </w:r>
        <w:r>
          <w:fldChar w:fldCharType="separate"/>
        </w:r>
        <w:r>
          <w:t>12</w:t>
        </w:r>
        <w:r>
          <w:fldChar w:fldCharType="end"/>
        </w:r>
      </w:hyperlink>
    </w:p>
    <w:p>
      <w:pPr>
        <w:pStyle w:val="TOC2"/>
        <w:tabs>
          <w:tab w:val="right" w:leader="dot" w:pos="8306"/>
        </w:tabs>
      </w:pPr>
      <w:hyperlink w:anchor="_Toc9471" w:history="1">
        <w:r>
          <w:rPr>
            <w:rFonts w:ascii="仿宋" w:eastAsia="仿宋" w:hAnsi="仿宋" w:cs="仿宋" w:hint="eastAsia"/>
            <w:lang w:eastAsia="zh-CN"/>
          </w:rPr>
          <w:t>(二)、危机应对与恢复</w:t>
        </w:r>
        <w:r>
          <w:tab/>
        </w:r>
        <w:r>
          <w:fldChar w:fldCharType="begin"/>
        </w:r>
        <w:r>
          <w:instrText xml:space="preserve"> PAGEREF _Toc9471 \h </w:instrText>
        </w:r>
        <w:r>
          <w:fldChar w:fldCharType="separate"/>
        </w:r>
        <w:r>
          <w:t>13</w:t>
        </w:r>
        <w:r>
          <w:fldChar w:fldCharType="end"/>
        </w:r>
      </w:hyperlink>
    </w:p>
    <w:p>
      <w:pPr>
        <w:pStyle w:val="TOC1"/>
        <w:tabs>
          <w:tab w:val="right" w:leader="dot" w:pos="8306"/>
        </w:tabs>
      </w:pPr>
      <w:hyperlink w:anchor="_Toc8011" w:history="1">
        <w:r>
          <w:rPr>
            <w:rFonts w:ascii="仿宋" w:eastAsia="仿宋" w:hAnsi="仿宋" w:cs="仿宋" w:hint="eastAsia"/>
            <w:lang w:eastAsia="zh-CN"/>
          </w:rPr>
          <w:t>四、垃圾处理项目选址可行性分析</w:t>
        </w:r>
        <w:r>
          <w:tab/>
        </w:r>
        <w:r>
          <w:fldChar w:fldCharType="begin"/>
        </w:r>
        <w:r>
          <w:instrText xml:space="preserve"> PAGEREF _Toc8011 \h </w:instrText>
        </w:r>
        <w:r>
          <w:fldChar w:fldCharType="separate"/>
        </w:r>
        <w:r>
          <w:t>15</w:t>
        </w:r>
        <w:r>
          <w:fldChar w:fldCharType="end"/>
        </w:r>
      </w:hyperlink>
    </w:p>
    <w:p>
      <w:pPr>
        <w:pStyle w:val="TOC2"/>
        <w:tabs>
          <w:tab w:val="right" w:leader="dot" w:pos="8306"/>
        </w:tabs>
      </w:pPr>
      <w:hyperlink w:anchor="_Toc21838" w:history="1">
        <w:r>
          <w:rPr>
            <w:rFonts w:ascii="仿宋" w:eastAsia="仿宋" w:hAnsi="仿宋" w:cs="仿宋" w:hint="eastAsia"/>
            <w:lang w:eastAsia="zh-CN"/>
          </w:rPr>
          <w:t>(一)、垃圾处理项目选址</w:t>
        </w:r>
        <w:r>
          <w:tab/>
        </w:r>
        <w:r>
          <w:fldChar w:fldCharType="begin"/>
        </w:r>
        <w:r>
          <w:instrText xml:space="preserve"> PAGEREF _Toc21838 \h </w:instrText>
        </w:r>
        <w:r>
          <w:fldChar w:fldCharType="separate"/>
        </w:r>
        <w:r>
          <w:t>15</w:t>
        </w:r>
        <w:r>
          <w:fldChar w:fldCharType="end"/>
        </w:r>
      </w:hyperlink>
    </w:p>
    <w:p>
      <w:pPr>
        <w:pStyle w:val="TOC2"/>
        <w:tabs>
          <w:tab w:val="right" w:leader="dot" w:pos="8306"/>
        </w:tabs>
      </w:pPr>
      <w:hyperlink w:anchor="_Toc12995" w:history="1">
        <w:r>
          <w:rPr>
            <w:rFonts w:ascii="仿宋" w:eastAsia="仿宋" w:hAnsi="仿宋" w:cs="仿宋" w:hint="eastAsia"/>
            <w:lang w:eastAsia="zh-CN"/>
          </w:rPr>
          <w:t>(二)、用地控制指标</w:t>
        </w:r>
        <w:r>
          <w:tab/>
        </w:r>
        <w:r>
          <w:fldChar w:fldCharType="begin"/>
        </w:r>
        <w:r>
          <w:instrText xml:space="preserve"> PAGEREF _Toc12995 \h </w:instrText>
        </w:r>
        <w:r>
          <w:fldChar w:fldCharType="separate"/>
        </w:r>
        <w:r>
          <w:t>15</w:t>
        </w:r>
        <w:r>
          <w:fldChar w:fldCharType="end"/>
        </w:r>
      </w:hyperlink>
    </w:p>
    <w:p>
      <w:pPr>
        <w:pStyle w:val="TOC2"/>
        <w:tabs>
          <w:tab w:val="right" w:leader="dot" w:pos="8306"/>
        </w:tabs>
      </w:pPr>
      <w:hyperlink w:anchor="_Toc4440" w:history="1">
        <w:r>
          <w:rPr>
            <w:rFonts w:ascii="仿宋" w:eastAsia="仿宋" w:hAnsi="仿宋" w:cs="仿宋" w:hint="eastAsia"/>
            <w:lang w:eastAsia="zh-CN"/>
          </w:rPr>
          <w:t>(三)、节约用地措施</w:t>
        </w:r>
        <w:r>
          <w:tab/>
        </w:r>
        <w:r>
          <w:fldChar w:fldCharType="begin"/>
        </w:r>
        <w:r>
          <w:instrText xml:space="preserve"> PAGEREF _Toc4440 \h </w:instrText>
        </w:r>
        <w:r>
          <w:fldChar w:fldCharType="separate"/>
        </w:r>
        <w:r>
          <w:t>17</w:t>
        </w:r>
        <w:r>
          <w:fldChar w:fldCharType="end"/>
        </w:r>
      </w:hyperlink>
    </w:p>
    <w:p>
      <w:pPr>
        <w:pStyle w:val="TOC2"/>
        <w:tabs>
          <w:tab w:val="right" w:leader="dot" w:pos="8306"/>
        </w:tabs>
      </w:pPr>
      <w:hyperlink w:anchor="_Toc28780" w:history="1">
        <w:r>
          <w:rPr>
            <w:rFonts w:ascii="仿宋" w:eastAsia="仿宋" w:hAnsi="仿宋" w:cs="仿宋" w:hint="eastAsia"/>
            <w:lang w:eastAsia="zh-CN"/>
          </w:rPr>
          <w:t>(四)、总图布置方案</w:t>
        </w:r>
        <w:r>
          <w:tab/>
        </w:r>
        <w:r>
          <w:fldChar w:fldCharType="begin"/>
        </w:r>
        <w:r>
          <w:instrText xml:space="preserve"> PAGEREF _Toc28780 \h </w:instrText>
        </w:r>
        <w:r>
          <w:fldChar w:fldCharType="separate"/>
        </w:r>
        <w:r>
          <w:t>18</w:t>
        </w:r>
        <w:r>
          <w:fldChar w:fldCharType="end"/>
        </w:r>
      </w:hyperlink>
    </w:p>
    <w:p>
      <w:pPr>
        <w:pStyle w:val="TOC2"/>
        <w:tabs>
          <w:tab w:val="right" w:leader="dot" w:pos="8306"/>
        </w:tabs>
      </w:pPr>
      <w:hyperlink w:anchor="_Toc934" w:history="1">
        <w:r>
          <w:rPr>
            <w:rFonts w:ascii="仿宋" w:eastAsia="仿宋" w:hAnsi="仿宋" w:cs="仿宋" w:hint="eastAsia"/>
            <w:lang w:eastAsia="zh-CN"/>
          </w:rPr>
          <w:t>(五)、选址综合评价</w:t>
        </w:r>
        <w:r>
          <w:tab/>
        </w:r>
        <w:r>
          <w:fldChar w:fldCharType="begin"/>
        </w:r>
        <w:r>
          <w:instrText xml:space="preserve"> PAGEREF _Toc934 \h </w:instrText>
        </w:r>
        <w:r>
          <w:fldChar w:fldCharType="separate"/>
        </w:r>
        <w:r>
          <w:t>19</w:t>
        </w:r>
        <w:r>
          <w:fldChar w:fldCharType="end"/>
        </w:r>
      </w:hyperlink>
    </w:p>
    <w:p>
      <w:pPr>
        <w:pStyle w:val="TOC1"/>
        <w:tabs>
          <w:tab w:val="right" w:leader="dot" w:pos="8306"/>
        </w:tabs>
      </w:pPr>
      <w:hyperlink w:anchor="_Toc5574" w:history="1">
        <w:r>
          <w:rPr>
            <w:rFonts w:ascii="仿宋" w:eastAsia="仿宋" w:hAnsi="仿宋" w:cs="仿宋" w:hint="eastAsia"/>
            <w:lang w:eastAsia="zh-CN"/>
          </w:rPr>
          <w:t>五、垃圾处理项目建设单位说明</w:t>
        </w:r>
        <w:r>
          <w:tab/>
        </w:r>
        <w:r>
          <w:fldChar w:fldCharType="begin"/>
        </w:r>
        <w:r>
          <w:instrText xml:space="preserve"> PAGEREF _Toc5574 \h </w:instrText>
        </w:r>
        <w:r>
          <w:fldChar w:fldCharType="separate"/>
        </w:r>
        <w:r>
          <w:t>20</w:t>
        </w:r>
        <w:r>
          <w:fldChar w:fldCharType="end"/>
        </w:r>
      </w:hyperlink>
    </w:p>
    <w:p>
      <w:pPr>
        <w:pStyle w:val="TOC2"/>
        <w:tabs>
          <w:tab w:val="right" w:leader="dot" w:pos="8306"/>
        </w:tabs>
      </w:pPr>
      <w:hyperlink w:anchor="_Toc9321" w:history="1">
        <w:r>
          <w:rPr>
            <w:rFonts w:ascii="仿宋" w:eastAsia="仿宋" w:hAnsi="仿宋" w:cs="仿宋" w:hint="eastAsia"/>
            <w:lang w:eastAsia="zh-CN"/>
          </w:rPr>
          <w:t>(一)、垃圾处理项目承办单位基本情况</w:t>
        </w:r>
        <w:r>
          <w:tab/>
        </w:r>
        <w:r>
          <w:fldChar w:fldCharType="begin"/>
        </w:r>
        <w:r>
          <w:instrText xml:space="preserve"> PAGEREF _Toc9321 \h </w:instrText>
        </w:r>
        <w:r>
          <w:fldChar w:fldCharType="separate"/>
        </w:r>
        <w:r>
          <w:t>20</w:t>
        </w:r>
        <w:r>
          <w:fldChar w:fldCharType="end"/>
        </w:r>
      </w:hyperlink>
    </w:p>
    <w:p>
      <w:pPr>
        <w:pStyle w:val="TOC2"/>
        <w:tabs>
          <w:tab w:val="right" w:leader="dot" w:pos="8306"/>
        </w:tabs>
      </w:pPr>
      <w:hyperlink w:anchor="_Toc28714" w:history="1">
        <w:r>
          <w:rPr>
            <w:rFonts w:ascii="仿宋" w:eastAsia="仿宋" w:hAnsi="仿宋" w:cs="仿宋" w:hint="eastAsia"/>
            <w:lang w:eastAsia="zh-CN"/>
          </w:rPr>
          <w:t>(二)、公司经济效益分析</w:t>
        </w:r>
        <w:r>
          <w:tab/>
        </w:r>
        <w:r>
          <w:fldChar w:fldCharType="begin"/>
        </w:r>
        <w:r>
          <w:instrText xml:space="preserve"> PAGEREF _Toc28714 \h </w:instrText>
        </w:r>
        <w:r>
          <w:fldChar w:fldCharType="separate"/>
        </w:r>
        <w:r>
          <w:t>21</w:t>
        </w:r>
        <w:r>
          <w:fldChar w:fldCharType="end"/>
        </w:r>
      </w:hyperlink>
    </w:p>
    <w:p>
      <w:pPr>
        <w:pStyle w:val="TOC1"/>
        <w:tabs>
          <w:tab w:val="right" w:leader="dot" w:pos="8306"/>
        </w:tabs>
      </w:pPr>
      <w:hyperlink w:anchor="_Toc4568" w:history="1">
        <w:r>
          <w:rPr>
            <w:rFonts w:ascii="仿宋" w:eastAsia="仿宋" w:hAnsi="仿宋" w:cs="仿宋" w:hint="eastAsia"/>
            <w:lang w:eastAsia="zh-CN"/>
          </w:rPr>
          <w:t>六、市场分析、调研</w:t>
        </w:r>
        <w:r>
          <w:tab/>
        </w:r>
        <w:r>
          <w:fldChar w:fldCharType="begin"/>
        </w:r>
        <w:r>
          <w:instrText xml:space="preserve"> PAGEREF _Toc4568 \h </w:instrText>
        </w:r>
        <w:r>
          <w:fldChar w:fldCharType="separate"/>
        </w:r>
        <w:r>
          <w:t>22</w:t>
        </w:r>
        <w:r>
          <w:fldChar w:fldCharType="end"/>
        </w:r>
      </w:hyperlink>
    </w:p>
    <w:p>
      <w:pPr>
        <w:pStyle w:val="TOC2"/>
        <w:tabs>
          <w:tab w:val="right" w:leader="dot" w:pos="8306"/>
        </w:tabs>
      </w:pPr>
      <w:hyperlink w:anchor="_Toc6698" w:history="1">
        <w:r>
          <w:rPr>
            <w:rFonts w:ascii="仿宋" w:eastAsia="仿宋" w:hAnsi="仿宋" w:cs="仿宋" w:hint="eastAsia"/>
            <w:lang w:eastAsia="zh-CN"/>
          </w:rPr>
          <w:t>(一)、垃圾处理行业分析</w:t>
        </w:r>
        <w:r>
          <w:tab/>
        </w:r>
        <w:r>
          <w:fldChar w:fldCharType="begin"/>
        </w:r>
        <w:r>
          <w:instrText xml:space="preserve"> PAGEREF _Toc6698 \h </w:instrText>
        </w:r>
        <w:r>
          <w:fldChar w:fldCharType="separate"/>
        </w:r>
        <w:r>
          <w:t>22</w:t>
        </w:r>
        <w:r>
          <w:fldChar w:fldCharType="end"/>
        </w:r>
      </w:hyperlink>
    </w:p>
    <w:p>
      <w:pPr>
        <w:pStyle w:val="TOC2"/>
        <w:tabs>
          <w:tab w:val="right" w:leader="dot" w:pos="8306"/>
        </w:tabs>
      </w:pPr>
      <w:hyperlink w:anchor="_Toc1168" w:history="1">
        <w:r>
          <w:rPr>
            <w:rFonts w:ascii="仿宋" w:eastAsia="仿宋" w:hAnsi="仿宋" w:cs="仿宋" w:hint="eastAsia"/>
            <w:lang w:eastAsia="zh-CN"/>
          </w:rPr>
          <w:t>(二)、垃圾处理市场分析预测</w:t>
        </w:r>
        <w:r>
          <w:tab/>
        </w:r>
        <w:r>
          <w:fldChar w:fldCharType="begin"/>
        </w:r>
        <w:r>
          <w:instrText xml:space="preserve"> PAGEREF _Toc1168 \h </w:instrText>
        </w:r>
        <w:r>
          <w:fldChar w:fldCharType="separate"/>
        </w:r>
        <w:r>
          <w:t>22</w:t>
        </w:r>
        <w:r>
          <w:fldChar w:fldCharType="end"/>
        </w:r>
      </w:hyperlink>
    </w:p>
    <w:p>
      <w:pPr>
        <w:pStyle w:val="TOC1"/>
        <w:tabs>
          <w:tab w:val="right" w:leader="dot" w:pos="8306"/>
        </w:tabs>
      </w:pPr>
      <w:hyperlink w:anchor="_Toc6395" w:history="1">
        <w:r>
          <w:rPr>
            <w:rFonts w:ascii="仿宋" w:eastAsia="仿宋" w:hAnsi="仿宋" w:cs="仿宋" w:hint="eastAsia"/>
            <w:lang w:eastAsia="zh-CN"/>
          </w:rPr>
          <w:t>七、垃圾处理项目计划安排</w:t>
        </w:r>
        <w:r>
          <w:tab/>
        </w:r>
        <w:r>
          <w:fldChar w:fldCharType="begin"/>
        </w:r>
        <w:r>
          <w:instrText xml:space="preserve"> PAGEREF _Toc6395 \h </w:instrText>
        </w:r>
        <w:r>
          <w:fldChar w:fldCharType="separate"/>
        </w:r>
        <w:r>
          <w:t>23</w:t>
        </w:r>
        <w:r>
          <w:fldChar w:fldCharType="end"/>
        </w:r>
      </w:hyperlink>
    </w:p>
    <w:p>
      <w:pPr>
        <w:pStyle w:val="TOC2"/>
        <w:tabs>
          <w:tab w:val="right" w:leader="dot" w:pos="8306"/>
        </w:tabs>
      </w:pPr>
      <w:hyperlink w:anchor="_Toc2003" w:history="1">
        <w:r>
          <w:rPr>
            <w:rFonts w:ascii="仿宋" w:eastAsia="仿宋" w:hAnsi="仿宋" w:cs="仿宋" w:hint="eastAsia"/>
            <w:lang w:eastAsia="zh-CN"/>
          </w:rPr>
          <w:t>(一)、建设周期</w:t>
        </w:r>
        <w:r>
          <w:tab/>
        </w:r>
        <w:r>
          <w:fldChar w:fldCharType="begin"/>
        </w:r>
        <w:r>
          <w:instrText xml:space="preserve"> PAGEREF _Toc2003 \h </w:instrText>
        </w:r>
        <w:r>
          <w:fldChar w:fldCharType="separate"/>
        </w:r>
        <w:r>
          <w:t>23</w:t>
        </w:r>
        <w:r>
          <w:fldChar w:fldCharType="end"/>
        </w:r>
      </w:hyperlink>
    </w:p>
    <w:p>
      <w:pPr>
        <w:pStyle w:val="TOC2"/>
        <w:tabs>
          <w:tab w:val="right" w:leader="dot" w:pos="8306"/>
        </w:tabs>
      </w:pPr>
      <w:hyperlink w:anchor="_Toc561" w:history="1">
        <w:r>
          <w:rPr>
            <w:rFonts w:ascii="仿宋" w:eastAsia="仿宋" w:hAnsi="仿宋" w:cs="仿宋" w:hint="eastAsia"/>
            <w:lang w:eastAsia="zh-CN"/>
          </w:rPr>
          <w:t>(二)、建设进度</w:t>
        </w:r>
        <w:r>
          <w:tab/>
        </w:r>
        <w:r>
          <w:fldChar w:fldCharType="begin"/>
        </w:r>
        <w:r>
          <w:instrText xml:space="preserve"> PAGEREF _Toc561 \h </w:instrText>
        </w:r>
        <w:r>
          <w:fldChar w:fldCharType="separate"/>
        </w:r>
        <w:r>
          <w:t>24</w:t>
        </w:r>
        <w:r>
          <w:fldChar w:fldCharType="end"/>
        </w:r>
      </w:hyperlink>
    </w:p>
    <w:p>
      <w:pPr>
        <w:pStyle w:val="TOC2"/>
        <w:tabs>
          <w:tab w:val="right" w:leader="dot" w:pos="8306"/>
        </w:tabs>
      </w:pPr>
      <w:hyperlink w:anchor="_Toc7383" w:history="1">
        <w:r>
          <w:rPr>
            <w:rFonts w:ascii="仿宋" w:eastAsia="仿宋" w:hAnsi="仿宋" w:cs="仿宋" w:hint="eastAsia"/>
            <w:lang w:eastAsia="zh-CN"/>
          </w:rPr>
          <w:t>(三)、进度安排注意事项</w:t>
        </w:r>
        <w:r>
          <w:tab/>
        </w:r>
        <w:r>
          <w:fldChar w:fldCharType="begin"/>
        </w:r>
        <w:r>
          <w:instrText xml:space="preserve"> PAGEREF _Toc7383 \h </w:instrText>
        </w:r>
        <w:r>
          <w:fldChar w:fldCharType="separate"/>
        </w:r>
        <w:r>
          <w:t>25</w:t>
        </w:r>
        <w:r>
          <w:fldChar w:fldCharType="end"/>
        </w:r>
      </w:hyperlink>
    </w:p>
    <w:p>
      <w:pPr>
        <w:pStyle w:val="TOC2"/>
        <w:tabs>
          <w:tab w:val="right" w:leader="dot" w:pos="8306"/>
        </w:tabs>
      </w:pPr>
      <w:hyperlink w:anchor="_Toc21587" w:history="1">
        <w:r>
          <w:rPr>
            <w:rFonts w:ascii="仿宋" w:eastAsia="仿宋" w:hAnsi="仿宋" w:cs="仿宋" w:hint="eastAsia"/>
            <w:lang w:eastAsia="zh-CN"/>
          </w:rPr>
          <w:t>(四)、人力资源配置</w:t>
        </w:r>
        <w:r>
          <w:tab/>
        </w:r>
        <w:r>
          <w:fldChar w:fldCharType="begin"/>
        </w:r>
        <w:r>
          <w:instrText xml:space="preserve"> PAGEREF _Toc21587 \h </w:instrText>
        </w:r>
        <w:r>
          <w:fldChar w:fldCharType="separate"/>
        </w:r>
        <w:r>
          <w:t>27</w:t>
        </w:r>
        <w:r>
          <w:fldChar w:fldCharType="end"/>
        </w:r>
      </w:hyperlink>
    </w:p>
    <w:p>
      <w:pPr>
        <w:pStyle w:val="TOC1"/>
        <w:tabs>
          <w:tab w:val="right" w:leader="dot" w:pos="8306"/>
        </w:tabs>
      </w:pPr>
      <w:hyperlink w:anchor="_Toc27018" w:history="1">
        <w:r>
          <w:rPr>
            <w:rFonts w:ascii="仿宋" w:eastAsia="仿宋" w:hAnsi="仿宋" w:cs="仿宋" w:hint="eastAsia"/>
            <w:lang w:eastAsia="zh-CN"/>
          </w:rPr>
          <w:t>八、垃圾处理项目创新与研发</w:t>
        </w:r>
        <w:r>
          <w:tab/>
        </w:r>
        <w:r>
          <w:fldChar w:fldCharType="begin"/>
        </w:r>
        <w:r>
          <w:instrText xml:space="preserve"> PAGEREF _Toc27018 \h </w:instrText>
        </w:r>
        <w:r>
          <w:fldChar w:fldCharType="separate"/>
        </w:r>
        <w:r>
          <w:t>27</w:t>
        </w:r>
        <w:r>
          <w:fldChar w:fldCharType="end"/>
        </w:r>
      </w:hyperlink>
    </w:p>
    <w:p>
      <w:pPr>
        <w:pStyle w:val="TOC2"/>
        <w:tabs>
          <w:tab w:val="right" w:leader="dot" w:pos="8306"/>
        </w:tabs>
      </w:pPr>
      <w:hyperlink w:anchor="_Toc16654" w:history="1">
        <w:r>
          <w:rPr>
            <w:rFonts w:ascii="仿宋" w:eastAsia="仿宋" w:hAnsi="仿宋" w:cs="仿宋" w:hint="eastAsia"/>
            <w:lang w:eastAsia="zh-CN"/>
          </w:rPr>
          <w:t>(一)、创新策略与方向</w:t>
        </w:r>
        <w:r>
          <w:tab/>
        </w:r>
        <w:r>
          <w:fldChar w:fldCharType="begin"/>
        </w:r>
        <w:r>
          <w:instrText xml:space="preserve"> PAGEREF _Toc16654 \h </w:instrText>
        </w:r>
        <w:r>
          <w:fldChar w:fldCharType="separate"/>
        </w:r>
        <w:r>
          <w:t>27</w:t>
        </w:r>
        <w:r>
          <w:fldChar w:fldCharType="end"/>
        </w:r>
      </w:hyperlink>
    </w:p>
    <w:p>
      <w:pPr>
        <w:pStyle w:val="TOC2"/>
        <w:tabs>
          <w:tab w:val="right" w:leader="dot" w:pos="8306"/>
        </w:tabs>
      </w:pPr>
      <w:hyperlink w:anchor="_Toc22133" w:history="1">
        <w:r>
          <w:rPr>
            <w:rFonts w:ascii="仿宋" w:eastAsia="仿宋" w:hAnsi="仿宋" w:cs="仿宋" w:hint="eastAsia"/>
            <w:lang w:eastAsia="zh-CN"/>
          </w:rPr>
          <w:t>(二)、研发规划与投入</w:t>
        </w:r>
        <w:r>
          <w:tab/>
        </w:r>
        <w:r>
          <w:fldChar w:fldCharType="begin"/>
        </w:r>
        <w:r>
          <w:instrText xml:space="preserve"> PAGEREF _Toc22133 \h </w:instrText>
        </w:r>
        <w:r>
          <w:fldChar w:fldCharType="separate"/>
        </w:r>
        <w:r>
          <w:t>29</w:t>
        </w:r>
        <w:r>
          <w:fldChar w:fldCharType="end"/>
        </w:r>
      </w:hyperlink>
    </w:p>
    <w:p>
      <w:pPr>
        <w:pStyle w:val="TOC1"/>
        <w:tabs>
          <w:tab w:val="right" w:leader="dot" w:pos="8306"/>
        </w:tabs>
      </w:pPr>
      <w:hyperlink w:anchor="_Toc24088" w:history="1">
        <w:r>
          <w:rPr>
            <w:rFonts w:ascii="仿宋" w:eastAsia="仿宋" w:hAnsi="仿宋" w:cs="仿宋" w:hint="eastAsia"/>
            <w:lang w:eastAsia="zh-CN"/>
          </w:rPr>
          <w:t>九、垃圾处理项目风险管理</w:t>
        </w:r>
        <w:r>
          <w:tab/>
        </w:r>
        <w:r>
          <w:fldChar w:fldCharType="begin"/>
        </w:r>
        <w:r>
          <w:instrText xml:space="preserve"> PAGEREF _Toc24088 \h </w:instrText>
        </w:r>
        <w:r>
          <w:fldChar w:fldCharType="separate"/>
        </w:r>
        <w:r>
          <w:t>30</w:t>
        </w:r>
        <w:r>
          <w:fldChar w:fldCharType="end"/>
        </w:r>
      </w:hyperlink>
    </w:p>
    <w:p>
      <w:pPr>
        <w:pStyle w:val="TOC2"/>
        <w:tabs>
          <w:tab w:val="right" w:leader="dot" w:pos="8306"/>
        </w:tabs>
      </w:pPr>
      <w:hyperlink w:anchor="_Toc23709" w:history="1">
        <w:r>
          <w:rPr>
            <w:rFonts w:ascii="仿宋" w:eastAsia="仿宋" w:hAnsi="仿宋" w:cs="仿宋" w:hint="eastAsia"/>
            <w:lang w:eastAsia="zh-CN"/>
          </w:rPr>
          <w:t>(一)、风险识别与评估</w:t>
        </w:r>
        <w:r>
          <w:tab/>
        </w:r>
        <w:r>
          <w:fldChar w:fldCharType="begin"/>
        </w:r>
        <w:r>
          <w:instrText xml:space="preserve"> PAGEREF _Toc23709 \h </w:instrText>
        </w:r>
        <w:r>
          <w:fldChar w:fldCharType="separate"/>
        </w:r>
        <w:r>
          <w:t>30</w:t>
        </w:r>
        <w:r>
          <w:fldChar w:fldCharType="end"/>
        </w:r>
      </w:hyperlink>
    </w:p>
    <w:p>
      <w:pPr>
        <w:pStyle w:val="TOC2"/>
        <w:tabs>
          <w:tab w:val="right" w:leader="dot" w:pos="8306"/>
        </w:tabs>
      </w:pPr>
      <w:hyperlink w:anchor="_Toc6648" w:history="1">
        <w:r>
          <w:rPr>
            <w:rFonts w:ascii="仿宋" w:eastAsia="仿宋" w:hAnsi="仿宋" w:cs="仿宋" w:hint="eastAsia"/>
            <w:lang w:eastAsia="zh-CN"/>
          </w:rPr>
          <w:t>(二)、风险应对策略</w:t>
        </w:r>
        <w:r>
          <w:tab/>
        </w:r>
        <w:r>
          <w:fldChar w:fldCharType="begin"/>
        </w:r>
        <w:r>
          <w:instrText xml:space="preserve"> PAGEREF _Toc6648 \h </w:instrText>
        </w:r>
        <w:r>
          <w:fldChar w:fldCharType="separate"/>
        </w:r>
        <w:r>
          <w:t>32</w:t>
        </w:r>
        <w:r>
          <w:fldChar w:fldCharType="end"/>
        </w:r>
      </w:hyperlink>
    </w:p>
    <w:p>
      <w:pPr>
        <w:pStyle w:val="TOC2"/>
        <w:tabs>
          <w:tab w:val="right" w:leader="dot" w:pos="8306"/>
        </w:tabs>
      </w:pPr>
      <w:hyperlink w:anchor="_Toc2968" w:history="1">
        <w:r>
          <w:rPr>
            <w:rFonts w:ascii="仿宋" w:eastAsia="仿宋" w:hAnsi="仿宋" w:cs="仿宋" w:hint="eastAsia"/>
            <w:lang w:eastAsia="zh-CN"/>
          </w:rPr>
          <w:t>(三)、风险监控与控制</w:t>
        </w:r>
        <w:r>
          <w:tab/>
        </w:r>
        <w:r>
          <w:fldChar w:fldCharType="begin"/>
        </w:r>
        <w:r>
          <w:instrText xml:space="preserve"> PAGEREF _Toc2968 \h </w:instrText>
        </w:r>
        <w:r>
          <w:fldChar w:fldCharType="separate"/>
        </w:r>
        <w:r>
          <w:t>33</w:t>
        </w:r>
        <w:r>
          <w:fldChar w:fldCharType="end"/>
        </w:r>
      </w:hyperlink>
    </w:p>
    <w:p>
      <w:pPr>
        <w:pStyle w:val="TOC1"/>
        <w:tabs>
          <w:tab w:val="right" w:leader="dot" w:pos="8306"/>
        </w:tabs>
      </w:pPr>
      <w:hyperlink w:anchor="_Toc31829" w:history="1">
        <w:r>
          <w:rPr>
            <w:rFonts w:ascii="仿宋" w:eastAsia="仿宋" w:hAnsi="仿宋" w:cs="仿宋" w:hint="eastAsia"/>
            <w:lang w:eastAsia="zh-CN"/>
          </w:rPr>
          <w:t>十、垃圾处理项目人力资源培养与发展</w:t>
        </w:r>
        <w:r>
          <w:tab/>
        </w:r>
        <w:r>
          <w:fldChar w:fldCharType="begin"/>
        </w:r>
        <w:r>
          <w:instrText xml:space="preserve"> PAGEREF _Toc31829 \h </w:instrText>
        </w:r>
        <w:r>
          <w:fldChar w:fldCharType="separate"/>
        </w:r>
        <w:r>
          <w:t>34</w:t>
        </w:r>
        <w:r>
          <w:fldChar w:fldCharType="end"/>
        </w:r>
      </w:hyperlink>
    </w:p>
    <w:p>
      <w:pPr>
        <w:pStyle w:val="TOC2"/>
        <w:tabs>
          <w:tab w:val="right" w:leader="dot" w:pos="8306"/>
        </w:tabs>
      </w:pPr>
      <w:hyperlink w:anchor="_Toc20789" w:history="1">
        <w:r>
          <w:rPr>
            <w:rFonts w:ascii="仿宋" w:eastAsia="仿宋" w:hAnsi="仿宋" w:cs="仿宋" w:hint="eastAsia"/>
            <w:lang w:eastAsia="zh-CN"/>
          </w:rPr>
          <w:t>(一)、人才需求与规划</w:t>
        </w:r>
        <w:r>
          <w:tab/>
        </w:r>
        <w:r>
          <w:fldChar w:fldCharType="begin"/>
        </w:r>
        <w:r>
          <w:instrText xml:space="preserve"> PAGEREF _Toc20789 \h </w:instrText>
        </w:r>
        <w:r>
          <w:fldChar w:fldCharType="separate"/>
        </w:r>
        <w:r>
          <w:t>34</w:t>
        </w:r>
        <w:r>
          <w:fldChar w:fldCharType="end"/>
        </w:r>
      </w:hyperlink>
    </w:p>
    <w:p>
      <w:pPr>
        <w:pStyle w:val="TOC2"/>
        <w:tabs>
          <w:tab w:val="right" w:leader="dot" w:pos="8306"/>
        </w:tabs>
      </w:pPr>
      <w:hyperlink w:anchor="_Toc13692" w:history="1">
        <w:r>
          <w:rPr>
            <w:rFonts w:ascii="仿宋" w:eastAsia="仿宋" w:hAnsi="仿宋" w:cs="仿宋" w:hint="eastAsia"/>
            <w:lang w:eastAsia="zh-CN"/>
          </w:rPr>
          <w:t>(二)、培训与发展计划</w:t>
        </w:r>
        <w:r>
          <w:tab/>
        </w:r>
        <w:r>
          <w:fldChar w:fldCharType="begin"/>
        </w:r>
        <w:r>
          <w:instrText xml:space="preserve"> PAGEREF _Toc13692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5" w:history="1">
        <w:r>
          <w:rPr>
            <w:rFonts w:ascii="仿宋" w:eastAsia="仿宋" w:hAnsi="仿宋" w:cs="仿宋" w:hint="eastAsia"/>
            <w:lang w:eastAsia="zh-CN"/>
          </w:rPr>
          <w:t>十一、垃圾处理项目社会影响</w:t>
        </w:r>
        <w:r>
          <w:tab/>
        </w:r>
        <w:r>
          <w:fldChar w:fldCharType="begin"/>
        </w:r>
        <w:r>
          <w:instrText xml:space="preserve"> PAGEREF _Toc5985 \h </w:instrText>
        </w:r>
        <w:r>
          <w:fldChar w:fldCharType="separate"/>
        </w:r>
        <w:r>
          <w:t>35</w:t>
        </w:r>
        <w:r>
          <w:fldChar w:fldCharType="end"/>
        </w:r>
      </w:hyperlink>
    </w:p>
    <w:p>
      <w:pPr>
        <w:pStyle w:val="TOC2"/>
        <w:tabs>
          <w:tab w:val="right" w:leader="dot" w:pos="8306"/>
        </w:tabs>
      </w:pPr>
      <w:hyperlink w:anchor="_Toc24370" w:history="1">
        <w:r>
          <w:rPr>
            <w:rFonts w:ascii="仿宋" w:eastAsia="仿宋" w:hAnsi="仿宋" w:cs="仿宋" w:hint="eastAsia"/>
            <w:lang w:eastAsia="zh-CN"/>
          </w:rPr>
          <w:t>(一)、社会责任与义务</w:t>
        </w:r>
        <w:r>
          <w:tab/>
        </w:r>
        <w:r>
          <w:fldChar w:fldCharType="begin"/>
        </w:r>
        <w:r>
          <w:instrText xml:space="preserve"> PAGEREF _Toc24370 \h </w:instrText>
        </w:r>
        <w:r>
          <w:fldChar w:fldCharType="separate"/>
        </w:r>
        <w:r>
          <w:t>35</w:t>
        </w:r>
        <w:r>
          <w:fldChar w:fldCharType="end"/>
        </w:r>
      </w:hyperlink>
    </w:p>
    <w:p>
      <w:pPr>
        <w:pStyle w:val="TOC2"/>
        <w:tabs>
          <w:tab w:val="right" w:leader="dot" w:pos="8306"/>
        </w:tabs>
      </w:pPr>
      <w:hyperlink w:anchor="_Toc12847" w:history="1">
        <w:r>
          <w:rPr>
            <w:rFonts w:ascii="仿宋" w:eastAsia="仿宋" w:hAnsi="仿宋" w:cs="仿宋" w:hint="eastAsia"/>
            <w:lang w:eastAsia="zh-CN"/>
          </w:rPr>
          <w:t>(二)、社会参与与沟通</w:t>
        </w:r>
        <w:r>
          <w:tab/>
        </w:r>
        <w:r>
          <w:fldChar w:fldCharType="begin"/>
        </w:r>
        <w:r>
          <w:instrText xml:space="preserve"> PAGEREF _Toc12847 \h </w:instrText>
        </w:r>
        <w:r>
          <w:fldChar w:fldCharType="separate"/>
        </w:r>
        <w:r>
          <w:t>36</w:t>
        </w:r>
        <w:r>
          <w:fldChar w:fldCharType="end"/>
        </w:r>
      </w:hyperlink>
    </w:p>
    <w:p>
      <w:pPr>
        <w:pStyle w:val="TOC1"/>
        <w:tabs>
          <w:tab w:val="right" w:leader="dot" w:pos="8306"/>
        </w:tabs>
      </w:pPr>
      <w:hyperlink w:anchor="_Toc8471" w:history="1">
        <w:r>
          <w:rPr>
            <w:rFonts w:ascii="仿宋" w:eastAsia="仿宋" w:hAnsi="仿宋" w:cs="仿宋" w:hint="eastAsia"/>
            <w:lang w:eastAsia="zh-CN"/>
          </w:rPr>
          <w:t>十二、垃圾处理项目人力资源管理</w:t>
        </w:r>
        <w:r>
          <w:tab/>
        </w:r>
        <w:r>
          <w:fldChar w:fldCharType="begin"/>
        </w:r>
        <w:r>
          <w:instrText xml:space="preserve"> PAGEREF _Toc8471 \h </w:instrText>
        </w:r>
        <w:r>
          <w:fldChar w:fldCharType="separate"/>
        </w:r>
        <w:r>
          <w:t>37</w:t>
        </w:r>
        <w:r>
          <w:fldChar w:fldCharType="end"/>
        </w:r>
      </w:hyperlink>
    </w:p>
    <w:p>
      <w:pPr>
        <w:pStyle w:val="TOC2"/>
        <w:tabs>
          <w:tab w:val="right" w:leader="dot" w:pos="8306"/>
        </w:tabs>
      </w:pPr>
      <w:hyperlink w:anchor="_Toc10032" w:history="1">
        <w:r>
          <w:rPr>
            <w:rFonts w:ascii="仿宋" w:eastAsia="仿宋" w:hAnsi="仿宋" w:cs="仿宋" w:hint="eastAsia"/>
            <w:lang w:eastAsia="zh-CN"/>
          </w:rPr>
          <w:t>(一)、建立健全的预算管理制度</w:t>
        </w:r>
        <w:r>
          <w:tab/>
        </w:r>
        <w:r>
          <w:fldChar w:fldCharType="begin"/>
        </w:r>
        <w:r>
          <w:instrText xml:space="preserve"> PAGEREF _Toc10032 \h </w:instrText>
        </w:r>
        <w:r>
          <w:fldChar w:fldCharType="separate"/>
        </w:r>
        <w:r>
          <w:t>37</w:t>
        </w:r>
        <w:r>
          <w:fldChar w:fldCharType="end"/>
        </w:r>
      </w:hyperlink>
    </w:p>
    <w:p>
      <w:pPr>
        <w:pStyle w:val="TOC2"/>
        <w:tabs>
          <w:tab w:val="right" w:leader="dot" w:pos="8306"/>
        </w:tabs>
      </w:pPr>
      <w:hyperlink w:anchor="_Toc15652" w:history="1">
        <w:r>
          <w:rPr>
            <w:rFonts w:ascii="仿宋" w:eastAsia="仿宋" w:hAnsi="仿宋" w:cs="仿宋" w:hint="eastAsia"/>
            <w:lang w:eastAsia="zh-CN"/>
          </w:rPr>
          <w:t>(二)、加强资金流动监控</w:t>
        </w:r>
        <w:r>
          <w:tab/>
        </w:r>
        <w:r>
          <w:fldChar w:fldCharType="begin"/>
        </w:r>
        <w:r>
          <w:instrText xml:space="preserve"> PAGEREF _Toc15652 \h </w:instrText>
        </w:r>
        <w:r>
          <w:fldChar w:fldCharType="separate"/>
        </w:r>
        <w:r>
          <w:t>39</w:t>
        </w:r>
        <w:r>
          <w:fldChar w:fldCharType="end"/>
        </w:r>
      </w:hyperlink>
    </w:p>
    <w:p>
      <w:pPr>
        <w:pStyle w:val="TOC2"/>
        <w:tabs>
          <w:tab w:val="right" w:leader="dot" w:pos="8306"/>
        </w:tabs>
      </w:pPr>
      <w:hyperlink w:anchor="_Toc24702" w:history="1">
        <w:r>
          <w:rPr>
            <w:rFonts w:ascii="仿宋" w:eastAsia="仿宋" w:hAnsi="仿宋" w:cs="仿宋" w:hint="eastAsia"/>
            <w:lang w:eastAsia="zh-CN"/>
          </w:rPr>
          <w:t>(三)、制定完善的风险控制机制</w:t>
        </w:r>
        <w:r>
          <w:tab/>
        </w:r>
        <w:r>
          <w:fldChar w:fldCharType="begin"/>
        </w:r>
        <w:r>
          <w:instrText xml:space="preserve"> PAGEREF _Toc24702 \h </w:instrText>
        </w:r>
        <w:r>
          <w:fldChar w:fldCharType="separate"/>
        </w:r>
        <w:r>
          <w:t>40</w:t>
        </w:r>
        <w:r>
          <w:fldChar w:fldCharType="end"/>
        </w:r>
      </w:hyperlink>
    </w:p>
    <w:p>
      <w:pPr>
        <w:pStyle w:val="TOC2"/>
        <w:tabs>
          <w:tab w:val="right" w:leader="dot" w:pos="8306"/>
        </w:tabs>
      </w:pPr>
      <w:hyperlink w:anchor="_Toc27908" w:history="1">
        <w:r>
          <w:rPr>
            <w:rFonts w:ascii="仿宋" w:eastAsia="仿宋" w:hAnsi="仿宋" w:cs="仿宋" w:hint="eastAsia"/>
            <w:lang w:eastAsia="zh-CN"/>
          </w:rPr>
          <w:t>(四)、优化成本管理</w:t>
        </w:r>
        <w:r>
          <w:tab/>
        </w:r>
        <w:r>
          <w:fldChar w:fldCharType="begin"/>
        </w:r>
        <w:r>
          <w:instrText xml:space="preserve"> PAGEREF _Toc27908 \h </w:instrText>
        </w:r>
        <w:r>
          <w:fldChar w:fldCharType="separate"/>
        </w:r>
        <w:r>
          <w:t>41</w:t>
        </w:r>
        <w:r>
          <w:fldChar w:fldCharType="end"/>
        </w:r>
      </w:hyperlink>
    </w:p>
    <w:p>
      <w:pPr>
        <w:pStyle w:val="TOC1"/>
        <w:tabs>
          <w:tab w:val="right" w:leader="dot" w:pos="8306"/>
        </w:tabs>
      </w:pPr>
      <w:hyperlink w:anchor="_Toc12579" w:history="1">
        <w:r>
          <w:rPr>
            <w:rFonts w:ascii="仿宋" w:eastAsia="仿宋" w:hAnsi="仿宋" w:cs="仿宋" w:hint="eastAsia"/>
            <w:lang w:eastAsia="zh-CN"/>
          </w:rPr>
          <w:t>十三、供应链管理</w:t>
        </w:r>
        <w:r>
          <w:tab/>
        </w:r>
        <w:r>
          <w:fldChar w:fldCharType="begin"/>
        </w:r>
        <w:r>
          <w:instrText xml:space="preserve"> PAGEREF _Toc12579 \h </w:instrText>
        </w:r>
        <w:r>
          <w:fldChar w:fldCharType="separate"/>
        </w:r>
        <w:r>
          <w:t>42</w:t>
        </w:r>
        <w:r>
          <w:fldChar w:fldCharType="end"/>
        </w:r>
      </w:hyperlink>
    </w:p>
    <w:p>
      <w:pPr>
        <w:pStyle w:val="TOC2"/>
        <w:tabs>
          <w:tab w:val="right" w:leader="dot" w:pos="8306"/>
        </w:tabs>
      </w:pPr>
      <w:hyperlink w:anchor="_Toc32609" w:history="1">
        <w:r>
          <w:rPr>
            <w:rFonts w:ascii="仿宋" w:eastAsia="仿宋" w:hAnsi="仿宋" w:cs="仿宋" w:hint="eastAsia"/>
            <w:lang w:eastAsia="zh-CN"/>
          </w:rPr>
          <w:t>(一)、供应链战略规划</w:t>
        </w:r>
        <w:r>
          <w:tab/>
        </w:r>
        <w:r>
          <w:fldChar w:fldCharType="begin"/>
        </w:r>
        <w:r>
          <w:instrText xml:space="preserve"> PAGEREF _Toc32609 \h </w:instrText>
        </w:r>
        <w:r>
          <w:fldChar w:fldCharType="separate"/>
        </w:r>
        <w:r>
          <w:t>42</w:t>
        </w:r>
        <w:r>
          <w:fldChar w:fldCharType="end"/>
        </w:r>
      </w:hyperlink>
    </w:p>
    <w:p>
      <w:pPr>
        <w:pStyle w:val="TOC2"/>
        <w:tabs>
          <w:tab w:val="right" w:leader="dot" w:pos="8306"/>
        </w:tabs>
      </w:pPr>
      <w:hyperlink w:anchor="_Toc32202" w:history="1">
        <w:r>
          <w:rPr>
            <w:rFonts w:ascii="仿宋" w:eastAsia="仿宋" w:hAnsi="仿宋" w:cs="仿宋" w:hint="eastAsia"/>
            <w:lang w:eastAsia="zh-CN"/>
          </w:rPr>
          <w:t>(二)、供应商选择与合作</w:t>
        </w:r>
        <w:r>
          <w:tab/>
        </w:r>
        <w:r>
          <w:fldChar w:fldCharType="begin"/>
        </w:r>
        <w:r>
          <w:instrText xml:space="preserve"> PAGEREF _Toc32202 \h </w:instrText>
        </w:r>
        <w:r>
          <w:fldChar w:fldCharType="separate"/>
        </w:r>
        <w:r>
          <w:t>44</w:t>
        </w:r>
        <w:r>
          <w:fldChar w:fldCharType="end"/>
        </w:r>
      </w:hyperlink>
    </w:p>
    <w:p>
      <w:pPr>
        <w:pStyle w:val="TOC2"/>
        <w:tabs>
          <w:tab w:val="right" w:leader="dot" w:pos="8306"/>
        </w:tabs>
      </w:pPr>
      <w:hyperlink w:anchor="_Toc23635" w:history="1">
        <w:r>
          <w:rPr>
            <w:rFonts w:ascii="仿宋" w:eastAsia="仿宋" w:hAnsi="仿宋" w:cs="仿宋" w:hint="eastAsia"/>
            <w:lang w:eastAsia="zh-CN"/>
          </w:rPr>
          <w:t>(三)、物流与库存管理</w:t>
        </w:r>
        <w:r>
          <w:tab/>
        </w:r>
        <w:r>
          <w:fldChar w:fldCharType="begin"/>
        </w:r>
        <w:r>
          <w:instrText xml:space="preserve"> PAGEREF _Toc23635 \h </w:instrText>
        </w:r>
        <w:r>
          <w:fldChar w:fldCharType="separate"/>
        </w:r>
        <w:r>
          <w:t>45</w:t>
        </w:r>
        <w:r>
          <w:fldChar w:fldCharType="end"/>
        </w:r>
      </w:hyperlink>
    </w:p>
    <w:p>
      <w:pPr>
        <w:pStyle w:val="TOC1"/>
        <w:tabs>
          <w:tab w:val="right" w:leader="dot" w:pos="8306"/>
        </w:tabs>
      </w:pPr>
      <w:hyperlink w:anchor="_Toc13273" w:history="1">
        <w:r>
          <w:rPr>
            <w:rFonts w:ascii="仿宋" w:eastAsia="仿宋" w:hAnsi="仿宋" w:cs="仿宋" w:hint="eastAsia"/>
            <w:lang w:eastAsia="zh-CN"/>
          </w:rPr>
          <w:t>十四、利益相关者分析与沟通计划</w:t>
        </w:r>
        <w:r>
          <w:tab/>
        </w:r>
        <w:r>
          <w:fldChar w:fldCharType="begin"/>
        </w:r>
        <w:r>
          <w:instrText xml:space="preserve"> PAGEREF _Toc13273 \h </w:instrText>
        </w:r>
        <w:r>
          <w:fldChar w:fldCharType="separate"/>
        </w:r>
        <w:r>
          <w:t>47</w:t>
        </w:r>
        <w:r>
          <w:fldChar w:fldCharType="end"/>
        </w:r>
      </w:hyperlink>
    </w:p>
    <w:p>
      <w:pPr>
        <w:pStyle w:val="TOC2"/>
        <w:tabs>
          <w:tab w:val="right" w:leader="dot" w:pos="8306"/>
        </w:tabs>
      </w:pPr>
      <w:hyperlink w:anchor="_Toc4759" w:history="1">
        <w:r>
          <w:rPr>
            <w:rFonts w:ascii="仿宋" w:eastAsia="仿宋" w:hAnsi="仿宋" w:cs="仿宋" w:hint="eastAsia"/>
            <w:lang w:eastAsia="zh-CN"/>
          </w:rPr>
          <w:t>(一)、利益相关者分析</w:t>
        </w:r>
        <w:r>
          <w:tab/>
        </w:r>
        <w:r>
          <w:fldChar w:fldCharType="begin"/>
        </w:r>
        <w:r>
          <w:instrText xml:space="preserve"> PAGEREF _Toc4759 \h </w:instrText>
        </w:r>
        <w:r>
          <w:fldChar w:fldCharType="separate"/>
        </w:r>
        <w:r>
          <w:t>47</w:t>
        </w:r>
        <w:r>
          <w:fldChar w:fldCharType="end"/>
        </w:r>
      </w:hyperlink>
    </w:p>
    <w:p>
      <w:pPr>
        <w:pStyle w:val="TOC2"/>
        <w:tabs>
          <w:tab w:val="right" w:leader="dot" w:pos="8306"/>
        </w:tabs>
      </w:pPr>
      <w:hyperlink w:anchor="_Toc19037" w:history="1">
        <w:r>
          <w:rPr>
            <w:rFonts w:ascii="仿宋" w:eastAsia="仿宋" w:hAnsi="仿宋" w:cs="仿宋" w:hint="eastAsia"/>
            <w:lang w:eastAsia="zh-CN"/>
          </w:rPr>
          <w:t>(二)、沟通计划</w:t>
        </w:r>
        <w:r>
          <w:tab/>
        </w:r>
        <w:r>
          <w:fldChar w:fldCharType="begin"/>
        </w:r>
        <w:r>
          <w:instrText xml:space="preserve"> PAGEREF _Toc19037 \h </w:instrText>
        </w:r>
        <w:r>
          <w:fldChar w:fldCharType="separate"/>
        </w:r>
        <w:r>
          <w:t>48</w:t>
        </w:r>
        <w:r>
          <w:fldChar w:fldCharType="end"/>
        </w:r>
      </w:hyperlink>
    </w:p>
    <w:p>
      <w:pPr>
        <w:pStyle w:val="TOC1"/>
        <w:tabs>
          <w:tab w:val="right" w:leader="dot" w:pos="8306"/>
        </w:tabs>
      </w:pPr>
      <w:hyperlink w:anchor="_Toc23355" w:history="1">
        <w:r>
          <w:rPr>
            <w:rFonts w:ascii="仿宋" w:eastAsia="仿宋" w:hAnsi="仿宋" w:cs="仿宋" w:hint="eastAsia"/>
            <w:lang w:eastAsia="zh-CN"/>
          </w:rPr>
          <w:t>十五、营销与推广策略</w:t>
        </w:r>
        <w:r>
          <w:tab/>
        </w:r>
        <w:r>
          <w:fldChar w:fldCharType="begin"/>
        </w:r>
        <w:r>
          <w:instrText xml:space="preserve"> PAGEREF _Toc23355 \h </w:instrText>
        </w:r>
        <w:r>
          <w:fldChar w:fldCharType="separate"/>
        </w:r>
        <w:r>
          <w:t>49</w:t>
        </w:r>
        <w:r>
          <w:fldChar w:fldCharType="end"/>
        </w:r>
      </w:hyperlink>
    </w:p>
    <w:p>
      <w:pPr>
        <w:pStyle w:val="TOC2"/>
        <w:tabs>
          <w:tab w:val="right" w:leader="dot" w:pos="8306"/>
        </w:tabs>
      </w:pPr>
      <w:hyperlink w:anchor="_Toc9084" w:history="1">
        <w:r>
          <w:rPr>
            <w:rFonts w:ascii="仿宋" w:eastAsia="仿宋" w:hAnsi="仿宋" w:cs="仿宋" w:hint="eastAsia"/>
            <w:lang w:eastAsia="zh-CN"/>
          </w:rPr>
          <w:t>(一)、产品/服务定位与特点</w:t>
        </w:r>
        <w:r>
          <w:tab/>
        </w:r>
        <w:r>
          <w:fldChar w:fldCharType="begin"/>
        </w:r>
        <w:r>
          <w:instrText xml:space="preserve"> PAGEREF _Toc9084 \h </w:instrText>
        </w:r>
        <w:r>
          <w:fldChar w:fldCharType="separate"/>
        </w:r>
        <w:r>
          <w:t>49</w:t>
        </w:r>
        <w:r>
          <w:fldChar w:fldCharType="end"/>
        </w:r>
      </w:hyperlink>
    </w:p>
    <w:p>
      <w:pPr>
        <w:pStyle w:val="TOC2"/>
        <w:tabs>
          <w:tab w:val="right" w:leader="dot" w:pos="8306"/>
        </w:tabs>
      </w:pPr>
      <w:hyperlink w:anchor="_Toc12253" w:history="1">
        <w:r>
          <w:rPr>
            <w:rFonts w:ascii="仿宋" w:eastAsia="仿宋" w:hAnsi="仿宋" w:cs="仿宋" w:hint="eastAsia"/>
            <w:lang w:eastAsia="zh-CN"/>
          </w:rPr>
          <w:t>(二)、市场定位与竞争分析</w:t>
        </w:r>
        <w:r>
          <w:tab/>
        </w:r>
        <w:r>
          <w:fldChar w:fldCharType="begin"/>
        </w:r>
        <w:r>
          <w:instrText xml:space="preserve"> PAGEREF _Toc12253 \h </w:instrText>
        </w:r>
        <w:r>
          <w:fldChar w:fldCharType="separate"/>
        </w:r>
        <w:r>
          <w:t>50</w:t>
        </w:r>
        <w:r>
          <w:fldChar w:fldCharType="end"/>
        </w:r>
      </w:hyperlink>
    </w:p>
    <w:p>
      <w:pPr>
        <w:pStyle w:val="TOC2"/>
        <w:tabs>
          <w:tab w:val="right" w:leader="dot" w:pos="8306"/>
        </w:tabs>
      </w:pPr>
      <w:hyperlink w:anchor="_Toc6720" w:history="1">
        <w:r>
          <w:rPr>
            <w:rFonts w:ascii="仿宋" w:eastAsia="仿宋" w:hAnsi="仿宋" w:cs="仿宋" w:hint="eastAsia"/>
            <w:lang w:eastAsia="zh-CN"/>
          </w:rPr>
          <w:t>(三)、营销渠道与策略</w:t>
        </w:r>
        <w:r>
          <w:tab/>
        </w:r>
        <w:r>
          <w:fldChar w:fldCharType="begin"/>
        </w:r>
        <w:r>
          <w:instrText xml:space="preserve"> PAGEREF _Toc6720 \h </w:instrText>
        </w:r>
        <w:r>
          <w:fldChar w:fldCharType="separate"/>
        </w:r>
        <w:r>
          <w:t>52</w:t>
        </w:r>
        <w:r>
          <w:fldChar w:fldCharType="end"/>
        </w:r>
      </w:hyperlink>
    </w:p>
    <w:p>
      <w:pPr>
        <w:pStyle w:val="TOC2"/>
        <w:tabs>
          <w:tab w:val="right" w:leader="dot" w:pos="8306"/>
        </w:tabs>
      </w:pPr>
      <w:hyperlink w:anchor="_Toc12209" w:history="1">
        <w:r>
          <w:rPr>
            <w:rFonts w:ascii="仿宋" w:eastAsia="仿宋" w:hAnsi="仿宋" w:cs="仿宋" w:hint="eastAsia"/>
            <w:lang w:eastAsia="zh-CN"/>
          </w:rPr>
          <w:t>(四)、推广与宣传活动</w:t>
        </w:r>
        <w:r>
          <w:tab/>
        </w:r>
        <w:r>
          <w:fldChar w:fldCharType="begin"/>
        </w:r>
        <w:r>
          <w:instrText xml:space="preserve"> PAGEREF _Toc12209 \h </w:instrText>
        </w:r>
        <w:r>
          <w:fldChar w:fldCharType="separate"/>
        </w:r>
        <w:r>
          <w:t>53</w:t>
        </w:r>
        <w:r>
          <w:fldChar w:fldCharType="end"/>
        </w:r>
      </w:hyperlink>
    </w:p>
    <w:p>
      <w:pPr>
        <w:pStyle w:val="TOC1"/>
        <w:tabs>
          <w:tab w:val="right" w:leader="dot" w:pos="8306"/>
        </w:tabs>
      </w:pPr>
      <w:hyperlink w:anchor="_Toc10238" w:history="1">
        <w:r>
          <w:rPr>
            <w:rFonts w:ascii="仿宋" w:eastAsia="仿宋" w:hAnsi="仿宋" w:cs="仿宋" w:hint="eastAsia"/>
            <w:lang w:eastAsia="zh-CN"/>
          </w:rPr>
          <w:t>十六、垃圾处理项目实施保障措施</w:t>
        </w:r>
        <w:r>
          <w:tab/>
        </w:r>
        <w:r>
          <w:fldChar w:fldCharType="begin"/>
        </w:r>
        <w:r>
          <w:instrText xml:space="preserve"> PAGEREF _Toc10238 \h </w:instrText>
        </w:r>
        <w:r>
          <w:fldChar w:fldCharType="separate"/>
        </w:r>
        <w:r>
          <w:t>58</w:t>
        </w:r>
        <w:r>
          <w:fldChar w:fldCharType="end"/>
        </w:r>
      </w:hyperlink>
    </w:p>
    <w:p>
      <w:pPr>
        <w:pStyle w:val="TOC2"/>
        <w:tabs>
          <w:tab w:val="right" w:leader="dot" w:pos="8306"/>
        </w:tabs>
      </w:pPr>
      <w:hyperlink w:anchor="_Toc12778" w:history="1">
        <w:r>
          <w:rPr>
            <w:rFonts w:ascii="仿宋" w:eastAsia="仿宋" w:hAnsi="仿宋" w:cs="仿宋" w:hint="eastAsia"/>
            <w:lang w:eastAsia="zh-CN"/>
          </w:rPr>
          <w:t>(一)、垃圾处理项目实施保障机制</w:t>
        </w:r>
        <w:r>
          <w:tab/>
        </w:r>
        <w:r>
          <w:fldChar w:fldCharType="begin"/>
        </w:r>
        <w:r>
          <w:instrText xml:space="preserve"> PAGEREF _Toc12778 \h </w:instrText>
        </w:r>
        <w:r>
          <w:fldChar w:fldCharType="separate"/>
        </w:r>
        <w:r>
          <w:t>58</w:t>
        </w:r>
        <w:r>
          <w:fldChar w:fldCharType="end"/>
        </w:r>
      </w:hyperlink>
    </w:p>
    <w:p>
      <w:pPr>
        <w:pStyle w:val="TOC2"/>
        <w:tabs>
          <w:tab w:val="right" w:leader="dot" w:pos="8306"/>
        </w:tabs>
      </w:pPr>
      <w:hyperlink w:anchor="_Toc9633" w:history="1">
        <w:r>
          <w:rPr>
            <w:rFonts w:ascii="仿宋" w:eastAsia="仿宋" w:hAnsi="仿宋" w:cs="仿宋" w:hint="eastAsia"/>
            <w:lang w:eastAsia="zh-CN"/>
          </w:rPr>
          <w:t>(二)、垃圾处理项目法律合规要求</w:t>
        </w:r>
        <w:r>
          <w:tab/>
        </w:r>
        <w:r>
          <w:fldChar w:fldCharType="begin"/>
        </w:r>
        <w:r>
          <w:instrText xml:space="preserve"> PAGEREF _Toc9633 \h </w:instrText>
        </w:r>
        <w:r>
          <w:fldChar w:fldCharType="separate"/>
        </w:r>
        <w:r>
          <w:t>62</w:t>
        </w:r>
        <w:r>
          <w:fldChar w:fldCharType="end"/>
        </w:r>
      </w:hyperlink>
    </w:p>
    <w:p>
      <w:pPr>
        <w:pStyle w:val="TOC2"/>
        <w:tabs>
          <w:tab w:val="right" w:leader="dot" w:pos="8306"/>
        </w:tabs>
      </w:pPr>
      <w:hyperlink w:anchor="_Toc6201" w:history="1">
        <w:r>
          <w:rPr>
            <w:rFonts w:ascii="仿宋" w:eastAsia="仿宋" w:hAnsi="仿宋" w:cs="仿宋" w:hint="eastAsia"/>
            <w:lang w:eastAsia="zh-CN"/>
          </w:rPr>
          <w:t>(三)、垃圾处理项目合同管理与法律事务</w:t>
        </w:r>
        <w:r>
          <w:tab/>
        </w:r>
        <w:r>
          <w:fldChar w:fldCharType="begin"/>
        </w:r>
        <w:r>
          <w:instrText xml:space="preserve"> PAGEREF _Toc6201 \h </w:instrText>
        </w:r>
        <w:r>
          <w:fldChar w:fldCharType="separate"/>
        </w:r>
        <w:r>
          <w:t>66</w:t>
        </w:r>
        <w:r>
          <w:fldChar w:fldCharType="end"/>
        </w:r>
      </w:hyperlink>
    </w:p>
    <w:p>
      <w:pPr>
        <w:pStyle w:val="TOC2"/>
        <w:tabs>
          <w:tab w:val="right" w:leader="dot" w:pos="8306"/>
        </w:tabs>
      </w:pPr>
      <w:hyperlink w:anchor="_Toc4258" w:history="1">
        <w:r>
          <w:rPr>
            <w:rFonts w:ascii="仿宋" w:eastAsia="仿宋" w:hAnsi="仿宋" w:cs="仿宋" w:hint="eastAsia"/>
            <w:lang w:eastAsia="zh-CN"/>
          </w:rPr>
          <w:t>(四)、垃圾处理项目知识产权保护策略</w:t>
        </w:r>
        <w:r>
          <w:tab/>
        </w:r>
        <w:r>
          <w:fldChar w:fldCharType="begin"/>
        </w:r>
        <w:r>
          <w:instrText xml:space="preserve"> PAGEREF _Toc4258 \h </w:instrText>
        </w:r>
        <w:r>
          <w:fldChar w:fldCharType="separate"/>
        </w:r>
        <w:r>
          <w:t>72</w:t>
        </w:r>
        <w:r>
          <w:fldChar w:fldCharType="end"/>
        </w:r>
      </w:hyperlink>
    </w:p>
    <w:p>
      <w:pPr>
        <w:pStyle w:val="TOC1"/>
        <w:tabs>
          <w:tab w:val="right" w:leader="dot" w:pos="8306"/>
        </w:tabs>
      </w:pPr>
      <w:hyperlink w:anchor="_Toc19076" w:history="1">
        <w:r>
          <w:rPr>
            <w:rFonts w:ascii="仿宋" w:eastAsia="仿宋" w:hAnsi="仿宋" w:cs="仿宋" w:hint="eastAsia"/>
            <w:lang w:eastAsia="zh-CN"/>
          </w:rPr>
          <w:t>十七、垃圾处理项目治理与监督</w:t>
        </w:r>
        <w:r>
          <w:tab/>
        </w:r>
        <w:r>
          <w:fldChar w:fldCharType="begin"/>
        </w:r>
        <w:r>
          <w:instrText xml:space="preserve"> PAGEREF _Toc19076 \h </w:instrText>
        </w:r>
        <w:r>
          <w:fldChar w:fldCharType="separate"/>
        </w:r>
        <w:r>
          <w:t>74</w:t>
        </w:r>
        <w:r>
          <w:fldChar w:fldCharType="end"/>
        </w:r>
      </w:hyperlink>
    </w:p>
    <w:p>
      <w:pPr>
        <w:pStyle w:val="TOC2"/>
        <w:tabs>
          <w:tab w:val="right" w:leader="dot" w:pos="8306"/>
        </w:tabs>
      </w:pPr>
      <w:hyperlink w:anchor="_Toc14456" w:history="1">
        <w:r>
          <w:rPr>
            <w:rFonts w:ascii="仿宋" w:eastAsia="仿宋" w:hAnsi="仿宋" w:cs="仿宋" w:hint="eastAsia"/>
            <w:lang w:eastAsia="zh-CN"/>
          </w:rPr>
          <w:t>(一)、垃圾处理项目治理结构</w:t>
        </w:r>
        <w:r>
          <w:tab/>
        </w:r>
        <w:r>
          <w:fldChar w:fldCharType="begin"/>
        </w:r>
        <w:r>
          <w:instrText xml:space="preserve"> PAGEREF _Toc14456 \h </w:instrText>
        </w:r>
        <w:r>
          <w:fldChar w:fldCharType="separate"/>
        </w:r>
        <w:r>
          <w:t>74</w:t>
        </w:r>
        <w:r>
          <w:fldChar w:fldCharType="end"/>
        </w:r>
      </w:hyperlink>
    </w:p>
    <w:p>
      <w:pPr>
        <w:pStyle w:val="TOC2"/>
        <w:tabs>
          <w:tab w:val="right" w:leader="dot" w:pos="8306"/>
        </w:tabs>
      </w:pPr>
      <w:hyperlink w:anchor="_Toc19709" w:history="1">
        <w:r>
          <w:rPr>
            <w:rFonts w:ascii="仿宋" w:eastAsia="仿宋" w:hAnsi="仿宋" w:cs="仿宋" w:hint="eastAsia"/>
            <w:lang w:eastAsia="zh-CN"/>
          </w:rPr>
          <w:t>(二)、监督与审计</w:t>
        </w:r>
        <w:r>
          <w:tab/>
        </w:r>
        <w:r>
          <w:fldChar w:fldCharType="begin"/>
        </w:r>
        <w:r>
          <w:instrText xml:space="preserve"> PAGEREF _Toc19709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7"/>
      <w:r>
        <w:rPr>
          <w:rFonts w:ascii="仿宋" w:eastAsia="仿宋" w:hAnsi="仿宋" w:cs="仿宋" w:hint="eastAsia"/>
          <w:sz w:val="28"/>
          <w:lang w:eastAsia="zh-CN"/>
        </w:rPr>
        <w:t>一、垃圾处理项目绩效评估</w:t>
      </w:r>
      <w:bookmarkEnd w:id="2"/>
    </w:p>
    <w:p>
      <w:pPr>
        <w:pStyle w:val="Heading2"/>
        <w:rPr>
          <w:rFonts w:ascii="仿宋" w:eastAsia="仿宋" w:hAnsi="仿宋" w:cs="仿宋" w:hint="eastAsia"/>
          <w:lang w:eastAsia="zh-CN"/>
        </w:rPr>
      </w:pPr>
      <w:bookmarkStart w:id="3" w:name="_Toc313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中，我们设计了一套全面的绩效评估指标，以确保垃圾处理项目的可控和成功交付。这些指标跨足垃圾处理项目目标、成本、进度和质量等多个维度，为我们提供了全面洞察垃圾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目标达成率是我们关注的首要指标。我们设定了明确的目标，并通过定期监测和评估，迅速发现并应对潜在的目标偏差。这为垃圾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成本绩效是另一个核心关注点。通过实际成本与预算成本的对比分析，我们深入了解成本差异的原因，及时调整资源分配，保持垃圾处理项目在经济效益方面的合理水平。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进度作为关键的绩效指标之一，得到了精心的关注。我们制定了详细的垃圾处理项目进度计划，并设立了进度符合度指标，确保实际进度与计划进度保持一致。这使我们能够快速发现和解决潜在的进度问题，保持垃圾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处理项目绩效的不可或缺的一环。我们引入了一系列的质量标准和客户满意度指标，以确保垃圾处理项目交付的成果在质量上达到或超越预期水平。通过持续监测这些指标，我们努力提升垃圾处理项目整体质量水平，为垃圾处理项目的成功交付提供有力保障。通过这些科学且全面的绩效评估，我们能够更好地引导垃圾处理项目的持续改进，确保垃圾处理项目目标的顺利达成。</w:t>
      </w:r>
    </w:p>
    <w:p>
      <w:pPr>
        <w:pStyle w:val="Heading2"/>
        <w:ind w:firstLine="560" w:firstLineChars="200"/>
        <w:rPr>
          <w:rFonts w:ascii="仿宋" w:eastAsia="仿宋" w:hAnsi="仿宋" w:cs="仿宋" w:hint="eastAsia"/>
          <w:sz w:val="28"/>
          <w:lang w:eastAsia="zh-CN"/>
        </w:rPr>
      </w:pPr>
      <w:bookmarkStart w:id="4" w:name="_Toc294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绩效评估是垃圾处理项目中的关键环节，为确保垃圾处理项目达到预期目标，我们采用了多层次、多维度的绩效评估方法。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处理项目的战略目标对齐，确保每个决策和行动都与垃圾处理项目整体目标保持一致。团队会定期召开战略对齐会议，审视当前工作与垃圾处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垃圾处理项目进度、质量、成本和风险等方面。这些指标通过数据收集和分析，为垃圾处理项目管理团队提供了客观的评估依据。例如，我们通过垃圾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绩效评估不仅仅停留在垃圾处理项目内部，还考虑了垃圾处理项目对外部环境的影响。我们定期进行干系人满意度调查，以了解各利益相关方对垃圾处理项目的期望和满意度，并及时做出调整。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这种多层次、多角度的绩效评估方法，使得我们能够全面了解垃圾处理项目的运行状态，及时做出调整，确保垃圾处理项目在不断变化的环境中保持稳健前行。</w:t>
      </w:r>
    </w:p>
    <w:p>
      <w:pPr>
        <w:pStyle w:val="Heading2"/>
        <w:ind w:firstLine="560" w:firstLineChars="200"/>
        <w:rPr>
          <w:rFonts w:ascii="仿宋" w:eastAsia="仿宋" w:hAnsi="仿宋" w:cs="仿宋" w:hint="eastAsia"/>
          <w:sz w:val="28"/>
          <w:lang w:eastAsia="zh-CN"/>
        </w:rPr>
      </w:pPr>
      <w:bookmarkStart w:id="5" w:name="_Toc276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为了确保垃圾处理项目的有效管理和不断优化，我们采用了精心设计的绩效评估周期。这个周期旨在实现灵活、实时和全面的评估，以适应垃圾处理项目执行中的各种挑战。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处理项目的不同需求，分为短期、中期和长期。短期评估关注每个迭代或工作周期，以及时发现和解决当前任务中的问题。中期评估涵盖几个迭代，深入了解整体垃圾处理项目的趋势和性能。长期评估则着眼于整个垃圾处理项目阶段，确保垃圾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处理项目管理工具和协作平台，团队成员能够随时更新和分享垃圾处理项目数据。这种实时性的反馈机制使我们能够及时察觉潜在问题，快速调整，保持垃圾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处理项目的决策制定密不可分。每个周期的垃圾处理项目回顾会议成为集体总结经验、识别问题深层次原因并找到创新解决方案的平台。这种定期的反思与调整机制使垃圾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013"/>
      <w:r>
        <w:rPr>
          <w:rFonts w:ascii="仿宋" w:eastAsia="仿宋" w:hAnsi="仿宋" w:cs="仿宋" w:hint="eastAsia"/>
          <w:sz w:val="28"/>
          <w:lang w:eastAsia="zh-CN"/>
        </w:rPr>
        <w:t>二、垃圾处理项目概论</w:t>
      </w:r>
      <w:bookmarkEnd w:id="6"/>
    </w:p>
    <w:p>
      <w:pPr>
        <w:pStyle w:val="Heading2"/>
        <w:rPr>
          <w:rFonts w:ascii="仿宋" w:eastAsia="仿宋" w:hAnsi="仿宋" w:cs="仿宋" w:hint="eastAsia"/>
          <w:lang w:eastAsia="zh-CN"/>
        </w:rPr>
      </w:pPr>
      <w:bookmarkStart w:id="7" w:name="_Toc25353"/>
      <w:r>
        <w:rPr>
          <w:rFonts w:ascii="仿宋" w:eastAsia="仿宋" w:hAnsi="仿宋" w:cs="仿宋" w:hint="eastAsia"/>
          <w:lang w:eastAsia="zh-CN"/>
        </w:rPr>
        <w:t>(一)、垃圾处理项目概况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起源追溯至对市场的深入洞察。市场的不断演变与变革为垃圾处理项目提供了难得的机遇。当前市场存在的需求缺口和变革的大环境共同构成了垃圾处理项目的背景。这个垃圾处理项目旨在充分利用市场机遇，填补行业中尚未满足的需求，为客户提供全新的解决方案。市场的变革和需求的增长使得这个垃圾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垃圾处理项目名称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正式命名为垃圾处理。这个名称不仅仅是一个标识，更代表了垃圾处理项目的核心理念和愿景。它蕴含着垃圾处理项目所要解决问题的关键字，具有强烈的表达和辨识度，为垃圾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核心目标是提供一种全新、高效的解决方案，满足客户日益增长的需求。垃圾处理项目追求的不仅仅是满足市场需求，更是在市场中获得卓越的竞争优势。通过不断提升产品或服务的质量和创新水平，垃圾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全面涵盖了产品研发、制造、市场推广和售后服务，确保从产品设计到最终用户体验的全方位关注。这一全面的垃圾处理项目范围是为了确保垃圾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垃圾处理项目计划在未来18个月内完成，包括研发、测试、市场试点和正式推出等不同阶段。这个时间表的合理设计是为了确保垃圾处理项目各个阶段的顺利推进，以便按时交付高质量的成果。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垃圾处理项目总预算估算为XX百万美元，主要分配在研发、市场推广、人员培训和运营等方面。这一充足的预算为垃圾处理项目提供了充足的资源，确保垃圾处理项目在各个方面都能取得优异的表现。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垃圾处理项目风险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垃圾处理项目可能面临的风险包括市场接受度低、技术难题、竞争激烈等。垃圾处理项目团队已经制定了相应的风险应对计划，通过前瞻性的风险管理，确保垃圾处理项目在面对不确定性时能够迅速做出应对。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垃圾处理项目汇聚了一支经验丰富、多领域专业素养的核心团队，确保垃圾处理项目在各个方面都能拥有高水平的执行力。团队的协同作战是垃圾处理项目成功的关键因素之一。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垃圾处理项目的背景根植于市场对更高效、创新产品的渴望，同时也受到科技发展对行业格局的深刻改变的影响。这为垃圾处理项目提供了广阔的发展空间和市场需求。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截至目前，垃圾处理项目已完成市场调研和技术验证，取得了初步的成功。这为垃圾处理项目在未来的发展奠定了坚实的基础，为更远大的目标打下了坚实的基石。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702"/>
      <w:r>
        <w:rPr>
          <w:rFonts w:ascii="仿宋" w:eastAsia="仿宋" w:hAnsi="仿宋" w:cs="仿宋" w:hint="eastAsia"/>
          <w:sz w:val="28"/>
          <w:lang w:eastAsia="zh-CN"/>
        </w:rPr>
        <w:t>(二)、垃圾处理项目目标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keyword》垃圾处理项目首要业务目标是在市场中占据有利地位，实现产品/服务的成功推广和销售。通过不断提升产品质量、创新性，垃圾处理项目追求成为行业中的领导者，赢得更多客户的青睐。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在科技迅速发展的时代，垃圾处理项目着眼于技术创新。通过持续的研发和技术升级，垃圾处理项目旨在推出更具创新性的产品或服务，以满足市场对新鲜、先进解决方案的需求。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为了建立可持续的客户关系，垃圾处理项目设定了客户满意度目标。通过提供卓越的产品质量和优质的客户服务，垃圾处理项目追求赢得客户的信任和忠诚度，确保他们的满意度达到行业领先水平。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垃圾处理项目注重社会责任和可持续发展。通过实施环保、社会责任垃圾处理项目，垃圾处理项目致力于在经济发展的同时保护环境，促进社会公平，实现可持续经营。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垃圾处理项目的团队是实现目标的核心驱动力。因此，垃圾处理项目设定了团队发展目标，包括提升团队成员的专业技能、培养领导力，以及搭建协同高效的团队工作氛围。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016"/>
      <w:r>
        <w:rPr>
          <w:rFonts w:ascii="仿宋" w:eastAsia="仿宋" w:hAnsi="仿宋" w:cs="仿宋" w:hint="eastAsia"/>
          <w:sz w:val="28"/>
          <w:lang w:eastAsia="zh-CN"/>
        </w:rPr>
        <w:t>(三)、垃圾处理项目提出的理由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源于对市场机遇的深刻洞察。当前市场中存在的需求缺口和行业发展趋势表明，有巨大的商业机会等待被开发。通过准确捕捉市场机遇，垃圾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理念基于对技术创新的信仰。通过持续的研发和技术投入，垃圾处理项目有望推出更具创新性的产品或服务。在科技飞速发展的当下，垃圾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为了增强企业的行业竞争力。通过提升产品或服务的质量和独特性，垃圾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响应了消费者需求的变化。随着社会和科技的不断发展，消费者对产品和服务的需求也在发生变化。通过深入了解并及时回应消费者的新需求，垃圾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垃圾处理项目的提出是企业战略发展规划的一部分。在面对日益激烈的市场竞争和不断变化的商业环境中，垃圾处理项目作为企业战略的一环，旨在为企业开辟新的增长领域，巩固企业在行业中的地位。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不仅仅是基于商业考量，还注重社会责任。通过推出环保、社会责任等方面的垃圾处理项目，垃圾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垃圾处理项目的提出反映了对利益相关者期望的关注。包括客户、员工、投资者等利益相关者在企业发展中都有着各自的期望，垃圾处理项目力求在满足这些期望的同时，取得更大的共赢。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887"/>
      <w:r>
        <w:rPr>
          <w:rFonts w:ascii="仿宋" w:eastAsia="仿宋" w:hAnsi="仿宋" w:cs="仿宋" w:hint="eastAsia"/>
          <w:sz w:val="28"/>
          <w:lang w:eastAsia="zh-CN"/>
        </w:rPr>
        <w:t>(四)、垃圾处理项目意义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首要意义在于提升企业的市场竞争力。通过持续的创新和对产品质量的高标准要求，垃圾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处理项目的推进将促使行业技术水平的提升。通过引入先进技术和创新性解决方案，垃圾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处理项目不仅创造了大量就业机会，提高了就业水平，还注重社会责任和环保。通过参与社会公益事业和推动环保垃圾处理项目，垃圾处理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综合而言，垃圾处理项目意义重大，不仅推动了企业的发展，也为行业和社会的进步贡献了积极力量。这是一个全面而深刻的影响，将在未来产生可持续的正面效应。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996"/>
      <w:r>
        <w:rPr>
          <w:rFonts w:ascii="仿宋" w:eastAsia="仿宋" w:hAnsi="仿宋" w:cs="仿宋" w:hint="eastAsia"/>
          <w:sz w:val="28"/>
          <w:lang w:eastAsia="zh-CN"/>
        </w:rPr>
        <w:t>(五)、垃圾处理项目背景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在当今迅猛发展的商业环境中，垃圾处理项目的动因根植于对多方面因素的审慎考量。这个垃圾处理项目的提出并非孤立的决策，而是对企业所处背景深入思考的产物。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市场的不断演变是垃圾处理项目背后的首要原因。科技的迅速发展和全球市场的快速变化使得企业必须灵活应对。垃圾处理项目应运而生，旨在通过创新性的解决方案迎合市场的多变需求，赢得竞争中的先机。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竞争的激烈程度也是垃圾处理项目背景中不可忽视的一环。企业需要在激烈竞争中脱颖而出，为此，垃圾处理项目致力于打破常规，提供独特的价值主张，以吸引客户并确保市场份额的增长。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此外，社会对企业责任的期望也在逐渐升高。垃圾处理项目充分融入了社会责任的理念，通过可持续经营和社会公益垃圾处理项目，企图为社会贡献一份力量，在商业成功的同时关注社会价值。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249"/>
      <w:r>
        <w:rPr>
          <w:rFonts w:ascii="仿宋" w:eastAsia="仿宋" w:hAnsi="仿宋" w:cs="仿宋" w:hint="eastAsia"/>
          <w:sz w:val="28"/>
          <w:lang w:eastAsia="zh-CN"/>
        </w:rPr>
        <w:t>三、垃圾处理项目危机管理</w:t>
      </w:r>
      <w:bookmarkEnd w:id="12"/>
    </w:p>
    <w:p>
      <w:pPr>
        <w:pStyle w:val="Heading2"/>
        <w:rPr>
          <w:rFonts w:ascii="仿宋" w:eastAsia="仿宋" w:hAnsi="仿宋" w:cs="仿宋" w:hint="eastAsia"/>
          <w:lang w:eastAsia="zh-CN"/>
        </w:rPr>
      </w:pPr>
      <w:bookmarkStart w:id="13" w:name="_Toc7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危机管理中，危机预警与识别是确保垃圾处理项目稳健运行的核心步骤。通过建立全面的监测机制，垃圾处理项目团队旨在及时发现和理解潜在的风险和危机因素，以便采取及时的预防和应对措施，确保垃圾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首先，通过深入的风险评估，垃圾处理项目团队全面分析了整个垃圾处理项目和各个阶段可能存在的威胁。这包括准确评估每个潜在风险的发生概率和可能影响的程度，为后续危机预警提供了有力支持。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项目团队着重于明确定义垃圾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项目进展的持续监控，团队能够及时发现潜在问题并作出迅速反应。垃圾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在这一阶段，团队的专业素养和反应速度将发挥至关重要的作用，以确保潜在危机能够在初期得到有效的处理，最大程度地减轻负面影响。通过危机预警与识别，垃圾处理项目得以更有序、可控地推进。</w:t>
      </w:r>
    </w:p>
    <w:p>
      <w:pPr>
        <w:pStyle w:val="Heading2"/>
        <w:ind w:firstLine="560" w:firstLineChars="200"/>
        <w:rPr>
          <w:rFonts w:ascii="仿宋" w:eastAsia="仿宋" w:hAnsi="仿宋" w:cs="仿宋" w:hint="eastAsia"/>
          <w:sz w:val="28"/>
          <w:lang w:eastAsia="zh-CN"/>
        </w:rPr>
      </w:pPr>
      <w:bookmarkStart w:id="14" w:name="_Toc94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暂停垃圾处理项目进度：为遏制危机蔓延，垃圾处理项目暂时停止进行，以便全面评估当前状况。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实时沟通：与关键利益相关者建立实时沟通机制，向他们传递垃圾处理项目危机的实际状况，保障垃圾处理项目核心利益。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随着危机得到初步控制，垃圾处理项目团队转向制定恢复计划，以确保垃圾处理项目能够从中迅速恢复。主要恢复计划包括：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修复受损的进度计划：重新评估垃圾处理项目进度，制定修复计划，确保垃圾处理项目尽快回归正常进程。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011"/>
      <w:r>
        <w:rPr>
          <w:rFonts w:ascii="仿宋" w:eastAsia="仿宋" w:hAnsi="仿宋" w:cs="仿宋" w:hint="eastAsia"/>
          <w:sz w:val="28"/>
          <w:lang w:eastAsia="zh-CN"/>
        </w:rPr>
        <w:t>四、垃圾处理项目选址可行性分析</w:t>
      </w:r>
      <w:bookmarkEnd w:id="15"/>
    </w:p>
    <w:p>
      <w:pPr>
        <w:pStyle w:val="Heading2"/>
        <w:rPr>
          <w:rFonts w:ascii="仿宋" w:eastAsia="仿宋" w:hAnsi="仿宋" w:cs="仿宋" w:hint="eastAsia"/>
          <w:lang w:eastAsia="zh-CN"/>
        </w:rPr>
      </w:pPr>
      <w:bookmarkStart w:id="16" w:name="_Toc21838"/>
      <w:r>
        <w:rPr>
          <w:rFonts w:ascii="仿宋" w:eastAsia="仿宋" w:hAnsi="仿宋" w:cs="仿宋" w:hint="eastAsia"/>
          <w:lang w:eastAsia="zh-CN"/>
        </w:rPr>
        <w:t>(一)、垃圾处理项目选址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该垃圾处理项目选址位于XX省XX市XX区XXX街道</w:t>
      </w:r>
    </w:p>
    <w:p>
      <w:pPr>
        <w:pStyle w:val="Heading2"/>
        <w:ind w:firstLine="560" w:firstLineChars="200"/>
        <w:rPr>
          <w:rFonts w:ascii="仿宋" w:eastAsia="仿宋" w:hAnsi="仿宋" w:cs="仿宋" w:hint="eastAsia"/>
          <w:sz w:val="28"/>
          <w:lang w:eastAsia="zh-CN"/>
        </w:rPr>
      </w:pPr>
      <w:bookmarkStart w:id="17" w:name="_Toc129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垃圾处理项目的征地面积将根据垃圾处理项目的实际规模和需求进行精确规划。具体面积XXX平方米，旨在确保垃圾处理项目不仅能够满足当前的发展需求，还能够预留空间以适应未来的扩展。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垃圾处理项目计划建设的建筑总规模具体面积XXX平方米。这一规模的确定综合考虑了垃圾处理项目的性质、规模，以及城市规划的相关要求，确保建筑布局与周边环境协调一致。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绿地率是垃圾处理项目用地中被规划为绿地的比例。具体面积XXX平方米，旨在通过合理规划绿地，改善垃圾处理项目周边环境，提升居民生活质量，并符合城市整体绿化规划。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确保垃圾处理项目选址与当地城市规划相一致，具体面积XXX平方米。通过与城市规划部门深入沟通，确保垃圾处理项目不仅符合城市的整体发展方向，还能够融入城市的发展布局，为城市的长远发展贡献力量。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项目选址符合当地产业政策，具体面积XXX平方米。这包括垃圾处理项目对当地经济的促进作用，以及对相关产业的带动效应，确保垃圾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确保垃圾处理项目选址具备必要的公共设施配套，具体面积XXX平方米。这包括交通便利性、教育、医疗等基础设施，以提高居民生活品质，使得垃圾处理项目选址更具吸引力。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https://d.book118.com/186002204154010030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40915"/>
    <w:rsid w:val="3EB409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022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2023-12-30T18:43:00Z</dcterms:created>
  <dcterms:modified xsi:type="dcterms:W3CDTF">2023-12-30T18:43:56Z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3CC0279044E043269FBF7149AB3293C9_11</vt:lpwstr>
  </property>
  <property fmtid="{D5CDD505-2E9C-101B-9397-08002B2CF9AE}" pid="3" name="KSOProductBuildVer">
    <vt:lpwstr>2052-12.1.0.16120</vt:lpwstr>
  </property>
</Properties>
</file>