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U型荧光灯管项目可行性评估方案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2613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_Toc12613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6657" w:history="1">
        <w:r>
          <w:rPr>
            <w:rFonts w:ascii="仿宋" w:eastAsia="仿宋" w:hAnsi="仿宋" w:cs="仿宋" w:hint="eastAsia"/>
            <w:lang w:eastAsia="zh-CN"/>
          </w:rPr>
          <w:t>一、U型荧光灯管项目选址</w:t>
        </w:r>
        <w:r>
          <w:tab/>
        </w:r>
        <w:r>
          <w:fldChar w:fldCharType="begin"/>
        </w:r>
        <w:r>
          <w:instrText xml:space="preserve"> PAGEREF _Toc6657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6" w:history="1">
        <w:r>
          <w:rPr>
            <w:rFonts w:ascii="仿宋" w:eastAsia="仿宋" w:hAnsi="仿宋" w:cs="仿宋" w:hint="eastAsia"/>
            <w:lang w:eastAsia="zh-CN"/>
          </w:rPr>
          <w:t>(一)、U型荧光灯管项目选址原则</w:t>
        </w:r>
        <w:r>
          <w:tab/>
        </w:r>
        <w:r>
          <w:fldChar w:fldCharType="begin"/>
        </w:r>
        <w:r>
          <w:instrText xml:space="preserve"> PAGEREF _Toc20566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42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_Toc8942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9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_Toc13519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13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_Toc25313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2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_Toc27512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5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_Toc8065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87" w:history="1">
        <w:r>
          <w:rPr>
            <w:rFonts w:ascii="仿宋" w:eastAsia="仿宋" w:hAnsi="仿宋" w:cs="仿宋" w:hint="eastAsia"/>
            <w:lang w:eastAsia="zh-CN"/>
          </w:rPr>
          <w:t>二、投资估算与资金筹措</w:t>
        </w:r>
        <w:r>
          <w:tab/>
        </w:r>
        <w:r>
          <w:fldChar w:fldCharType="begin"/>
        </w:r>
        <w:r>
          <w:instrText xml:space="preserve"> PAGEREF _Toc18287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8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_Toc15158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54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_Toc13854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06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_Toc14306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46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_Toc15246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95" w:history="1">
        <w:r>
          <w:rPr>
            <w:rFonts w:ascii="仿宋" w:eastAsia="仿宋" w:hAnsi="仿宋" w:cs="仿宋" w:hint="eastAsia"/>
            <w:lang w:eastAsia="zh-CN"/>
          </w:rPr>
          <w:t>三、U型荧光灯管项目建设内容</w:t>
        </w:r>
        <w:r>
          <w:tab/>
        </w:r>
        <w:r>
          <w:fldChar w:fldCharType="begin"/>
        </w:r>
        <w:r>
          <w:instrText xml:space="preserve"> PAGEREF _Toc13395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57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_Toc8857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7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_Toc25137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_Toc1947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4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_Toc8314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7" w:history="1">
        <w:r>
          <w:rPr>
            <w:rFonts w:ascii="仿宋" w:eastAsia="仿宋" w:hAnsi="仿宋" w:cs="仿宋" w:hint="eastAsia"/>
            <w:lang w:eastAsia="zh-CN"/>
          </w:rPr>
          <w:t>四、工艺方案的选择</w:t>
        </w:r>
        <w:r>
          <w:tab/>
        </w:r>
        <w:r>
          <w:fldChar w:fldCharType="begin"/>
        </w:r>
        <w:r>
          <w:instrText xml:space="preserve"> PAGEREF _Toc22907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" w:history="1">
        <w:r>
          <w:rPr>
            <w:rFonts w:ascii="仿宋" w:eastAsia="仿宋" w:hAnsi="仿宋" w:cs="仿宋" w:hint="eastAsia"/>
            <w:lang w:eastAsia="zh-CN"/>
          </w:rPr>
          <w:t>(一)、基本要求</w:t>
        </w:r>
        <w:r>
          <w:tab/>
        </w:r>
        <w:r>
          <w:fldChar w:fldCharType="begin"/>
        </w:r>
        <w:r>
          <w:instrText xml:space="preserve"> PAGEREF _Toc1739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4" w:history="1">
        <w:r>
          <w:rPr>
            <w:rFonts w:ascii="仿宋" w:eastAsia="仿宋" w:hAnsi="仿宋" w:cs="仿宋" w:hint="eastAsia"/>
            <w:lang w:eastAsia="zh-CN"/>
          </w:rPr>
          <w:t>(二)、典型工艺技术介绍</w:t>
        </w:r>
        <w:r>
          <w:tab/>
        </w:r>
        <w:r>
          <w:fldChar w:fldCharType="begin"/>
        </w:r>
        <w:r>
          <w:instrText xml:space="preserve"> PAGEREF _Toc3154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8" w:history="1">
        <w:r>
          <w:rPr>
            <w:rFonts w:ascii="仿宋" w:eastAsia="仿宋" w:hAnsi="仿宋" w:cs="仿宋" w:hint="eastAsia"/>
            <w:lang w:eastAsia="zh-CN"/>
          </w:rPr>
          <w:t>(三)、U型荧光灯管项目组成</w:t>
        </w:r>
        <w:r>
          <w:tab/>
        </w:r>
        <w:r>
          <w:fldChar w:fldCharType="begin"/>
        </w:r>
        <w:r>
          <w:instrText xml:space="preserve"> PAGEREF _Toc20488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85" w:history="1">
        <w:r>
          <w:rPr>
            <w:rFonts w:ascii="仿宋" w:eastAsia="仿宋" w:hAnsi="仿宋" w:cs="仿宋" w:hint="eastAsia"/>
            <w:lang w:eastAsia="zh-CN"/>
          </w:rPr>
          <w:t>(四)、工艺技术方案的选择</w:t>
        </w:r>
        <w:r>
          <w:tab/>
        </w:r>
        <w:r>
          <w:fldChar w:fldCharType="begin"/>
        </w:r>
        <w:r>
          <w:instrText xml:space="preserve"> PAGEREF _Toc20985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4" w:history="1">
        <w:r>
          <w:rPr>
            <w:rFonts w:ascii="仿宋" w:eastAsia="仿宋" w:hAnsi="仿宋" w:cs="仿宋" w:hint="eastAsia"/>
            <w:lang w:eastAsia="zh-CN"/>
          </w:rPr>
          <w:t>(五)、工艺技术方案的设计</w:t>
        </w:r>
        <w:r>
          <w:tab/>
        </w:r>
        <w:r>
          <w:fldChar w:fldCharType="begin"/>
        </w:r>
        <w:r>
          <w:instrText xml:space="preserve"> PAGEREF _Toc18204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58" w:history="1">
        <w:r>
          <w:rPr>
            <w:rFonts w:ascii="仿宋" w:eastAsia="仿宋" w:hAnsi="仿宋" w:cs="仿宋" w:hint="eastAsia"/>
            <w:lang w:eastAsia="zh-CN"/>
          </w:rPr>
          <w:t>五、信息技术与数字化转型</w:t>
        </w:r>
        <w:r>
          <w:tab/>
        </w:r>
        <w:r>
          <w:fldChar w:fldCharType="begin"/>
        </w:r>
        <w:r>
          <w:instrText xml:space="preserve"> PAGEREF _Toc4158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2" w:history="1">
        <w:r>
          <w:rPr>
            <w:rFonts w:ascii="仿宋" w:eastAsia="仿宋" w:hAnsi="仿宋" w:cs="仿宋" w:hint="eastAsia"/>
            <w:lang w:eastAsia="zh-CN"/>
          </w:rPr>
          <w:t>(一)、信息化基础设施建设</w:t>
        </w:r>
        <w:r>
          <w:tab/>
        </w:r>
        <w:r>
          <w:fldChar w:fldCharType="begin"/>
        </w:r>
        <w:r>
          <w:instrText xml:space="preserve"> PAGEREF _Toc12012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6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_Toc18836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08" w:history="1">
        <w:r>
          <w:rPr>
            <w:rFonts w:ascii="仿宋" w:eastAsia="仿宋" w:hAnsi="仿宋" w:cs="仿宋" w:hint="eastAsia"/>
            <w:lang w:eastAsia="zh-CN"/>
          </w:rPr>
          <w:t>(三)、数字化生产与运营</w:t>
        </w:r>
        <w:r>
          <w:tab/>
        </w:r>
        <w:r>
          <w:fldChar w:fldCharType="begin"/>
        </w:r>
        <w:r>
          <w:instrText xml:space="preserve"> PAGEREF _Toc9908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44" w:history="1">
        <w:r>
          <w:rPr>
            <w:rFonts w:ascii="仿宋" w:eastAsia="仿宋" w:hAnsi="仿宋" w:cs="仿宋" w:hint="eastAsia"/>
            <w:lang w:eastAsia="zh-CN"/>
          </w:rPr>
          <w:t>(四)、人工智能应用与创新</w:t>
        </w:r>
        <w:r>
          <w:tab/>
        </w:r>
        <w:r>
          <w:fldChar w:fldCharType="begin"/>
        </w:r>
        <w:r>
          <w:instrText xml:space="preserve"> PAGEREF _Toc5244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09" w:history="1">
        <w:r>
          <w:rPr>
            <w:rFonts w:ascii="仿宋" w:eastAsia="仿宋" w:hAnsi="仿宋" w:cs="仿宋" w:hint="eastAsia"/>
            <w:lang w:eastAsia="zh-CN"/>
          </w:rPr>
          <w:t>六、职业保护</w:t>
        </w:r>
        <w:r>
          <w:tab/>
        </w:r>
        <w:r>
          <w:fldChar w:fldCharType="begin"/>
        </w:r>
        <w:r>
          <w:instrText xml:space="preserve"> PAGEREF _Toc22109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3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_Toc24313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00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_Toc19100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7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_Toc26307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17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_Toc26317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1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_Toc21541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30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_Toc17130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81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_Toc5281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6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_Toc15896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08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_Toc15308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5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_Toc4755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3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_Toc9223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6" w:history="1">
        <w:r>
          <w:rPr>
            <w:rFonts w:ascii="仿宋" w:eastAsia="仿宋" w:hAnsi="仿宋" w:cs="仿宋" w:hint="eastAsia"/>
            <w:lang w:eastAsia="zh-CN"/>
          </w:rPr>
          <w:t>七、建设期限和进度安排</w:t>
        </w:r>
        <w:r>
          <w:tab/>
        </w:r>
        <w:r>
          <w:fldChar w:fldCharType="begin"/>
        </w:r>
        <w:r>
          <w:instrText xml:space="preserve"> PAGEREF _Toc24066 \h </w:instrText>
        </w:r>
        <w:r>
          <w:fldChar w:fldCharType="separate"/>
        </w:r>
        <w:r>
          <w:t>54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https://d.book118.com/186004205033010042</w:t>
        </w:r>
      </w:hyperlink>
    </w:p>
    <w:p>
      <w:pPr>
        <w:pStyle w:val="TOC1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U型荧光灯管项目可行性评估方案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U型荧光灯管项目可行性评估方案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9C69E1"/>
    <w:rsid w:val="6E9C69E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18600420503301004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2024-01-24T19:55:00Z</dcterms:created>
  <dcterms:modified xsi:type="dcterms:W3CDTF">2024-01-24T19:56:42Z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EE1A62BF88454CA88EF5E231334FF02C_11</vt:lpwstr>
  </property>
  <property fmtid="{D5CDD505-2E9C-101B-9397-08002B2CF9AE}" pid="3" name="KSOProductBuildVer">
    <vt:lpwstr>2052-12.1.0.16120</vt:lpwstr>
  </property>
</Properties>
</file>