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石墨化工设备项目计划设计方案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0130" w:history="1">
        <w:r>
          <w:rPr>
            <w:rFonts w:ascii="仿宋" w:eastAsia="仿宋" w:hAnsi="仿宋" w:cs="仿宋" w:hint="eastAsia"/>
            <w:lang w:eastAsia="zh-CN"/>
          </w:rPr>
          <w:t>前言</w:t>
        </w:r>
        <w:r>
          <w:tab/>
        </w:r>
        <w:r>
          <w:fldChar w:fldCharType="begin"/>
        </w:r>
        <w:r>
          <w:instrText xml:space="preserve"> PAGEREF _Toc30130 \h </w:instrText>
        </w:r>
        <w:r>
          <w:fldChar w:fldCharType="separate"/>
        </w:r>
        <w:r>
          <w:t>3</w:t>
        </w:r>
        <w:r>
          <w:fldChar w:fldCharType="end"/>
        </w:r>
      </w:hyperlink>
    </w:p>
    <w:p>
      <w:pPr>
        <w:pStyle w:val="TOC1"/>
        <w:tabs>
          <w:tab w:val="right" w:leader="dot" w:pos="8306"/>
        </w:tabs>
      </w:pPr>
      <w:hyperlink w:anchor="_Toc12849" w:history="1">
        <w:r>
          <w:rPr>
            <w:rFonts w:ascii="仿宋" w:eastAsia="仿宋" w:hAnsi="仿宋" w:cs="仿宋" w:hint="eastAsia"/>
            <w:lang w:eastAsia="zh-CN"/>
          </w:rPr>
          <w:t>一、石墨化工设备项目选址可行性分析</w:t>
        </w:r>
        <w:r>
          <w:tab/>
        </w:r>
        <w:r>
          <w:fldChar w:fldCharType="begin"/>
        </w:r>
        <w:r>
          <w:instrText xml:space="preserve"> PAGEREF _Toc12849 \h </w:instrText>
        </w:r>
        <w:r>
          <w:fldChar w:fldCharType="separate"/>
        </w:r>
        <w:r>
          <w:t>3</w:t>
        </w:r>
        <w:r>
          <w:fldChar w:fldCharType="end"/>
        </w:r>
      </w:hyperlink>
    </w:p>
    <w:p>
      <w:pPr>
        <w:pStyle w:val="TOC2"/>
        <w:tabs>
          <w:tab w:val="right" w:leader="dot" w:pos="8306"/>
        </w:tabs>
      </w:pPr>
      <w:hyperlink w:anchor="_Toc14816" w:history="1">
        <w:r>
          <w:rPr>
            <w:rFonts w:ascii="仿宋" w:eastAsia="仿宋" w:hAnsi="仿宋" w:cs="仿宋" w:hint="eastAsia"/>
            <w:lang w:eastAsia="zh-CN"/>
          </w:rPr>
          <w:t>(一)、石墨化工设备项目选址</w:t>
        </w:r>
        <w:r>
          <w:tab/>
        </w:r>
        <w:r>
          <w:fldChar w:fldCharType="begin"/>
        </w:r>
        <w:r>
          <w:instrText xml:space="preserve"> PAGEREF _Toc14816 \h </w:instrText>
        </w:r>
        <w:r>
          <w:fldChar w:fldCharType="separate"/>
        </w:r>
        <w:r>
          <w:t>3</w:t>
        </w:r>
        <w:r>
          <w:fldChar w:fldCharType="end"/>
        </w:r>
      </w:hyperlink>
    </w:p>
    <w:p>
      <w:pPr>
        <w:pStyle w:val="TOC2"/>
        <w:tabs>
          <w:tab w:val="right" w:leader="dot" w:pos="8306"/>
        </w:tabs>
      </w:pPr>
      <w:hyperlink w:anchor="_Toc10362" w:history="1">
        <w:r>
          <w:rPr>
            <w:rFonts w:ascii="仿宋" w:eastAsia="仿宋" w:hAnsi="仿宋" w:cs="仿宋" w:hint="eastAsia"/>
            <w:lang w:eastAsia="zh-CN"/>
          </w:rPr>
          <w:t>(二)、用地控制指标</w:t>
        </w:r>
        <w:r>
          <w:tab/>
        </w:r>
        <w:r>
          <w:fldChar w:fldCharType="begin"/>
        </w:r>
        <w:r>
          <w:instrText xml:space="preserve"> PAGEREF _Toc10362 \h </w:instrText>
        </w:r>
        <w:r>
          <w:fldChar w:fldCharType="separate"/>
        </w:r>
        <w:r>
          <w:t>3</w:t>
        </w:r>
        <w:r>
          <w:fldChar w:fldCharType="end"/>
        </w:r>
      </w:hyperlink>
    </w:p>
    <w:p>
      <w:pPr>
        <w:pStyle w:val="TOC2"/>
        <w:tabs>
          <w:tab w:val="right" w:leader="dot" w:pos="8306"/>
        </w:tabs>
      </w:pPr>
      <w:hyperlink w:anchor="_Toc21543" w:history="1">
        <w:r>
          <w:rPr>
            <w:rFonts w:ascii="仿宋" w:eastAsia="仿宋" w:hAnsi="仿宋" w:cs="仿宋" w:hint="eastAsia"/>
            <w:lang w:eastAsia="zh-CN"/>
          </w:rPr>
          <w:t>(三)、节约用地措施</w:t>
        </w:r>
        <w:r>
          <w:tab/>
        </w:r>
        <w:r>
          <w:fldChar w:fldCharType="begin"/>
        </w:r>
        <w:r>
          <w:instrText xml:space="preserve"> PAGEREF _Toc21543 \h </w:instrText>
        </w:r>
        <w:r>
          <w:fldChar w:fldCharType="separate"/>
        </w:r>
        <w:r>
          <w:t>5</w:t>
        </w:r>
        <w:r>
          <w:fldChar w:fldCharType="end"/>
        </w:r>
      </w:hyperlink>
    </w:p>
    <w:p>
      <w:pPr>
        <w:pStyle w:val="TOC2"/>
        <w:tabs>
          <w:tab w:val="right" w:leader="dot" w:pos="8306"/>
        </w:tabs>
      </w:pPr>
      <w:hyperlink w:anchor="_Toc4452" w:history="1">
        <w:r>
          <w:rPr>
            <w:rFonts w:ascii="仿宋" w:eastAsia="仿宋" w:hAnsi="仿宋" w:cs="仿宋" w:hint="eastAsia"/>
            <w:lang w:eastAsia="zh-CN"/>
          </w:rPr>
          <w:t>(四)、总图布置方案</w:t>
        </w:r>
        <w:r>
          <w:tab/>
        </w:r>
        <w:r>
          <w:fldChar w:fldCharType="begin"/>
        </w:r>
        <w:r>
          <w:instrText xml:space="preserve"> PAGEREF _Toc4452 \h </w:instrText>
        </w:r>
        <w:r>
          <w:fldChar w:fldCharType="separate"/>
        </w:r>
        <w:r>
          <w:t>6</w:t>
        </w:r>
        <w:r>
          <w:fldChar w:fldCharType="end"/>
        </w:r>
      </w:hyperlink>
    </w:p>
    <w:p>
      <w:pPr>
        <w:pStyle w:val="TOC2"/>
        <w:tabs>
          <w:tab w:val="right" w:leader="dot" w:pos="8306"/>
        </w:tabs>
      </w:pPr>
      <w:hyperlink w:anchor="_Toc25813" w:history="1">
        <w:r>
          <w:rPr>
            <w:rFonts w:ascii="仿宋" w:eastAsia="仿宋" w:hAnsi="仿宋" w:cs="仿宋" w:hint="eastAsia"/>
            <w:lang w:eastAsia="zh-CN"/>
          </w:rPr>
          <w:t>(五)、选址综合评价</w:t>
        </w:r>
        <w:r>
          <w:tab/>
        </w:r>
        <w:r>
          <w:fldChar w:fldCharType="begin"/>
        </w:r>
        <w:r>
          <w:instrText xml:space="preserve"> PAGEREF _Toc25813 \h </w:instrText>
        </w:r>
        <w:r>
          <w:fldChar w:fldCharType="separate"/>
        </w:r>
        <w:r>
          <w:t>7</w:t>
        </w:r>
        <w:r>
          <w:fldChar w:fldCharType="end"/>
        </w:r>
      </w:hyperlink>
    </w:p>
    <w:p>
      <w:pPr>
        <w:pStyle w:val="TOC1"/>
        <w:tabs>
          <w:tab w:val="right" w:leader="dot" w:pos="8306"/>
        </w:tabs>
      </w:pPr>
      <w:hyperlink w:anchor="_Toc9525" w:history="1">
        <w:r>
          <w:rPr>
            <w:rFonts w:ascii="仿宋" w:eastAsia="仿宋" w:hAnsi="仿宋" w:cs="仿宋" w:hint="eastAsia"/>
            <w:lang w:eastAsia="zh-CN"/>
          </w:rPr>
          <w:t>二、石墨化工设备项目概论</w:t>
        </w:r>
        <w:r>
          <w:tab/>
        </w:r>
        <w:r>
          <w:fldChar w:fldCharType="begin"/>
        </w:r>
        <w:r>
          <w:instrText xml:space="preserve"> PAGEREF _Toc9525 \h </w:instrText>
        </w:r>
        <w:r>
          <w:fldChar w:fldCharType="separate"/>
        </w:r>
        <w:r>
          <w:t>8</w:t>
        </w:r>
        <w:r>
          <w:fldChar w:fldCharType="end"/>
        </w:r>
      </w:hyperlink>
    </w:p>
    <w:p>
      <w:pPr>
        <w:pStyle w:val="TOC2"/>
        <w:tabs>
          <w:tab w:val="right" w:leader="dot" w:pos="8306"/>
        </w:tabs>
      </w:pPr>
      <w:hyperlink w:anchor="_Toc24426" w:history="1">
        <w:r>
          <w:rPr>
            <w:rFonts w:ascii="仿宋" w:eastAsia="仿宋" w:hAnsi="仿宋" w:cs="仿宋" w:hint="eastAsia"/>
            <w:lang w:eastAsia="zh-CN"/>
          </w:rPr>
          <w:t>(一)、石墨化工设备项目概况</w:t>
        </w:r>
        <w:r>
          <w:tab/>
        </w:r>
        <w:r>
          <w:fldChar w:fldCharType="begin"/>
        </w:r>
        <w:r>
          <w:instrText xml:space="preserve"> PAGEREF _Toc24426 \h </w:instrText>
        </w:r>
        <w:r>
          <w:fldChar w:fldCharType="separate"/>
        </w:r>
        <w:r>
          <w:t>8</w:t>
        </w:r>
        <w:r>
          <w:fldChar w:fldCharType="end"/>
        </w:r>
      </w:hyperlink>
    </w:p>
    <w:p>
      <w:pPr>
        <w:pStyle w:val="TOC2"/>
        <w:tabs>
          <w:tab w:val="right" w:leader="dot" w:pos="8306"/>
        </w:tabs>
      </w:pPr>
      <w:hyperlink w:anchor="_Toc31872" w:history="1">
        <w:r>
          <w:rPr>
            <w:rFonts w:ascii="仿宋" w:eastAsia="仿宋" w:hAnsi="仿宋" w:cs="仿宋" w:hint="eastAsia"/>
            <w:lang w:eastAsia="zh-CN"/>
          </w:rPr>
          <w:t>(二)、石墨化工设备项目目标</w:t>
        </w:r>
        <w:r>
          <w:tab/>
        </w:r>
        <w:r>
          <w:fldChar w:fldCharType="begin"/>
        </w:r>
        <w:r>
          <w:instrText xml:space="preserve"> PAGEREF _Toc31872 \h </w:instrText>
        </w:r>
        <w:r>
          <w:fldChar w:fldCharType="separate"/>
        </w:r>
        <w:r>
          <w:t>11</w:t>
        </w:r>
        <w:r>
          <w:fldChar w:fldCharType="end"/>
        </w:r>
      </w:hyperlink>
    </w:p>
    <w:p>
      <w:pPr>
        <w:pStyle w:val="TOC2"/>
        <w:tabs>
          <w:tab w:val="right" w:leader="dot" w:pos="8306"/>
        </w:tabs>
      </w:pPr>
      <w:hyperlink w:anchor="_Toc18703" w:history="1">
        <w:r>
          <w:rPr>
            <w:rFonts w:ascii="仿宋" w:eastAsia="仿宋" w:hAnsi="仿宋" w:cs="仿宋" w:hint="eastAsia"/>
            <w:lang w:eastAsia="zh-CN"/>
          </w:rPr>
          <w:t>(三)、石墨化工设备项目提出的理由</w:t>
        </w:r>
        <w:r>
          <w:tab/>
        </w:r>
        <w:r>
          <w:fldChar w:fldCharType="begin"/>
        </w:r>
        <w:r>
          <w:instrText xml:space="preserve"> PAGEREF _Toc18703 \h </w:instrText>
        </w:r>
        <w:r>
          <w:fldChar w:fldCharType="separate"/>
        </w:r>
        <w:r>
          <w:t>12</w:t>
        </w:r>
        <w:r>
          <w:fldChar w:fldCharType="end"/>
        </w:r>
      </w:hyperlink>
    </w:p>
    <w:p>
      <w:pPr>
        <w:pStyle w:val="TOC2"/>
        <w:tabs>
          <w:tab w:val="right" w:leader="dot" w:pos="8306"/>
        </w:tabs>
      </w:pPr>
      <w:hyperlink w:anchor="_Toc8989" w:history="1">
        <w:r>
          <w:rPr>
            <w:rFonts w:ascii="仿宋" w:eastAsia="仿宋" w:hAnsi="仿宋" w:cs="仿宋" w:hint="eastAsia"/>
            <w:lang w:eastAsia="zh-CN"/>
          </w:rPr>
          <w:t>(四)、石墨化工设备项目意义</w:t>
        </w:r>
        <w:r>
          <w:tab/>
        </w:r>
        <w:r>
          <w:fldChar w:fldCharType="begin"/>
        </w:r>
        <w:r>
          <w:instrText xml:space="preserve"> PAGEREF _Toc8989 \h </w:instrText>
        </w:r>
        <w:r>
          <w:fldChar w:fldCharType="separate"/>
        </w:r>
        <w:r>
          <w:t>13</w:t>
        </w:r>
        <w:r>
          <w:fldChar w:fldCharType="end"/>
        </w:r>
      </w:hyperlink>
    </w:p>
    <w:p>
      <w:pPr>
        <w:pStyle w:val="TOC2"/>
        <w:tabs>
          <w:tab w:val="right" w:leader="dot" w:pos="8306"/>
        </w:tabs>
      </w:pPr>
      <w:hyperlink w:anchor="_Toc5165" w:history="1">
        <w:r>
          <w:rPr>
            <w:rFonts w:ascii="仿宋" w:eastAsia="仿宋" w:hAnsi="仿宋" w:cs="仿宋" w:hint="eastAsia"/>
            <w:lang w:eastAsia="zh-CN"/>
          </w:rPr>
          <w:t>(五)、石墨化工设备项目背景</w:t>
        </w:r>
        <w:r>
          <w:tab/>
        </w:r>
        <w:r>
          <w:fldChar w:fldCharType="begin"/>
        </w:r>
        <w:r>
          <w:instrText xml:space="preserve"> PAGEREF _Toc5165 \h </w:instrText>
        </w:r>
        <w:r>
          <w:fldChar w:fldCharType="separate"/>
        </w:r>
        <w:r>
          <w:t>14</w:t>
        </w:r>
        <w:r>
          <w:fldChar w:fldCharType="end"/>
        </w:r>
      </w:hyperlink>
    </w:p>
    <w:p>
      <w:pPr>
        <w:pStyle w:val="TOC1"/>
        <w:tabs>
          <w:tab w:val="right" w:leader="dot" w:pos="8306"/>
        </w:tabs>
      </w:pPr>
      <w:hyperlink w:anchor="_Toc18433" w:history="1">
        <w:r>
          <w:rPr>
            <w:rFonts w:ascii="仿宋" w:eastAsia="仿宋" w:hAnsi="仿宋" w:cs="仿宋" w:hint="eastAsia"/>
            <w:lang w:eastAsia="zh-CN"/>
          </w:rPr>
          <w:t>三、石墨化工设备项目文档管理</w:t>
        </w:r>
        <w:r>
          <w:tab/>
        </w:r>
        <w:r>
          <w:fldChar w:fldCharType="begin"/>
        </w:r>
        <w:r>
          <w:instrText xml:space="preserve"> PAGEREF _Toc18433 \h </w:instrText>
        </w:r>
        <w:r>
          <w:fldChar w:fldCharType="separate"/>
        </w:r>
        <w:r>
          <w:t>15</w:t>
        </w:r>
        <w:r>
          <w:fldChar w:fldCharType="end"/>
        </w:r>
      </w:hyperlink>
    </w:p>
    <w:p>
      <w:pPr>
        <w:pStyle w:val="TOC2"/>
        <w:tabs>
          <w:tab w:val="right" w:leader="dot" w:pos="8306"/>
        </w:tabs>
      </w:pPr>
      <w:hyperlink w:anchor="_Toc18795" w:history="1">
        <w:r>
          <w:rPr>
            <w:rFonts w:ascii="仿宋" w:eastAsia="仿宋" w:hAnsi="仿宋" w:cs="仿宋" w:hint="eastAsia"/>
            <w:lang w:eastAsia="zh-CN"/>
          </w:rPr>
          <w:t>(一)、文档编制与审查</w:t>
        </w:r>
        <w:r>
          <w:tab/>
        </w:r>
        <w:r>
          <w:fldChar w:fldCharType="begin"/>
        </w:r>
        <w:r>
          <w:instrText xml:space="preserve"> PAGEREF _Toc18795 \h </w:instrText>
        </w:r>
        <w:r>
          <w:fldChar w:fldCharType="separate"/>
        </w:r>
        <w:r>
          <w:t>15</w:t>
        </w:r>
        <w:r>
          <w:fldChar w:fldCharType="end"/>
        </w:r>
      </w:hyperlink>
    </w:p>
    <w:p>
      <w:pPr>
        <w:pStyle w:val="TOC2"/>
        <w:tabs>
          <w:tab w:val="right" w:leader="dot" w:pos="8306"/>
        </w:tabs>
      </w:pPr>
      <w:hyperlink w:anchor="_Toc6318" w:history="1">
        <w:r>
          <w:rPr>
            <w:rFonts w:ascii="仿宋" w:eastAsia="仿宋" w:hAnsi="仿宋" w:cs="仿宋" w:hint="eastAsia"/>
            <w:lang w:eastAsia="zh-CN"/>
          </w:rPr>
          <w:t>(二)、文档发布与分发</w:t>
        </w:r>
        <w:r>
          <w:tab/>
        </w:r>
        <w:r>
          <w:fldChar w:fldCharType="begin"/>
        </w:r>
        <w:r>
          <w:instrText xml:space="preserve"> PAGEREF _Toc6318 \h </w:instrText>
        </w:r>
        <w:r>
          <w:fldChar w:fldCharType="separate"/>
        </w:r>
        <w:r>
          <w:t>16</w:t>
        </w:r>
        <w:r>
          <w:fldChar w:fldCharType="end"/>
        </w:r>
      </w:hyperlink>
    </w:p>
    <w:p>
      <w:pPr>
        <w:pStyle w:val="TOC2"/>
        <w:tabs>
          <w:tab w:val="right" w:leader="dot" w:pos="8306"/>
        </w:tabs>
      </w:pPr>
      <w:hyperlink w:anchor="_Toc29137" w:history="1">
        <w:r>
          <w:rPr>
            <w:rFonts w:ascii="仿宋" w:eastAsia="仿宋" w:hAnsi="仿宋" w:cs="仿宋" w:hint="eastAsia"/>
            <w:lang w:eastAsia="zh-CN"/>
          </w:rPr>
          <w:t>(三)、文档存档与归档</w:t>
        </w:r>
        <w:r>
          <w:tab/>
        </w:r>
        <w:r>
          <w:fldChar w:fldCharType="begin"/>
        </w:r>
        <w:r>
          <w:instrText xml:space="preserve"> PAGEREF _Toc29137 \h </w:instrText>
        </w:r>
        <w:r>
          <w:fldChar w:fldCharType="separate"/>
        </w:r>
        <w:r>
          <w:t>17</w:t>
        </w:r>
        <w:r>
          <w:fldChar w:fldCharType="end"/>
        </w:r>
      </w:hyperlink>
    </w:p>
    <w:p>
      <w:pPr>
        <w:pStyle w:val="TOC1"/>
        <w:tabs>
          <w:tab w:val="right" w:leader="dot" w:pos="8306"/>
        </w:tabs>
      </w:pPr>
      <w:hyperlink w:anchor="_Toc3413" w:history="1">
        <w:r>
          <w:rPr>
            <w:rFonts w:ascii="仿宋" w:eastAsia="仿宋" w:hAnsi="仿宋" w:cs="仿宋" w:hint="eastAsia"/>
            <w:lang w:eastAsia="zh-CN"/>
          </w:rPr>
          <w:t>四、石墨化工设备项目绩效评估</w:t>
        </w:r>
        <w:r>
          <w:tab/>
        </w:r>
        <w:r>
          <w:fldChar w:fldCharType="begin"/>
        </w:r>
        <w:r>
          <w:instrText xml:space="preserve"> PAGEREF _Toc3413 \h </w:instrText>
        </w:r>
        <w:r>
          <w:fldChar w:fldCharType="separate"/>
        </w:r>
        <w:r>
          <w:t>19</w:t>
        </w:r>
        <w:r>
          <w:fldChar w:fldCharType="end"/>
        </w:r>
      </w:hyperlink>
    </w:p>
    <w:p>
      <w:pPr>
        <w:pStyle w:val="TOC2"/>
        <w:tabs>
          <w:tab w:val="right" w:leader="dot" w:pos="8306"/>
        </w:tabs>
      </w:pPr>
      <w:hyperlink w:anchor="_Toc4846" w:history="1">
        <w:r>
          <w:rPr>
            <w:rFonts w:ascii="仿宋" w:eastAsia="仿宋" w:hAnsi="仿宋" w:cs="仿宋" w:hint="eastAsia"/>
            <w:lang w:eastAsia="zh-CN"/>
          </w:rPr>
          <w:t>(一)、绩效评估指标</w:t>
        </w:r>
        <w:r>
          <w:tab/>
        </w:r>
        <w:r>
          <w:fldChar w:fldCharType="begin"/>
        </w:r>
        <w:r>
          <w:instrText xml:space="preserve"> PAGEREF _Toc4846 \h </w:instrText>
        </w:r>
        <w:r>
          <w:fldChar w:fldCharType="separate"/>
        </w:r>
        <w:r>
          <w:t>19</w:t>
        </w:r>
        <w:r>
          <w:fldChar w:fldCharType="end"/>
        </w:r>
      </w:hyperlink>
    </w:p>
    <w:p>
      <w:pPr>
        <w:pStyle w:val="TOC2"/>
        <w:tabs>
          <w:tab w:val="right" w:leader="dot" w:pos="8306"/>
        </w:tabs>
      </w:pPr>
      <w:hyperlink w:anchor="_Toc21221" w:history="1">
        <w:r>
          <w:rPr>
            <w:rFonts w:ascii="仿宋" w:eastAsia="仿宋" w:hAnsi="仿宋" w:cs="仿宋" w:hint="eastAsia"/>
            <w:lang w:eastAsia="zh-CN"/>
          </w:rPr>
          <w:t>(二)、绩效评估方法</w:t>
        </w:r>
        <w:r>
          <w:tab/>
        </w:r>
        <w:r>
          <w:fldChar w:fldCharType="begin"/>
        </w:r>
        <w:r>
          <w:instrText xml:space="preserve"> PAGEREF _Toc21221 \h </w:instrText>
        </w:r>
        <w:r>
          <w:fldChar w:fldCharType="separate"/>
        </w:r>
        <w:r>
          <w:t>20</w:t>
        </w:r>
        <w:r>
          <w:fldChar w:fldCharType="end"/>
        </w:r>
      </w:hyperlink>
    </w:p>
    <w:p>
      <w:pPr>
        <w:pStyle w:val="TOC2"/>
        <w:tabs>
          <w:tab w:val="right" w:leader="dot" w:pos="8306"/>
        </w:tabs>
      </w:pPr>
      <w:hyperlink w:anchor="_Toc21802" w:history="1">
        <w:r>
          <w:rPr>
            <w:rFonts w:ascii="仿宋" w:eastAsia="仿宋" w:hAnsi="仿宋" w:cs="仿宋" w:hint="eastAsia"/>
            <w:lang w:eastAsia="zh-CN"/>
          </w:rPr>
          <w:t>(三)、绩效评估周期</w:t>
        </w:r>
        <w:r>
          <w:tab/>
        </w:r>
        <w:r>
          <w:fldChar w:fldCharType="begin"/>
        </w:r>
        <w:r>
          <w:instrText xml:space="preserve"> PAGEREF _Toc21802 \h </w:instrText>
        </w:r>
        <w:r>
          <w:fldChar w:fldCharType="separate"/>
        </w:r>
        <w:r>
          <w:t>21</w:t>
        </w:r>
        <w:r>
          <w:fldChar w:fldCharType="end"/>
        </w:r>
      </w:hyperlink>
    </w:p>
    <w:p>
      <w:pPr>
        <w:pStyle w:val="TOC1"/>
        <w:tabs>
          <w:tab w:val="right" w:leader="dot" w:pos="8306"/>
        </w:tabs>
      </w:pPr>
      <w:hyperlink w:anchor="_Toc10897" w:history="1">
        <w:r>
          <w:rPr>
            <w:rFonts w:ascii="仿宋" w:eastAsia="仿宋" w:hAnsi="仿宋" w:cs="仿宋" w:hint="eastAsia"/>
            <w:lang w:eastAsia="zh-CN"/>
          </w:rPr>
          <w:t>五、石墨化工设备项目危机管理</w:t>
        </w:r>
        <w:r>
          <w:tab/>
        </w:r>
        <w:r>
          <w:fldChar w:fldCharType="begin"/>
        </w:r>
        <w:r>
          <w:instrText xml:space="preserve"> PAGEREF _Toc10897 \h </w:instrText>
        </w:r>
        <w:r>
          <w:fldChar w:fldCharType="separate"/>
        </w:r>
        <w:r>
          <w:t>22</w:t>
        </w:r>
        <w:r>
          <w:fldChar w:fldCharType="end"/>
        </w:r>
      </w:hyperlink>
    </w:p>
    <w:p>
      <w:pPr>
        <w:pStyle w:val="TOC2"/>
        <w:tabs>
          <w:tab w:val="right" w:leader="dot" w:pos="8306"/>
        </w:tabs>
      </w:pPr>
      <w:hyperlink w:anchor="_Toc28076" w:history="1">
        <w:r>
          <w:rPr>
            <w:rFonts w:ascii="仿宋" w:eastAsia="仿宋" w:hAnsi="仿宋" w:cs="仿宋" w:hint="eastAsia"/>
            <w:lang w:eastAsia="zh-CN"/>
          </w:rPr>
          <w:t>(一)、危机预警与识别</w:t>
        </w:r>
        <w:r>
          <w:tab/>
        </w:r>
        <w:r>
          <w:fldChar w:fldCharType="begin"/>
        </w:r>
        <w:r>
          <w:instrText xml:space="preserve"> PAGEREF _Toc28076 \h </w:instrText>
        </w:r>
        <w:r>
          <w:fldChar w:fldCharType="separate"/>
        </w:r>
        <w:r>
          <w:t>22</w:t>
        </w:r>
        <w:r>
          <w:fldChar w:fldCharType="end"/>
        </w:r>
      </w:hyperlink>
    </w:p>
    <w:p>
      <w:pPr>
        <w:pStyle w:val="TOC2"/>
        <w:tabs>
          <w:tab w:val="right" w:leader="dot" w:pos="8306"/>
        </w:tabs>
      </w:pPr>
      <w:hyperlink w:anchor="_Toc4762" w:history="1">
        <w:r>
          <w:rPr>
            <w:rFonts w:ascii="仿宋" w:eastAsia="仿宋" w:hAnsi="仿宋" w:cs="仿宋" w:hint="eastAsia"/>
            <w:lang w:eastAsia="zh-CN"/>
          </w:rPr>
          <w:t>(二)、危机应对与恢复</w:t>
        </w:r>
        <w:r>
          <w:tab/>
        </w:r>
        <w:r>
          <w:fldChar w:fldCharType="begin"/>
        </w:r>
        <w:r>
          <w:instrText xml:space="preserve"> PAGEREF _Toc4762 \h </w:instrText>
        </w:r>
        <w:r>
          <w:fldChar w:fldCharType="separate"/>
        </w:r>
        <w:r>
          <w:t>23</w:t>
        </w:r>
        <w:r>
          <w:fldChar w:fldCharType="end"/>
        </w:r>
      </w:hyperlink>
    </w:p>
    <w:p>
      <w:pPr>
        <w:pStyle w:val="TOC1"/>
        <w:tabs>
          <w:tab w:val="right" w:leader="dot" w:pos="8306"/>
        </w:tabs>
      </w:pPr>
      <w:hyperlink w:anchor="_Toc28802" w:history="1">
        <w:r>
          <w:rPr>
            <w:rFonts w:ascii="仿宋" w:eastAsia="仿宋" w:hAnsi="仿宋" w:cs="仿宋" w:hint="eastAsia"/>
            <w:lang w:eastAsia="zh-CN"/>
          </w:rPr>
          <w:t>六、石墨化工设备项目土建工程</w:t>
        </w:r>
        <w:r>
          <w:tab/>
        </w:r>
        <w:r>
          <w:fldChar w:fldCharType="begin"/>
        </w:r>
        <w:r>
          <w:instrText xml:space="preserve"> PAGEREF _Toc28802 \h </w:instrText>
        </w:r>
        <w:r>
          <w:fldChar w:fldCharType="separate"/>
        </w:r>
        <w:r>
          <w:t>24</w:t>
        </w:r>
        <w:r>
          <w:fldChar w:fldCharType="end"/>
        </w:r>
      </w:hyperlink>
    </w:p>
    <w:p>
      <w:pPr>
        <w:pStyle w:val="TOC2"/>
        <w:tabs>
          <w:tab w:val="right" w:leader="dot" w:pos="8306"/>
        </w:tabs>
      </w:pPr>
      <w:hyperlink w:anchor="_Toc27235" w:history="1">
        <w:r>
          <w:rPr>
            <w:rFonts w:ascii="仿宋" w:eastAsia="仿宋" w:hAnsi="仿宋" w:cs="仿宋" w:hint="eastAsia"/>
            <w:lang w:eastAsia="zh-CN"/>
          </w:rPr>
          <w:t>(一)、建筑工程设计原则</w:t>
        </w:r>
        <w:r>
          <w:tab/>
        </w:r>
        <w:r>
          <w:fldChar w:fldCharType="begin"/>
        </w:r>
        <w:r>
          <w:instrText xml:space="preserve"> PAGEREF _Toc27235 \h </w:instrText>
        </w:r>
        <w:r>
          <w:fldChar w:fldCharType="separate"/>
        </w:r>
        <w:r>
          <w:t>24</w:t>
        </w:r>
        <w:r>
          <w:fldChar w:fldCharType="end"/>
        </w:r>
      </w:hyperlink>
    </w:p>
    <w:p>
      <w:pPr>
        <w:pStyle w:val="TOC2"/>
        <w:tabs>
          <w:tab w:val="right" w:leader="dot" w:pos="8306"/>
        </w:tabs>
      </w:pPr>
      <w:hyperlink w:anchor="_Toc5352" w:history="1">
        <w:r>
          <w:rPr>
            <w:rFonts w:ascii="仿宋" w:eastAsia="仿宋" w:hAnsi="仿宋" w:cs="仿宋" w:hint="eastAsia"/>
            <w:lang w:eastAsia="zh-CN"/>
          </w:rPr>
          <w:t>(二)、土建工程设计年限及安全等级</w:t>
        </w:r>
        <w:r>
          <w:tab/>
        </w:r>
        <w:r>
          <w:fldChar w:fldCharType="begin"/>
        </w:r>
        <w:r>
          <w:instrText xml:space="preserve"> PAGEREF _Toc5352 \h </w:instrText>
        </w:r>
        <w:r>
          <w:fldChar w:fldCharType="separate"/>
        </w:r>
        <w:r>
          <w:t>25</w:t>
        </w:r>
        <w:r>
          <w:fldChar w:fldCharType="end"/>
        </w:r>
      </w:hyperlink>
    </w:p>
    <w:p>
      <w:pPr>
        <w:pStyle w:val="TOC2"/>
        <w:tabs>
          <w:tab w:val="right" w:leader="dot" w:pos="8306"/>
        </w:tabs>
      </w:pPr>
      <w:hyperlink w:anchor="_Toc5136" w:history="1">
        <w:r>
          <w:rPr>
            <w:rFonts w:ascii="仿宋" w:eastAsia="仿宋" w:hAnsi="仿宋" w:cs="仿宋" w:hint="eastAsia"/>
            <w:lang w:eastAsia="zh-CN"/>
          </w:rPr>
          <w:t>(三)、建筑工程设计总体要求</w:t>
        </w:r>
        <w:r>
          <w:tab/>
        </w:r>
        <w:r>
          <w:fldChar w:fldCharType="begin"/>
        </w:r>
        <w:r>
          <w:instrText xml:space="preserve"> PAGEREF _Toc5136 \h </w:instrText>
        </w:r>
        <w:r>
          <w:fldChar w:fldCharType="separate"/>
        </w:r>
        <w:r>
          <w:t>27</w:t>
        </w:r>
        <w:r>
          <w:fldChar w:fldCharType="end"/>
        </w:r>
      </w:hyperlink>
    </w:p>
    <w:p>
      <w:pPr>
        <w:pStyle w:val="TOC2"/>
        <w:tabs>
          <w:tab w:val="right" w:leader="dot" w:pos="8306"/>
        </w:tabs>
      </w:pPr>
      <w:hyperlink w:anchor="_Toc1248" w:history="1">
        <w:r>
          <w:rPr>
            <w:rFonts w:ascii="仿宋" w:eastAsia="仿宋" w:hAnsi="仿宋" w:cs="仿宋" w:hint="eastAsia"/>
            <w:lang w:eastAsia="zh-CN"/>
          </w:rPr>
          <w:t>(四)、土建工程建设指标</w:t>
        </w:r>
        <w:r>
          <w:tab/>
        </w:r>
        <w:r>
          <w:fldChar w:fldCharType="begin"/>
        </w:r>
        <w:r>
          <w:instrText xml:space="preserve"> PAGEREF _Toc1248 \h </w:instrText>
        </w:r>
        <w:r>
          <w:fldChar w:fldCharType="separate"/>
        </w:r>
        <w:r>
          <w:t>27</w:t>
        </w:r>
        <w:r>
          <w:fldChar w:fldCharType="end"/>
        </w:r>
      </w:hyperlink>
    </w:p>
    <w:p>
      <w:pPr>
        <w:pStyle w:val="TOC1"/>
        <w:tabs>
          <w:tab w:val="right" w:leader="dot" w:pos="8306"/>
        </w:tabs>
      </w:pPr>
      <w:hyperlink w:anchor="_Toc26695" w:history="1">
        <w:r>
          <w:rPr>
            <w:rFonts w:ascii="仿宋" w:eastAsia="仿宋" w:hAnsi="仿宋" w:cs="仿宋" w:hint="eastAsia"/>
            <w:lang w:eastAsia="zh-CN"/>
          </w:rPr>
          <w:t>七、石墨化工设备项目环境影响分析</w:t>
        </w:r>
        <w:r>
          <w:tab/>
        </w:r>
        <w:r>
          <w:fldChar w:fldCharType="begin"/>
        </w:r>
        <w:r>
          <w:instrText xml:space="preserve"> PAGEREF _Toc26695 \h </w:instrText>
        </w:r>
        <w:r>
          <w:fldChar w:fldCharType="separate"/>
        </w:r>
        <w:r>
          <w:t>28</w:t>
        </w:r>
        <w:r>
          <w:fldChar w:fldCharType="end"/>
        </w:r>
      </w:hyperlink>
    </w:p>
    <w:p>
      <w:pPr>
        <w:pStyle w:val="TOC2"/>
        <w:tabs>
          <w:tab w:val="right" w:leader="dot" w:pos="8306"/>
        </w:tabs>
      </w:pPr>
      <w:hyperlink w:anchor="_Toc23164" w:history="1">
        <w:r>
          <w:rPr>
            <w:rFonts w:ascii="仿宋" w:eastAsia="仿宋" w:hAnsi="仿宋" w:cs="仿宋" w:hint="eastAsia"/>
            <w:lang w:eastAsia="zh-CN"/>
          </w:rPr>
          <w:t>(一)、建设区域环境质量现状</w:t>
        </w:r>
        <w:r>
          <w:tab/>
        </w:r>
        <w:r>
          <w:fldChar w:fldCharType="begin"/>
        </w:r>
        <w:r>
          <w:instrText xml:space="preserve"> PAGEREF _Toc23164 \h </w:instrText>
        </w:r>
        <w:r>
          <w:fldChar w:fldCharType="separate"/>
        </w:r>
        <w:r>
          <w:t>28</w:t>
        </w:r>
        <w:r>
          <w:fldChar w:fldCharType="end"/>
        </w:r>
      </w:hyperlink>
    </w:p>
    <w:p>
      <w:pPr>
        <w:pStyle w:val="TOC2"/>
        <w:tabs>
          <w:tab w:val="right" w:leader="dot" w:pos="8306"/>
        </w:tabs>
      </w:pPr>
      <w:hyperlink w:anchor="_Toc13515" w:history="1">
        <w:r>
          <w:rPr>
            <w:rFonts w:ascii="仿宋" w:eastAsia="仿宋" w:hAnsi="仿宋" w:cs="仿宋" w:hint="eastAsia"/>
            <w:lang w:eastAsia="zh-CN"/>
          </w:rPr>
          <w:t>(二)、建设期环境保护</w:t>
        </w:r>
        <w:r>
          <w:tab/>
        </w:r>
        <w:r>
          <w:fldChar w:fldCharType="begin"/>
        </w:r>
        <w:r>
          <w:instrText xml:space="preserve"> PAGEREF _Toc13515 \h </w:instrText>
        </w:r>
        <w:r>
          <w:fldChar w:fldCharType="separate"/>
        </w:r>
        <w:r>
          <w:t>29</w:t>
        </w:r>
        <w:r>
          <w:fldChar w:fldCharType="end"/>
        </w:r>
      </w:hyperlink>
    </w:p>
    <w:p>
      <w:pPr>
        <w:pStyle w:val="TOC2"/>
        <w:tabs>
          <w:tab w:val="right" w:leader="dot" w:pos="8306"/>
        </w:tabs>
      </w:pPr>
      <w:hyperlink w:anchor="_Toc16522" w:history="1">
        <w:r>
          <w:rPr>
            <w:rFonts w:ascii="仿宋" w:eastAsia="仿宋" w:hAnsi="仿宋" w:cs="仿宋" w:hint="eastAsia"/>
            <w:lang w:eastAsia="zh-CN"/>
          </w:rPr>
          <w:t>(三)、运营期环境保护</w:t>
        </w:r>
        <w:r>
          <w:tab/>
        </w:r>
        <w:r>
          <w:fldChar w:fldCharType="begin"/>
        </w:r>
        <w:r>
          <w:instrText xml:space="preserve"> PAGEREF _Toc16522 \h </w:instrText>
        </w:r>
        <w:r>
          <w:fldChar w:fldCharType="separate"/>
        </w:r>
        <w:r>
          <w:t>30</w:t>
        </w:r>
        <w:r>
          <w:fldChar w:fldCharType="end"/>
        </w:r>
      </w:hyperlink>
    </w:p>
    <w:p>
      <w:pPr>
        <w:pStyle w:val="TOC2"/>
        <w:tabs>
          <w:tab w:val="right" w:leader="dot" w:pos="8306"/>
        </w:tabs>
      </w:pPr>
      <w:hyperlink w:anchor="_Toc1278" w:history="1">
        <w:r>
          <w:rPr>
            <w:rFonts w:ascii="仿宋" w:eastAsia="仿宋" w:hAnsi="仿宋" w:cs="仿宋" w:hint="eastAsia"/>
            <w:lang w:eastAsia="zh-CN"/>
          </w:rPr>
          <w:t>(四)、石墨化工设备项目建设对区域经济的影响</w:t>
        </w:r>
        <w:r>
          <w:tab/>
        </w:r>
        <w:r>
          <w:fldChar w:fldCharType="begin"/>
        </w:r>
        <w:r>
          <w:instrText xml:space="preserve"> PAGEREF _Toc1278 \h </w:instrText>
        </w:r>
        <w:r>
          <w:fldChar w:fldCharType="separate"/>
        </w:r>
        <w:r>
          <w:t>32</w:t>
        </w:r>
        <w:r>
          <w:fldChar w:fldCharType="end"/>
        </w:r>
      </w:hyperlink>
    </w:p>
    <w:p>
      <w:pPr>
        <w:pStyle w:val="TOC2"/>
        <w:tabs>
          <w:tab w:val="right" w:leader="dot" w:pos="8306"/>
        </w:tabs>
      </w:pPr>
      <w:hyperlink w:anchor="_Toc6524" w:history="1">
        <w:r>
          <w:rPr>
            <w:rFonts w:ascii="仿宋" w:eastAsia="仿宋" w:hAnsi="仿宋" w:cs="仿宋" w:hint="eastAsia"/>
            <w:lang w:eastAsia="zh-CN"/>
          </w:rPr>
          <w:t>(五)、废弃物处理</w:t>
        </w:r>
        <w:r>
          <w:tab/>
        </w:r>
        <w:r>
          <w:fldChar w:fldCharType="begin"/>
        </w:r>
        <w:r>
          <w:instrText xml:space="preserve"> PAGEREF _Toc6524 \h </w:instrText>
        </w:r>
        <w:r>
          <w:fldChar w:fldCharType="separate"/>
        </w:r>
        <w:r>
          <w:t>34</w:t>
        </w:r>
        <w:r>
          <w:fldChar w:fldCharType="end"/>
        </w:r>
      </w:hyperlink>
    </w:p>
    <w:p>
      <w:pPr>
        <w:pStyle w:val="TOC2"/>
        <w:tabs>
          <w:tab w:val="right" w:leader="dot" w:pos="8306"/>
        </w:tabs>
      </w:pPr>
      <w:hyperlink w:anchor="_Toc11169" w:history="1">
        <w:r>
          <w:rPr>
            <w:rFonts w:ascii="仿宋" w:eastAsia="仿宋" w:hAnsi="仿宋" w:cs="仿宋" w:hint="eastAsia"/>
            <w:lang w:eastAsia="zh-CN"/>
          </w:rPr>
          <w:t>(六)、特殊环境影响分析</w:t>
        </w:r>
        <w:r>
          <w:tab/>
        </w:r>
        <w:r>
          <w:fldChar w:fldCharType="begin"/>
        </w:r>
        <w:r>
          <w:instrText xml:space="preserve"> PAGEREF _Toc11169 \h </w:instrText>
        </w:r>
        <w:r>
          <w:fldChar w:fldCharType="separate"/>
        </w:r>
        <w:r>
          <w:t>35</w:t>
        </w:r>
        <w:r>
          <w:fldChar w:fldCharType="end"/>
        </w:r>
      </w:hyperlink>
    </w:p>
    <w:p>
      <w:pPr>
        <w:pStyle w:val="TOC2"/>
        <w:tabs>
          <w:tab w:val="right" w:leader="dot" w:pos="8306"/>
        </w:tabs>
      </w:pPr>
      <w:hyperlink w:anchor="_Toc26312" w:history="1">
        <w:r>
          <w:rPr>
            <w:rFonts w:ascii="仿宋" w:eastAsia="仿宋" w:hAnsi="仿宋" w:cs="仿宋" w:hint="eastAsia"/>
            <w:lang w:eastAsia="zh-CN"/>
          </w:rPr>
          <w:t>(七)、清洁生产</w:t>
        </w:r>
        <w:r>
          <w:tab/>
        </w:r>
        <w:r>
          <w:fldChar w:fldCharType="begin"/>
        </w:r>
        <w:r>
          <w:instrText xml:space="preserve"> PAGEREF _Toc26312 \h </w:instrText>
        </w:r>
        <w:r>
          <w:fldChar w:fldCharType="separate"/>
        </w:r>
        <w:r>
          <w:t>36</w:t>
        </w:r>
        <w:r>
          <w:fldChar w:fldCharType="end"/>
        </w:r>
      </w:hyperlink>
    </w:p>
    <w:p>
      <w:pPr>
        <w:pStyle w:val="TOC2"/>
        <w:tabs>
          <w:tab w:val="right" w:leader="dot" w:pos="8306"/>
        </w:tabs>
      </w:pPr>
      <w:hyperlink w:anchor="_Toc32573" w:history="1">
        <w:r>
          <w:rPr>
            <w:rFonts w:ascii="仿宋" w:eastAsia="仿宋" w:hAnsi="仿宋" w:cs="仿宋" w:hint="eastAsia"/>
            <w:lang w:eastAsia="zh-CN"/>
          </w:rPr>
          <w:t>(八)、环境保护综合评价</w:t>
        </w:r>
        <w:r>
          <w:tab/>
        </w:r>
        <w:r>
          <w:fldChar w:fldCharType="begin"/>
        </w:r>
        <w:r>
          <w:instrText xml:space="preserve"> PAGEREF _Toc32573 \h </w:instrText>
        </w:r>
        <w:r>
          <w:fldChar w:fldCharType="separate"/>
        </w:r>
        <w:r>
          <w:t>37</w:t>
        </w:r>
        <w:r>
          <w:fldChar w:fldCharType="end"/>
        </w:r>
      </w:hyperlink>
    </w:p>
    <w:p>
      <w:pPr>
        <w:pStyle w:val="TOC1"/>
        <w:tabs>
          <w:tab w:val="right" w:leader="dot" w:pos="8306"/>
        </w:tabs>
      </w:pPr>
      <w:hyperlink w:anchor="_Toc15382" w:history="1">
        <w:r>
          <w:rPr>
            <w:rFonts w:ascii="仿宋" w:eastAsia="仿宋" w:hAnsi="仿宋" w:cs="仿宋" w:hint="eastAsia"/>
            <w:lang w:eastAsia="zh-CN"/>
          </w:rPr>
          <w:t>八、石墨化工设备项目财务管理</w:t>
        </w:r>
        <w:r>
          <w:tab/>
        </w:r>
        <w:r>
          <w:fldChar w:fldCharType="begin"/>
        </w:r>
        <w:r>
          <w:instrText xml:space="preserve"> PAGEREF _Toc15382 \h </w:instrText>
        </w:r>
        <w:r>
          <w:fldChar w:fldCharType="separate"/>
        </w:r>
        <w:r>
          <w:t>38</w:t>
        </w:r>
        <w:r>
          <w:fldChar w:fldCharType="end"/>
        </w:r>
      </w:hyperlink>
    </w:p>
    <w:p>
      <w:pPr>
        <w:pStyle w:val="TOC2"/>
        <w:tabs>
          <w:tab w:val="right" w:leader="dot" w:pos="8306"/>
        </w:tabs>
      </w:pPr>
      <w:hyperlink w:anchor="_Toc1812" w:history="1">
        <w:r>
          <w:rPr>
            <w:rFonts w:ascii="仿宋" w:eastAsia="仿宋" w:hAnsi="仿宋" w:cs="仿宋" w:hint="eastAsia"/>
            <w:lang w:eastAsia="zh-CN"/>
          </w:rPr>
          <w:t>(一)、资金需求大</w:t>
        </w:r>
        <w:r>
          <w:tab/>
        </w:r>
        <w:r>
          <w:fldChar w:fldCharType="begin"/>
        </w:r>
        <w:r>
          <w:instrText xml:space="preserve"> PAGEREF _Toc1812 \h </w:instrText>
        </w:r>
        <w:r>
          <w:fldChar w:fldCharType="separate"/>
        </w:r>
        <w:r>
          <w:t>38</w:t>
        </w:r>
        <w:r>
          <w:fldChar w:fldCharType="end"/>
        </w:r>
      </w:hyperlink>
    </w:p>
    <w:p>
      <w:pPr>
        <w:pStyle w:val="TOC2"/>
        <w:tabs>
          <w:tab w:val="right" w:leader="dot" w:pos="8306"/>
        </w:tabs>
      </w:pPr>
      <w:hyperlink w:anchor="_Toc9451" w:history="1">
        <w:r>
          <w:rPr>
            <w:rFonts w:ascii="仿宋" w:eastAsia="仿宋" w:hAnsi="仿宋" w:cs="仿宋" w:hint="eastAsia"/>
            <w:lang w:eastAsia="zh-CN"/>
          </w:rPr>
          <w:t>(二)、研发周期长</w:t>
        </w:r>
        <w:r>
          <w:tab/>
        </w:r>
        <w:r>
          <w:fldChar w:fldCharType="begin"/>
        </w:r>
        <w:r>
          <w:instrText xml:space="preserve"> PAGEREF _Toc9451 \h </w:instrText>
        </w:r>
        <w:r>
          <w:fldChar w:fldCharType="separate"/>
        </w:r>
        <w:r>
          <w:t>40</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186" w:history="1">
        <w:r>
          <w:rPr>
            <w:rFonts w:ascii="仿宋" w:eastAsia="仿宋" w:hAnsi="仿宋" w:cs="仿宋" w:hint="eastAsia"/>
            <w:lang w:eastAsia="zh-CN"/>
          </w:rPr>
          <w:t>(三)、市场风险大</w:t>
        </w:r>
        <w:r>
          <w:tab/>
        </w:r>
        <w:r>
          <w:fldChar w:fldCharType="begin"/>
        </w:r>
        <w:r>
          <w:instrText xml:space="preserve"> PAGEREF _Toc1186 \h </w:instrText>
        </w:r>
        <w:r>
          <w:fldChar w:fldCharType="separate"/>
        </w:r>
        <w:r>
          <w:t>41</w:t>
        </w:r>
        <w:r>
          <w:fldChar w:fldCharType="end"/>
        </w:r>
      </w:hyperlink>
    </w:p>
    <w:p>
      <w:pPr>
        <w:pStyle w:val="TOC2"/>
        <w:tabs>
          <w:tab w:val="right" w:leader="dot" w:pos="8306"/>
        </w:tabs>
      </w:pPr>
      <w:hyperlink w:anchor="_Toc22716" w:history="1">
        <w:r>
          <w:rPr>
            <w:rFonts w:ascii="仿宋" w:eastAsia="仿宋" w:hAnsi="仿宋" w:cs="仿宋" w:hint="eastAsia"/>
            <w:lang w:eastAsia="zh-CN"/>
          </w:rPr>
          <w:t>(四)、利润率高</w:t>
        </w:r>
        <w:r>
          <w:tab/>
        </w:r>
        <w:r>
          <w:fldChar w:fldCharType="begin"/>
        </w:r>
        <w:r>
          <w:instrText xml:space="preserve"> PAGEREF _Toc22716 \h </w:instrText>
        </w:r>
        <w:r>
          <w:fldChar w:fldCharType="separate"/>
        </w:r>
        <w:r>
          <w:t>43</w:t>
        </w:r>
        <w:r>
          <w:fldChar w:fldCharType="end"/>
        </w:r>
      </w:hyperlink>
    </w:p>
    <w:p>
      <w:pPr>
        <w:pStyle w:val="TOC1"/>
        <w:tabs>
          <w:tab w:val="right" w:leader="dot" w:pos="8306"/>
        </w:tabs>
      </w:pPr>
      <w:hyperlink w:anchor="_Toc26079" w:history="1">
        <w:r>
          <w:rPr>
            <w:rFonts w:ascii="仿宋" w:eastAsia="仿宋" w:hAnsi="仿宋" w:cs="仿宋" w:hint="eastAsia"/>
            <w:lang w:eastAsia="zh-CN"/>
          </w:rPr>
          <w:t>九、石墨化工设备项目人力资源培养与发展</w:t>
        </w:r>
        <w:r>
          <w:tab/>
        </w:r>
        <w:r>
          <w:fldChar w:fldCharType="begin"/>
        </w:r>
        <w:r>
          <w:instrText xml:space="preserve"> PAGEREF _Toc26079 \h </w:instrText>
        </w:r>
        <w:r>
          <w:fldChar w:fldCharType="separate"/>
        </w:r>
        <w:r>
          <w:t>46</w:t>
        </w:r>
        <w:r>
          <w:fldChar w:fldCharType="end"/>
        </w:r>
      </w:hyperlink>
    </w:p>
    <w:p>
      <w:pPr>
        <w:pStyle w:val="TOC2"/>
        <w:tabs>
          <w:tab w:val="right" w:leader="dot" w:pos="8306"/>
        </w:tabs>
      </w:pPr>
      <w:hyperlink w:anchor="_Toc14478" w:history="1">
        <w:r>
          <w:rPr>
            <w:rFonts w:ascii="仿宋" w:eastAsia="仿宋" w:hAnsi="仿宋" w:cs="仿宋" w:hint="eastAsia"/>
            <w:lang w:eastAsia="zh-CN"/>
          </w:rPr>
          <w:t>(一)、人才需求与规划</w:t>
        </w:r>
        <w:r>
          <w:tab/>
        </w:r>
        <w:r>
          <w:fldChar w:fldCharType="begin"/>
        </w:r>
        <w:r>
          <w:instrText xml:space="preserve"> PAGEREF _Toc14478 \h </w:instrText>
        </w:r>
        <w:r>
          <w:fldChar w:fldCharType="separate"/>
        </w:r>
        <w:r>
          <w:t>46</w:t>
        </w:r>
        <w:r>
          <w:fldChar w:fldCharType="end"/>
        </w:r>
      </w:hyperlink>
    </w:p>
    <w:p>
      <w:pPr>
        <w:pStyle w:val="TOC2"/>
        <w:tabs>
          <w:tab w:val="right" w:leader="dot" w:pos="8306"/>
        </w:tabs>
      </w:pPr>
      <w:hyperlink w:anchor="_Toc20203" w:history="1">
        <w:r>
          <w:rPr>
            <w:rFonts w:ascii="仿宋" w:eastAsia="仿宋" w:hAnsi="仿宋" w:cs="仿宋" w:hint="eastAsia"/>
            <w:lang w:eastAsia="zh-CN"/>
          </w:rPr>
          <w:t>(二)、培训与发展计划</w:t>
        </w:r>
        <w:r>
          <w:tab/>
        </w:r>
        <w:r>
          <w:fldChar w:fldCharType="begin"/>
        </w:r>
        <w:r>
          <w:instrText xml:space="preserve"> PAGEREF _Toc20203 \h </w:instrText>
        </w:r>
        <w:r>
          <w:fldChar w:fldCharType="separate"/>
        </w:r>
        <w:r>
          <w:t>46</w:t>
        </w:r>
        <w:r>
          <w:fldChar w:fldCharType="end"/>
        </w:r>
      </w:hyperlink>
    </w:p>
    <w:p>
      <w:pPr>
        <w:pStyle w:val="TOC1"/>
        <w:tabs>
          <w:tab w:val="right" w:leader="dot" w:pos="8306"/>
        </w:tabs>
      </w:pPr>
      <w:hyperlink w:anchor="_Toc10886" w:history="1">
        <w:r>
          <w:rPr>
            <w:rFonts w:ascii="仿宋" w:eastAsia="仿宋" w:hAnsi="仿宋" w:cs="仿宋" w:hint="eastAsia"/>
            <w:lang w:eastAsia="zh-CN"/>
          </w:rPr>
          <w:t>十、石墨化工设备项目社会影响</w:t>
        </w:r>
        <w:r>
          <w:tab/>
        </w:r>
        <w:r>
          <w:fldChar w:fldCharType="begin"/>
        </w:r>
        <w:r>
          <w:instrText xml:space="preserve"> PAGEREF _Toc10886 \h </w:instrText>
        </w:r>
        <w:r>
          <w:fldChar w:fldCharType="separate"/>
        </w:r>
        <w:r>
          <w:t>47</w:t>
        </w:r>
        <w:r>
          <w:fldChar w:fldCharType="end"/>
        </w:r>
      </w:hyperlink>
    </w:p>
    <w:p>
      <w:pPr>
        <w:pStyle w:val="TOC2"/>
        <w:tabs>
          <w:tab w:val="right" w:leader="dot" w:pos="8306"/>
        </w:tabs>
      </w:pPr>
      <w:hyperlink w:anchor="_Toc7631" w:history="1">
        <w:r>
          <w:rPr>
            <w:rFonts w:ascii="仿宋" w:eastAsia="仿宋" w:hAnsi="仿宋" w:cs="仿宋" w:hint="eastAsia"/>
            <w:lang w:eastAsia="zh-CN"/>
          </w:rPr>
          <w:t>(一)、社会责任与义务</w:t>
        </w:r>
        <w:r>
          <w:tab/>
        </w:r>
        <w:r>
          <w:fldChar w:fldCharType="begin"/>
        </w:r>
        <w:r>
          <w:instrText xml:space="preserve"> PAGEREF _Toc7631 \h </w:instrText>
        </w:r>
        <w:r>
          <w:fldChar w:fldCharType="separate"/>
        </w:r>
        <w:r>
          <w:t>47</w:t>
        </w:r>
        <w:r>
          <w:fldChar w:fldCharType="end"/>
        </w:r>
      </w:hyperlink>
    </w:p>
    <w:p>
      <w:pPr>
        <w:pStyle w:val="TOC2"/>
        <w:tabs>
          <w:tab w:val="right" w:leader="dot" w:pos="8306"/>
        </w:tabs>
      </w:pPr>
      <w:hyperlink w:anchor="_Toc19228" w:history="1">
        <w:r>
          <w:rPr>
            <w:rFonts w:ascii="仿宋" w:eastAsia="仿宋" w:hAnsi="仿宋" w:cs="仿宋" w:hint="eastAsia"/>
            <w:lang w:eastAsia="zh-CN"/>
          </w:rPr>
          <w:t>(二)、社会参与与沟通</w:t>
        </w:r>
        <w:r>
          <w:tab/>
        </w:r>
        <w:r>
          <w:fldChar w:fldCharType="begin"/>
        </w:r>
        <w:r>
          <w:instrText xml:space="preserve"> PAGEREF _Toc19228 \h </w:instrText>
        </w:r>
        <w:r>
          <w:fldChar w:fldCharType="separate"/>
        </w:r>
        <w:r>
          <w:t>48</w:t>
        </w:r>
        <w:r>
          <w:fldChar w:fldCharType="end"/>
        </w:r>
      </w:hyperlink>
    </w:p>
    <w:p>
      <w:pPr>
        <w:pStyle w:val="TOC1"/>
        <w:tabs>
          <w:tab w:val="right" w:leader="dot" w:pos="8306"/>
        </w:tabs>
      </w:pPr>
      <w:hyperlink w:anchor="_Toc8554" w:history="1">
        <w:r>
          <w:rPr>
            <w:rFonts w:ascii="仿宋" w:eastAsia="仿宋" w:hAnsi="仿宋" w:cs="仿宋" w:hint="eastAsia"/>
            <w:lang w:eastAsia="zh-CN"/>
          </w:rPr>
          <w:t>十一、石墨化工设备项目风险管理</w:t>
        </w:r>
        <w:r>
          <w:tab/>
        </w:r>
        <w:r>
          <w:fldChar w:fldCharType="begin"/>
        </w:r>
        <w:r>
          <w:instrText xml:space="preserve"> PAGEREF _Toc8554 \h </w:instrText>
        </w:r>
        <w:r>
          <w:fldChar w:fldCharType="separate"/>
        </w:r>
        <w:r>
          <w:t>48</w:t>
        </w:r>
        <w:r>
          <w:fldChar w:fldCharType="end"/>
        </w:r>
      </w:hyperlink>
    </w:p>
    <w:p>
      <w:pPr>
        <w:pStyle w:val="TOC2"/>
        <w:tabs>
          <w:tab w:val="right" w:leader="dot" w:pos="8306"/>
        </w:tabs>
      </w:pPr>
      <w:hyperlink w:anchor="_Toc26833" w:history="1">
        <w:r>
          <w:rPr>
            <w:rFonts w:ascii="仿宋" w:eastAsia="仿宋" w:hAnsi="仿宋" w:cs="仿宋" w:hint="eastAsia"/>
            <w:lang w:eastAsia="zh-CN"/>
          </w:rPr>
          <w:t>(一)、风险识别与评估</w:t>
        </w:r>
        <w:r>
          <w:tab/>
        </w:r>
        <w:r>
          <w:fldChar w:fldCharType="begin"/>
        </w:r>
        <w:r>
          <w:instrText xml:space="preserve"> PAGEREF _Toc26833 \h </w:instrText>
        </w:r>
        <w:r>
          <w:fldChar w:fldCharType="separate"/>
        </w:r>
        <w:r>
          <w:t>48</w:t>
        </w:r>
        <w:r>
          <w:fldChar w:fldCharType="end"/>
        </w:r>
      </w:hyperlink>
    </w:p>
    <w:p>
      <w:pPr>
        <w:pStyle w:val="TOC2"/>
        <w:tabs>
          <w:tab w:val="right" w:leader="dot" w:pos="8306"/>
        </w:tabs>
      </w:pPr>
      <w:hyperlink w:anchor="_Toc17620" w:history="1">
        <w:r>
          <w:rPr>
            <w:rFonts w:ascii="仿宋" w:eastAsia="仿宋" w:hAnsi="仿宋" w:cs="仿宋" w:hint="eastAsia"/>
            <w:lang w:eastAsia="zh-CN"/>
          </w:rPr>
          <w:t>(二)、风险应对策略</w:t>
        </w:r>
        <w:r>
          <w:tab/>
        </w:r>
        <w:r>
          <w:fldChar w:fldCharType="begin"/>
        </w:r>
        <w:r>
          <w:instrText xml:space="preserve"> PAGEREF _Toc17620 \h </w:instrText>
        </w:r>
        <w:r>
          <w:fldChar w:fldCharType="separate"/>
        </w:r>
        <w:r>
          <w:t>50</w:t>
        </w:r>
        <w:r>
          <w:fldChar w:fldCharType="end"/>
        </w:r>
      </w:hyperlink>
    </w:p>
    <w:p>
      <w:pPr>
        <w:pStyle w:val="TOC2"/>
        <w:tabs>
          <w:tab w:val="right" w:leader="dot" w:pos="8306"/>
        </w:tabs>
      </w:pPr>
      <w:hyperlink w:anchor="_Toc9874" w:history="1">
        <w:r>
          <w:rPr>
            <w:rFonts w:ascii="仿宋" w:eastAsia="仿宋" w:hAnsi="仿宋" w:cs="仿宋" w:hint="eastAsia"/>
            <w:lang w:eastAsia="zh-CN"/>
          </w:rPr>
          <w:t>(三)、风险监控与控制</w:t>
        </w:r>
        <w:r>
          <w:tab/>
        </w:r>
        <w:r>
          <w:fldChar w:fldCharType="begin"/>
        </w:r>
        <w:r>
          <w:instrText xml:space="preserve"> PAGEREF _Toc9874 \h </w:instrText>
        </w:r>
        <w:r>
          <w:fldChar w:fldCharType="separate"/>
        </w:r>
        <w:r>
          <w:t>51</w:t>
        </w:r>
        <w:r>
          <w:fldChar w:fldCharType="end"/>
        </w:r>
      </w:hyperlink>
    </w:p>
    <w:p>
      <w:pPr>
        <w:pStyle w:val="TOC1"/>
        <w:tabs>
          <w:tab w:val="right" w:leader="dot" w:pos="8306"/>
        </w:tabs>
      </w:pPr>
      <w:hyperlink w:anchor="_Toc15028" w:history="1">
        <w:r>
          <w:rPr>
            <w:rFonts w:ascii="仿宋" w:eastAsia="仿宋" w:hAnsi="仿宋" w:cs="仿宋" w:hint="eastAsia"/>
            <w:lang w:eastAsia="zh-CN"/>
          </w:rPr>
          <w:t>十二、石墨化工设备项目创新与研发</w:t>
        </w:r>
        <w:r>
          <w:tab/>
        </w:r>
        <w:r>
          <w:fldChar w:fldCharType="begin"/>
        </w:r>
        <w:r>
          <w:instrText xml:space="preserve"> PAGEREF _Toc15028 \h </w:instrText>
        </w:r>
        <w:r>
          <w:fldChar w:fldCharType="separate"/>
        </w:r>
        <w:r>
          <w:t>52</w:t>
        </w:r>
        <w:r>
          <w:fldChar w:fldCharType="end"/>
        </w:r>
      </w:hyperlink>
    </w:p>
    <w:p>
      <w:pPr>
        <w:pStyle w:val="TOC2"/>
        <w:tabs>
          <w:tab w:val="right" w:leader="dot" w:pos="8306"/>
        </w:tabs>
      </w:pPr>
      <w:hyperlink w:anchor="_Toc16941" w:history="1">
        <w:r>
          <w:rPr>
            <w:rFonts w:ascii="仿宋" w:eastAsia="仿宋" w:hAnsi="仿宋" w:cs="仿宋" w:hint="eastAsia"/>
            <w:lang w:eastAsia="zh-CN"/>
          </w:rPr>
          <w:t>(一)、创新策略与方向</w:t>
        </w:r>
        <w:r>
          <w:tab/>
        </w:r>
        <w:r>
          <w:fldChar w:fldCharType="begin"/>
        </w:r>
        <w:r>
          <w:instrText xml:space="preserve"> PAGEREF _Toc16941 \h </w:instrText>
        </w:r>
        <w:r>
          <w:fldChar w:fldCharType="separate"/>
        </w:r>
        <w:r>
          <w:t>52</w:t>
        </w:r>
        <w:r>
          <w:fldChar w:fldCharType="end"/>
        </w:r>
      </w:hyperlink>
    </w:p>
    <w:p>
      <w:pPr>
        <w:pStyle w:val="TOC2"/>
        <w:tabs>
          <w:tab w:val="right" w:leader="dot" w:pos="8306"/>
        </w:tabs>
      </w:pPr>
      <w:hyperlink w:anchor="_Toc20568" w:history="1">
        <w:r>
          <w:rPr>
            <w:rFonts w:ascii="仿宋" w:eastAsia="仿宋" w:hAnsi="仿宋" w:cs="仿宋" w:hint="eastAsia"/>
            <w:lang w:eastAsia="zh-CN"/>
          </w:rPr>
          <w:t>(二)、研发规划与投入</w:t>
        </w:r>
        <w:r>
          <w:tab/>
        </w:r>
        <w:r>
          <w:fldChar w:fldCharType="begin"/>
        </w:r>
        <w:r>
          <w:instrText xml:space="preserve"> PAGEREF _Toc20568 \h </w:instrText>
        </w:r>
        <w:r>
          <w:fldChar w:fldCharType="separate"/>
        </w:r>
        <w:r>
          <w:t>54</w:t>
        </w:r>
        <w:r>
          <w:fldChar w:fldCharType="end"/>
        </w:r>
      </w:hyperlink>
    </w:p>
    <w:p>
      <w:pPr>
        <w:pStyle w:val="TOC1"/>
        <w:tabs>
          <w:tab w:val="right" w:leader="dot" w:pos="8306"/>
        </w:tabs>
      </w:pPr>
      <w:hyperlink w:anchor="_Toc10118" w:history="1">
        <w:r>
          <w:rPr>
            <w:rFonts w:ascii="仿宋" w:eastAsia="仿宋" w:hAnsi="仿宋" w:cs="仿宋" w:hint="eastAsia"/>
            <w:lang w:eastAsia="zh-CN"/>
          </w:rPr>
          <w:t>十三、石墨化工设备项目实施保障措施</w:t>
        </w:r>
        <w:r>
          <w:tab/>
        </w:r>
        <w:r>
          <w:fldChar w:fldCharType="begin"/>
        </w:r>
        <w:r>
          <w:instrText xml:space="preserve"> PAGEREF _Toc10118 \h </w:instrText>
        </w:r>
        <w:r>
          <w:fldChar w:fldCharType="separate"/>
        </w:r>
        <w:r>
          <w:t>56</w:t>
        </w:r>
        <w:r>
          <w:fldChar w:fldCharType="end"/>
        </w:r>
      </w:hyperlink>
    </w:p>
    <w:p>
      <w:pPr>
        <w:pStyle w:val="TOC2"/>
        <w:tabs>
          <w:tab w:val="right" w:leader="dot" w:pos="8306"/>
        </w:tabs>
      </w:pPr>
      <w:hyperlink w:anchor="_Toc3738" w:history="1">
        <w:r>
          <w:rPr>
            <w:rFonts w:ascii="仿宋" w:eastAsia="仿宋" w:hAnsi="仿宋" w:cs="仿宋" w:hint="eastAsia"/>
            <w:lang w:eastAsia="zh-CN"/>
          </w:rPr>
          <w:t>(一)、石墨化工设备项目实施保障机制</w:t>
        </w:r>
        <w:r>
          <w:tab/>
        </w:r>
        <w:r>
          <w:fldChar w:fldCharType="begin"/>
        </w:r>
        <w:r>
          <w:instrText xml:space="preserve"> PAGEREF _Toc3738 \h </w:instrText>
        </w:r>
        <w:r>
          <w:fldChar w:fldCharType="separate"/>
        </w:r>
        <w:r>
          <w:t>56</w:t>
        </w:r>
        <w:r>
          <w:fldChar w:fldCharType="end"/>
        </w:r>
      </w:hyperlink>
    </w:p>
    <w:p>
      <w:pPr>
        <w:pStyle w:val="TOC2"/>
        <w:tabs>
          <w:tab w:val="right" w:leader="dot" w:pos="8306"/>
        </w:tabs>
      </w:pPr>
      <w:hyperlink w:anchor="_Toc32374" w:history="1">
        <w:r>
          <w:rPr>
            <w:rFonts w:ascii="仿宋" w:eastAsia="仿宋" w:hAnsi="仿宋" w:cs="仿宋" w:hint="eastAsia"/>
            <w:lang w:eastAsia="zh-CN"/>
          </w:rPr>
          <w:t>(二)、石墨化工设备项目法律合规要求</w:t>
        </w:r>
        <w:r>
          <w:tab/>
        </w:r>
        <w:r>
          <w:fldChar w:fldCharType="begin"/>
        </w:r>
        <w:r>
          <w:instrText xml:space="preserve"> PAGEREF _Toc32374 \h </w:instrText>
        </w:r>
        <w:r>
          <w:fldChar w:fldCharType="separate"/>
        </w:r>
        <w:r>
          <w:t>59</w:t>
        </w:r>
        <w:r>
          <w:fldChar w:fldCharType="end"/>
        </w:r>
      </w:hyperlink>
    </w:p>
    <w:p>
      <w:pPr>
        <w:pStyle w:val="TOC2"/>
        <w:tabs>
          <w:tab w:val="right" w:leader="dot" w:pos="8306"/>
        </w:tabs>
      </w:pPr>
      <w:hyperlink w:anchor="_Toc16079" w:history="1">
        <w:r>
          <w:rPr>
            <w:rFonts w:ascii="仿宋" w:eastAsia="仿宋" w:hAnsi="仿宋" w:cs="仿宋" w:hint="eastAsia"/>
            <w:lang w:eastAsia="zh-CN"/>
          </w:rPr>
          <w:t>(三)、石墨化工设备项目合同管理与法律事务</w:t>
        </w:r>
        <w:r>
          <w:tab/>
        </w:r>
        <w:r>
          <w:fldChar w:fldCharType="begin"/>
        </w:r>
        <w:r>
          <w:instrText xml:space="preserve"> PAGEREF _Toc16079 \h </w:instrText>
        </w:r>
        <w:r>
          <w:fldChar w:fldCharType="separate"/>
        </w:r>
        <w:r>
          <w:t>64</w:t>
        </w:r>
        <w:r>
          <w:fldChar w:fldCharType="end"/>
        </w:r>
      </w:hyperlink>
    </w:p>
    <w:p>
      <w:pPr>
        <w:pStyle w:val="TOC2"/>
        <w:tabs>
          <w:tab w:val="right" w:leader="dot" w:pos="8306"/>
        </w:tabs>
      </w:pPr>
      <w:hyperlink w:anchor="_Toc4201" w:history="1">
        <w:r>
          <w:rPr>
            <w:rFonts w:ascii="仿宋" w:eastAsia="仿宋" w:hAnsi="仿宋" w:cs="仿宋" w:hint="eastAsia"/>
            <w:lang w:eastAsia="zh-CN"/>
          </w:rPr>
          <w:t>(四)、石墨化工设备项目知识产权保护策略</w:t>
        </w:r>
        <w:r>
          <w:tab/>
        </w:r>
        <w:r>
          <w:fldChar w:fldCharType="begin"/>
        </w:r>
        <w:r>
          <w:instrText xml:space="preserve"> PAGEREF _Toc4201 \h </w:instrText>
        </w:r>
        <w:r>
          <w:fldChar w:fldCharType="separate"/>
        </w:r>
        <w:r>
          <w:t>70</w:t>
        </w:r>
        <w:r>
          <w:fldChar w:fldCharType="end"/>
        </w:r>
      </w:hyperlink>
    </w:p>
    <w:p>
      <w:pPr>
        <w:pStyle w:val="TOC1"/>
        <w:tabs>
          <w:tab w:val="right" w:leader="dot" w:pos="8306"/>
        </w:tabs>
      </w:pPr>
      <w:hyperlink w:anchor="_Toc23642" w:history="1">
        <w:r>
          <w:rPr>
            <w:rFonts w:ascii="仿宋" w:eastAsia="仿宋" w:hAnsi="仿宋" w:cs="仿宋" w:hint="eastAsia"/>
            <w:lang w:eastAsia="zh-CN"/>
          </w:rPr>
          <w:t>十四、利益相关者分析与沟通计划</w:t>
        </w:r>
        <w:r>
          <w:tab/>
        </w:r>
        <w:r>
          <w:fldChar w:fldCharType="begin"/>
        </w:r>
        <w:r>
          <w:instrText xml:space="preserve"> PAGEREF _Toc23642 \h </w:instrText>
        </w:r>
        <w:r>
          <w:fldChar w:fldCharType="separate"/>
        </w:r>
        <w:r>
          <w:t>72</w:t>
        </w:r>
        <w:r>
          <w:fldChar w:fldCharType="end"/>
        </w:r>
      </w:hyperlink>
    </w:p>
    <w:p>
      <w:pPr>
        <w:pStyle w:val="TOC2"/>
        <w:tabs>
          <w:tab w:val="right" w:leader="dot" w:pos="8306"/>
        </w:tabs>
      </w:pPr>
      <w:hyperlink w:anchor="_Toc3136" w:history="1">
        <w:r>
          <w:rPr>
            <w:rFonts w:ascii="仿宋" w:eastAsia="仿宋" w:hAnsi="仿宋" w:cs="仿宋" w:hint="eastAsia"/>
            <w:lang w:eastAsia="zh-CN"/>
          </w:rPr>
          <w:t>(一)、利益相关者分析</w:t>
        </w:r>
        <w:r>
          <w:tab/>
        </w:r>
        <w:r>
          <w:fldChar w:fldCharType="begin"/>
        </w:r>
        <w:r>
          <w:instrText xml:space="preserve"> PAGEREF _Toc3136 \h </w:instrText>
        </w:r>
        <w:r>
          <w:fldChar w:fldCharType="separate"/>
        </w:r>
        <w:r>
          <w:t>72</w:t>
        </w:r>
        <w:r>
          <w:fldChar w:fldCharType="end"/>
        </w:r>
      </w:hyperlink>
    </w:p>
    <w:p>
      <w:pPr>
        <w:pStyle w:val="TOC2"/>
        <w:tabs>
          <w:tab w:val="right" w:leader="dot" w:pos="8306"/>
        </w:tabs>
      </w:pPr>
      <w:hyperlink w:anchor="_Toc32656" w:history="1">
        <w:r>
          <w:rPr>
            <w:rFonts w:ascii="仿宋" w:eastAsia="仿宋" w:hAnsi="仿宋" w:cs="仿宋" w:hint="eastAsia"/>
            <w:lang w:eastAsia="zh-CN"/>
          </w:rPr>
          <w:t>(二)、沟通计划</w:t>
        </w:r>
        <w:r>
          <w:tab/>
        </w:r>
        <w:r>
          <w:fldChar w:fldCharType="begin"/>
        </w:r>
        <w:r>
          <w:instrText xml:space="preserve"> PAGEREF _Toc32656 \h </w:instrText>
        </w:r>
        <w:r>
          <w:fldChar w:fldCharType="separate"/>
        </w:r>
        <w:r>
          <w:t>74</w:t>
        </w:r>
        <w:r>
          <w:fldChar w:fldCharType="end"/>
        </w:r>
      </w:hyperlink>
    </w:p>
    <w:p>
      <w:pPr>
        <w:pStyle w:val="TOC1"/>
        <w:tabs>
          <w:tab w:val="right" w:leader="dot" w:pos="8306"/>
        </w:tabs>
      </w:pPr>
      <w:hyperlink w:anchor="_Toc8713" w:history="1">
        <w:r>
          <w:rPr>
            <w:rFonts w:ascii="仿宋" w:eastAsia="仿宋" w:hAnsi="仿宋" w:cs="仿宋" w:hint="eastAsia"/>
            <w:lang w:eastAsia="zh-CN"/>
          </w:rPr>
          <w:t>十五、营销与推广策略</w:t>
        </w:r>
        <w:r>
          <w:tab/>
        </w:r>
        <w:r>
          <w:fldChar w:fldCharType="begin"/>
        </w:r>
        <w:r>
          <w:instrText xml:space="preserve"> PAGEREF _Toc8713 \h </w:instrText>
        </w:r>
        <w:r>
          <w:fldChar w:fldCharType="separate"/>
        </w:r>
        <w:r>
          <w:t>75</w:t>
        </w:r>
        <w:r>
          <w:fldChar w:fldCharType="end"/>
        </w:r>
      </w:hyperlink>
    </w:p>
    <w:p>
      <w:pPr>
        <w:pStyle w:val="TOC2"/>
        <w:tabs>
          <w:tab w:val="right" w:leader="dot" w:pos="8306"/>
        </w:tabs>
      </w:pPr>
      <w:hyperlink w:anchor="_Toc29974" w:history="1">
        <w:r>
          <w:rPr>
            <w:rFonts w:ascii="仿宋" w:eastAsia="仿宋" w:hAnsi="仿宋" w:cs="仿宋" w:hint="eastAsia"/>
            <w:lang w:eastAsia="zh-CN"/>
          </w:rPr>
          <w:t>(一)、产品/服务定位与特点</w:t>
        </w:r>
        <w:r>
          <w:tab/>
        </w:r>
        <w:r>
          <w:fldChar w:fldCharType="begin"/>
        </w:r>
        <w:r>
          <w:instrText xml:space="preserve"> PAGEREF _Toc29974 \h </w:instrText>
        </w:r>
        <w:r>
          <w:fldChar w:fldCharType="separate"/>
        </w:r>
        <w:r>
          <w:t>75</w:t>
        </w:r>
        <w:r>
          <w:fldChar w:fldCharType="end"/>
        </w:r>
      </w:hyperlink>
    </w:p>
    <w:p>
      <w:pPr>
        <w:pStyle w:val="TOC2"/>
        <w:tabs>
          <w:tab w:val="right" w:leader="dot" w:pos="8306"/>
        </w:tabs>
      </w:pPr>
      <w:hyperlink w:anchor="_Toc32120" w:history="1">
        <w:r>
          <w:rPr>
            <w:rFonts w:ascii="仿宋" w:eastAsia="仿宋" w:hAnsi="仿宋" w:cs="仿宋" w:hint="eastAsia"/>
            <w:lang w:eastAsia="zh-CN"/>
          </w:rPr>
          <w:t>(二)、市场定位与竞争分析</w:t>
        </w:r>
        <w:r>
          <w:tab/>
        </w:r>
        <w:r>
          <w:fldChar w:fldCharType="begin"/>
        </w:r>
        <w:r>
          <w:instrText xml:space="preserve"> PAGEREF _Toc32120 \h </w:instrText>
        </w:r>
        <w:r>
          <w:fldChar w:fldCharType="separate"/>
        </w:r>
        <w:r>
          <w:t>76</w:t>
        </w:r>
        <w:r>
          <w:fldChar w:fldCharType="end"/>
        </w:r>
      </w:hyperlink>
    </w:p>
    <w:p>
      <w:pPr>
        <w:pStyle w:val="TOC2"/>
        <w:tabs>
          <w:tab w:val="right" w:leader="dot" w:pos="8306"/>
        </w:tabs>
      </w:pPr>
      <w:hyperlink w:anchor="_Toc3299" w:history="1">
        <w:r>
          <w:rPr>
            <w:rFonts w:ascii="仿宋" w:eastAsia="仿宋" w:hAnsi="仿宋" w:cs="仿宋" w:hint="eastAsia"/>
            <w:lang w:eastAsia="zh-CN"/>
          </w:rPr>
          <w:t>(三)、营销渠道与策略</w:t>
        </w:r>
        <w:r>
          <w:tab/>
        </w:r>
        <w:r>
          <w:fldChar w:fldCharType="begin"/>
        </w:r>
        <w:r>
          <w:instrText xml:space="preserve"> PAGEREF _Toc3299 \h </w:instrText>
        </w:r>
        <w:r>
          <w:fldChar w:fldCharType="separate"/>
        </w:r>
        <w:r>
          <w:t>77</w:t>
        </w:r>
        <w:r>
          <w:fldChar w:fldCharType="end"/>
        </w:r>
      </w:hyperlink>
    </w:p>
    <w:p>
      <w:pPr>
        <w:pStyle w:val="TOC2"/>
        <w:tabs>
          <w:tab w:val="right" w:leader="dot" w:pos="8306"/>
        </w:tabs>
      </w:pPr>
      <w:hyperlink w:anchor="_Toc7513" w:history="1">
        <w:r>
          <w:rPr>
            <w:rFonts w:ascii="仿宋" w:eastAsia="仿宋" w:hAnsi="仿宋" w:cs="仿宋" w:hint="eastAsia"/>
            <w:lang w:eastAsia="zh-CN"/>
          </w:rPr>
          <w:t>(四)、推广与宣传活动</w:t>
        </w:r>
        <w:r>
          <w:tab/>
        </w:r>
        <w:r>
          <w:fldChar w:fldCharType="begin"/>
        </w:r>
        <w:r>
          <w:instrText xml:space="preserve"> PAGEREF _Toc7513 \h </w:instrText>
        </w:r>
        <w:r>
          <w:fldChar w:fldCharType="separate"/>
        </w:r>
        <w:r>
          <w:t>79</w:t>
        </w:r>
        <w:r>
          <w:fldChar w:fldCharType="end"/>
        </w:r>
      </w:hyperlink>
    </w:p>
    <w:p>
      <w:pPr>
        <w:pStyle w:val="TOC1"/>
        <w:tabs>
          <w:tab w:val="right" w:leader="dot" w:pos="8306"/>
        </w:tabs>
      </w:pPr>
      <w:hyperlink w:anchor="_Toc18052" w:history="1">
        <w:r>
          <w:rPr>
            <w:rFonts w:ascii="仿宋" w:eastAsia="仿宋" w:hAnsi="仿宋" w:cs="仿宋" w:hint="eastAsia"/>
            <w:lang w:eastAsia="zh-CN"/>
          </w:rPr>
          <w:t>十六、石墨化工设备项目治理与监督</w:t>
        </w:r>
        <w:r>
          <w:tab/>
        </w:r>
        <w:r>
          <w:fldChar w:fldCharType="begin"/>
        </w:r>
        <w:r>
          <w:instrText xml:space="preserve"> PAGEREF _Toc18052 \h </w:instrText>
        </w:r>
        <w:r>
          <w:fldChar w:fldCharType="separate"/>
        </w:r>
        <w:r>
          <w:t>84</w:t>
        </w:r>
        <w:r>
          <w:fldChar w:fldCharType="end"/>
        </w:r>
      </w:hyperlink>
    </w:p>
    <w:p>
      <w:pPr>
        <w:pStyle w:val="TOC2"/>
        <w:tabs>
          <w:tab w:val="right" w:leader="dot" w:pos="8306"/>
        </w:tabs>
      </w:pPr>
      <w:hyperlink w:anchor="_Toc14153" w:history="1">
        <w:r>
          <w:rPr>
            <w:rFonts w:ascii="仿宋" w:eastAsia="仿宋" w:hAnsi="仿宋" w:cs="仿宋" w:hint="eastAsia"/>
            <w:lang w:eastAsia="zh-CN"/>
          </w:rPr>
          <w:t>(一)、石墨化工设备项目治理结构</w:t>
        </w:r>
        <w:r>
          <w:tab/>
        </w:r>
        <w:r>
          <w:fldChar w:fldCharType="begin"/>
        </w:r>
        <w:r>
          <w:instrText xml:space="preserve"> PAGEREF _Toc14153 \h </w:instrText>
        </w:r>
        <w:r>
          <w:fldChar w:fldCharType="separate"/>
        </w:r>
        <w:r>
          <w:t>84</w:t>
        </w:r>
        <w:r>
          <w:fldChar w:fldCharType="end"/>
        </w:r>
      </w:hyperlink>
    </w:p>
    <w:p>
      <w:pPr>
        <w:pStyle w:val="TOC2"/>
        <w:tabs>
          <w:tab w:val="right" w:leader="dot" w:pos="8306"/>
        </w:tabs>
      </w:pPr>
      <w:hyperlink w:anchor="_Toc27739" w:history="1">
        <w:r>
          <w:rPr>
            <w:rFonts w:ascii="仿宋" w:eastAsia="仿宋" w:hAnsi="仿宋" w:cs="仿宋" w:hint="eastAsia"/>
            <w:lang w:eastAsia="zh-CN"/>
          </w:rPr>
          <w:t>(二)、监督与审计</w:t>
        </w:r>
        <w:r>
          <w:tab/>
        </w:r>
        <w:r>
          <w:fldChar w:fldCharType="begin"/>
        </w:r>
        <w:r>
          <w:instrText xml:space="preserve"> PAGEREF _Toc27739 \h </w:instrText>
        </w:r>
        <w:r>
          <w:fldChar w:fldCharType="separate"/>
        </w:r>
        <w:r>
          <w:t>85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0130"/>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12849"/>
      <w:r>
        <w:rPr>
          <w:rFonts w:ascii="仿宋" w:eastAsia="仿宋" w:hAnsi="仿宋" w:cs="仿宋" w:hint="eastAsia"/>
          <w:sz w:val="28"/>
          <w:lang w:eastAsia="zh-CN"/>
        </w:rPr>
        <w:t>一、石墨化工设备项目选址可行性分析</w:t>
      </w:r>
      <w:bookmarkEnd w:id="2"/>
    </w:p>
    <w:p>
      <w:pPr>
        <w:pStyle w:val="Heading2"/>
        <w:rPr>
          <w:rFonts w:ascii="仿宋" w:eastAsia="仿宋" w:hAnsi="仿宋" w:cs="仿宋" w:hint="eastAsia"/>
          <w:lang w:eastAsia="zh-CN"/>
        </w:rPr>
      </w:pPr>
      <w:bookmarkStart w:id="3" w:name="_Toc14816"/>
      <w:r>
        <w:rPr>
          <w:rFonts w:ascii="仿宋" w:eastAsia="仿宋" w:hAnsi="仿宋" w:cs="仿宋" w:hint="eastAsia"/>
          <w:lang w:eastAsia="zh-CN"/>
        </w:rPr>
        <w:t>(一)、石墨化工设备项目选址</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该石墨化工设备项目选址位于XX省XX市XX区XXX街道</w:t>
      </w:r>
    </w:p>
    <w:p>
      <w:pPr>
        <w:pStyle w:val="Heading2"/>
        <w:ind w:firstLine="560" w:firstLineChars="200"/>
        <w:rPr>
          <w:rFonts w:ascii="仿宋" w:eastAsia="仿宋" w:hAnsi="仿宋" w:cs="仿宋" w:hint="eastAsia"/>
          <w:sz w:val="28"/>
          <w:lang w:eastAsia="zh-CN"/>
        </w:rPr>
      </w:pPr>
      <w:bookmarkStart w:id="4" w:name="_Toc10362"/>
      <w:r>
        <w:rPr>
          <w:rFonts w:ascii="仿宋" w:eastAsia="仿宋" w:hAnsi="仿宋" w:cs="仿宋" w:hint="eastAsia"/>
          <w:sz w:val="28"/>
          <w:lang w:eastAsia="zh-CN"/>
        </w:rPr>
        <w:t>(二)、用地控制指标</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石墨化工设备项目的征地面积将根据石墨化工设备项目的实际规模和需求进行精确规划。具体面积XXX平方米，旨在确保石墨化工设备项目不仅能够满足当前的发展需求，还能够预留空间以适应未来的扩展。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净用地面积是在征地面积基础上去除不可利用面积后的实际可开发用地。具体面积XXX平方米，考虑到环保、交通、安全等多方面因素，以确保石墨化工设备项目在整体利用效率上达到最优。</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建筑面积：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石墨化工设备项目计划建设的建筑总规模具体面积XXX平方米。这一规模的确定综合考虑了石墨化工设备项目的性质、规模，以及城市规划的相关要求，确保建筑布局与周边环境协调一致。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绿地率是石墨化工设备项目用地中被规划为绿地的比例。具体面积XXX平方米，旨在通过合理规划绿地，改善石墨化工设备项目周边环境，提升居民生活质量，并符合城市整体绿化规划。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容积率是用地上可以建设的建筑总体积与用地面积之比。具体面积XXX，通过合理的容积率规划，确保石墨化工设备项目建筑规模与周边环境和谐共生。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石墨化工设备项目选址与当地城市规划相一致，具体面积XXX平方米。通过与城市规划部门深入沟通，确保石墨化工设备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石墨化工设备项目选址符合当地产业政策，具体面积XXX平方米。这包括石墨化工设备项目对当地经济的促进作用，以及对相关产业的带动效应，确保石墨化工设备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用地总体要求必须符合环保和可持续发展的原则，具体面积XXX平方米。通过采用绿色建筑设计、节能减排等措施，确保石墨化工设备项目在建设和运营过程中对环境的影响最小化，达到可持续发展的要求。</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9.</w:t>
      </w:r>
      <w:r>
        <w:rPr>
          <w:rFonts w:ascii="仿宋" w:eastAsia="仿宋" w:hAnsi="仿宋" w:cs="仿宋" w:hint="eastAsia"/>
          <w:sz w:val="28"/>
          <w:lang w:eastAsia="zh-CN"/>
        </w:rPr>
        <w:t xml:space="preserve"> 公共设施配套：</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确保石墨化工设备项目选址具备必要的公共设施配套，具体面积XXX平方米。这包括交通便利性、教育、医疗等基础设施，以提高居民生活品质，使得石墨化工设备项目选址更具吸引力。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考虑用地总体要求对当地社会稳定性的影响，具体面积XXX平方米。通过深入了解当地社区反馈，确保石墨化工设备项目的选址和建设过程对当地社会和谐稳定产生积极作用。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石墨化工设备项目选址不仅符合法规和规划，还在实际操作中具有可行性。这一全面规划将为石墨化工设备项目的成功实施提供坚实的基础，确保石墨化工设备项目选址阶段就能够奠定良好的发展基础。</w:t>
      </w:r>
    </w:p>
    <w:p>
      <w:pPr>
        <w:pStyle w:val="Heading2"/>
        <w:ind w:firstLine="560" w:firstLineChars="200"/>
        <w:rPr>
          <w:rFonts w:ascii="仿宋" w:eastAsia="仿宋" w:hAnsi="仿宋" w:cs="仿宋" w:hint="eastAsia"/>
          <w:sz w:val="28"/>
          <w:lang w:eastAsia="zh-CN"/>
        </w:rPr>
      </w:pPr>
      <w:bookmarkStart w:id="5" w:name="_Toc21543"/>
      <w:r>
        <w:rPr>
          <w:rFonts w:ascii="仿宋" w:eastAsia="仿宋" w:hAnsi="仿宋" w:cs="仿宋" w:hint="eastAsia"/>
          <w:sz w:val="28"/>
          <w:lang w:eastAsia="zh-CN"/>
        </w:rPr>
        <w:t>(三)、节约用地措施</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石墨化工设备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石墨化工设备项目的设备规划和空间设计中，我们将采取灵活设备布局的措施。设备布局将根据实际需求进行灵活设计，避免不必要的浪费。通过合理规划设备摆放位置，我们将提高设备的利用率，减少设备间距，以确保石墨化工设备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石墨化工设备项目内部引入共享设施的概念，例如共享会议室、办公区等。通过这种方式，我们可以减少对资源的重复建设，提高资源共享效率，从而减小石墨化工设备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6" w:name="_Toc4452"/>
      <w:r>
        <w:rPr>
          <w:rFonts w:ascii="仿宋" w:eastAsia="仿宋" w:hAnsi="仿宋" w:cs="仿宋" w:hint="eastAsia"/>
          <w:sz w:val="28"/>
          <w:lang w:eastAsia="zh-CN"/>
        </w:rPr>
        <w:t>(四)、总图布置方案</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石墨化工设备项目的总图布置中，我们将不同功能区域进行明确的规划，以最大程度满足石墨化工设备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交通与通道设计：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7" w:name="_Toc25813"/>
      <w:r>
        <w:rPr>
          <w:rFonts w:ascii="仿宋" w:eastAsia="仿宋" w:hAnsi="仿宋" w:cs="仿宋" w:hint="eastAsia"/>
          <w:sz w:val="28"/>
          <w:lang w:eastAsia="zh-CN"/>
        </w:rPr>
        <w:t>(五)、选址综合评价</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石墨化工设备项目能够在有利的市场环境中蓬勃发展。</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石墨化工设备项目对环境的影响是综合评价的重要因素之一。我们将详细考虑选址周边的自然环境、生态保护区、水源地等情况，确保石墨化工设备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对选址的评价还需充分考虑当地政府的产业政策和法规。我们将详细了解石墨化工设备项目所在地的相关政策，确保石墨化工设备项目的规划和运营与当地法规相符，降低不必要的法律风险。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考虑到社会稳定性对企业运营的重要性，我们将评估选址地区的社会安全情况、劳工关系、社区反馈等方面，以确保石墨化工设备项目的建设和运营不会受到社会稳定性的负面影响。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最后，我们将综合考虑用地成本，包括土地购置费用、土地开发成本等。通过对用地成本的详细评估，我们能够做出更为精确的经济效益分析，为石墨化工设备项目的投资决策提供有力支持。</w:t>
      </w:r>
    </w:p>
    <w:p>
      <w:pPr>
        <w:pStyle w:val="Heading1"/>
        <w:ind w:firstLine="560" w:firstLineChars="200"/>
        <w:rPr>
          <w:rFonts w:ascii="仿宋" w:eastAsia="仿宋" w:hAnsi="仿宋" w:cs="仿宋" w:hint="eastAsia"/>
          <w:sz w:val="28"/>
          <w:lang w:eastAsia="zh-CN"/>
        </w:rPr>
      </w:pPr>
      <w:bookmarkStart w:id="8" w:name="_Toc9525"/>
      <w:r>
        <w:rPr>
          <w:rFonts w:ascii="仿宋" w:eastAsia="仿宋" w:hAnsi="仿宋" w:cs="仿宋" w:hint="eastAsia"/>
          <w:sz w:val="28"/>
          <w:lang w:eastAsia="zh-CN"/>
        </w:rPr>
        <w:t>二、石墨化工设备项目概论</w:t>
      </w:r>
      <w:bookmarkEnd w:id="8"/>
    </w:p>
    <w:p>
      <w:pPr>
        <w:pStyle w:val="Heading2"/>
        <w:rPr>
          <w:rFonts w:ascii="仿宋" w:eastAsia="仿宋" w:hAnsi="仿宋" w:cs="仿宋" w:hint="eastAsia"/>
          <w:lang w:eastAsia="zh-CN"/>
        </w:rPr>
      </w:pPr>
      <w:bookmarkStart w:id="9" w:name="_Toc24426"/>
      <w:r>
        <w:rPr>
          <w:rFonts w:ascii="仿宋" w:eastAsia="仿宋" w:hAnsi="仿宋" w:cs="仿宋" w:hint="eastAsia"/>
          <w:lang w:eastAsia="zh-CN"/>
        </w:rPr>
        <w:t>(一)、石墨化工设备项目概况</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石墨化工设备项目的起源追溯至对市场的深入洞察。市场的不断演变与变革为石墨化工设备项目提供了难得的机遇。当前市场存在的需求缺口和变革的大环境共同构成了石墨化工设备项目的背景。这个石墨化工设备项目旨在充分利用市场机遇，填补行业中尚未满足的需求，为客户提供全新的解决方案。市场的变革和需求的增长使得这个石墨化工设备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石墨化工设备项目名称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石墨化工设备项目正式命名为石墨化工设备。这个名称不仅仅是一个标识，更代表了石墨化工设备项目的核心理念和愿景。它蕴含着石墨化工设备项目所要解决问题的关键字，具有强烈的表达和辨识度，为石墨化工设备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石墨化工设备项目目标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石墨化工设备项目的核心目标是提供一种全新、高效的解决方案，满足客户日益增长的需求。石墨化工设备项目追求的不仅仅是满足市场需求，更是在市场中获得卓越的竞争优势。通过不断提升产品或服务的质量和创新水平，石墨化工设备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石墨化工设备项目范围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石墨化工设备项目全面涵盖了产品研发、制造、市场推广和售后服务，确保从产品设计到最终用户体验的全方位关注。这一全面的石墨化工设备项目范围是为了确保石墨化工设备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石墨化工设备项目时间表</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石墨化工设备项目计划在未来18个月内完成，包括研发、测试、市场试点和正式推出等不同阶段。这个时间表的合理设计是为了确保石墨化工设备项目各个阶段的顺利推进，以便按时交付高质量的成果。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石墨化工设备项目预算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石墨化工设备项目总预算估算为XX百万美元，主要分配在研发、市场推广、人员培训和运营等方面。这一充足的预算为石墨化工设备项目提供了充足的资源，确保石墨化工设备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石墨化工设备项目风险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石墨化工设备项目可能面临的风险包括市场接受度低、技术难题、竞争激烈等。石墨化工设备项目团队已经制定了相应的风险应对计划，通过前瞻性的风险管理，确保石墨化工设备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石墨化工设备项目团队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石墨化工设备项目汇聚了一支经验丰富、多领域专业素养的核心团队，确保石墨化工设备项目在各个方面都能拥有高水平的执行力。团队的协同作战是石墨化工设备项目成功的关键因素之一。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石墨化工设备项目背景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石墨化工设备项目的背景根植于市场对更高效、创新产品的渴望，同时也受到科技发展对行业格局的深刻改变的影响。这为石墨化工设备项目提供了广阔的发展空间和市场需求。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石墨化工设备项目现状</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截至目前，石墨化工设备项目已完成市场调研和技术验证，取得了初步的成功。这为石墨化工设备项目在未来的发展奠定了坚实的基础，为更远大的目标打下了坚实的基石。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0" w:name="_Toc31872"/>
      <w:r>
        <w:rPr>
          <w:rFonts w:ascii="仿宋" w:eastAsia="仿宋" w:hAnsi="仿宋" w:cs="仿宋" w:hint="eastAsia"/>
          <w:sz w:val="28"/>
          <w:lang w:eastAsia="zh-CN"/>
        </w:rPr>
        <w:t>(二)、石墨化工设备项目目标</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keyword》石墨化工设备项目首要业务目标是在市场中占据有利地位，实现产品/服务的成功推广和销售。通过不断提升产品质量、创新性，石墨化工设备项目追求成为行业中的领导者，赢得更多客户的青睐。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在科技迅速发展的时代，石墨化工设备项目着眼于技术创新。通过持续的研发和技术升级，石墨化工设备项目旨在推出更具创新性的产品或服务，以满足市场对新鲜、先进解决方案的需求。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为了建立可持续的客户关系，石墨化工设备项目设定了客户满意度目标。通过提供卓越的产品质量和优质的客户服务，石墨化工设备项目追求赢得客户的信任和忠诚度，确保他们的满意度达到行业领先水平。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石墨化工设备项目注重社会责任和可持续发展。通过实施环保、社会责任石墨化工设备项目，石墨化工设备项目致力于在经济发展的同时保护环境，促进社会公平，实现可持续经营。</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石墨化工设备项目的团队是实现目标的核心驱动力。因此，石墨化工设备项目设定了团队发展目标，包括提升团队成员的专业技能、培养领导力，以及搭建协同高效的团队工作氛围。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1" w:name="_Toc18703"/>
      <w:r>
        <w:rPr>
          <w:rFonts w:ascii="仿宋" w:eastAsia="仿宋" w:hAnsi="仿宋" w:cs="仿宋" w:hint="eastAsia"/>
          <w:sz w:val="28"/>
          <w:lang w:eastAsia="zh-CN"/>
        </w:rPr>
        <w:t>(三)、石墨化工设备项目提出的理由</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 2. 石墨化工设备项目提出的理由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石墨化工设备项目的提出源于对市场机遇的深刻洞察。当前市场中存在的需求缺口和行业发展趋势表明，有巨大的商业机会等待被开发。通过准确捕捉市场机遇，石墨化工设备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石墨化工设备项目的理念基于对技术创新的信仰。通过持续的研发和技术投入，石墨化工设备项目有望推出更具创新性的产品或服务。在科技飞速发展的当下，石墨化工设备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石墨化工设备项目的提出是为了增强企业的行业竞争力。通过提升产品或服务的质量和独特性，石墨化工设备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石墨化工设备项目响应了消费者需求的变化。随着社会和科技的不断发展，消费者对产品和服务的需求也在发生变化。通过深入了解并及时回应消费者的新需求，石墨化工设备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石墨化工设备项目的提出是企业战略发展规划的一部分。在面对日益激烈的市场竞争和不断变化的商业环境中，石墨化工设备项目作为企业战略的一环，旨在为企业开辟新的增长领域，巩固企业在行业中的地位。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石墨化工设备项目的提出不仅仅是基于商业考量，还注重社会责任。通过推出环保、社会责任等方面的石墨化工设备项目，石墨化工设备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石墨化工设备项目的提出反映了对利益相关者期望的关注。包括客户、员工、投资者等利益相关者在企业发展中都有着各自的期望，石墨化工设备项目力求在满足这些期望的同时，取得更大的共赢。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2" w:name="_Toc8989"/>
      <w:r>
        <w:rPr>
          <w:rFonts w:ascii="仿宋" w:eastAsia="仿宋" w:hAnsi="仿宋" w:cs="仿宋" w:hint="eastAsia"/>
          <w:sz w:val="28"/>
          <w:lang w:eastAsia="zh-CN"/>
        </w:rPr>
        <w:t>(四)、石墨化工设备项目意义</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在实施石墨化工设备项目的过程中，我们不仅仅是在追逐商业成功，更是为企业和社会的多个层面创造了深远的意义。</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石墨化工设备项目的首要意义在于提升企业的市场竞争力。通过持续的创新和对产品质量的高标准要求，石墨化工设备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石墨化工设备项目的推进将促使行业技术水平的提升。通过引入先进技术和创新性解决方案，石墨化工设备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石墨化工设备项目不仅创造了大量就业机会，提高了就业水平，还注重社会责任和环保。通过参与社会公益事业和推动环保石墨化工设备项目，石墨化工设备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综合而言，石墨化工设备项目意义重大，不仅推动了企业的发展，也为行业和社会的进步贡献了积极力量。这是一个全面而深刻的影响，将在未来产生可持续的正面效应。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3" w:name="_Toc5165"/>
      <w:r>
        <w:rPr>
          <w:rFonts w:ascii="仿宋" w:eastAsia="仿宋" w:hAnsi="仿宋" w:cs="仿宋" w:hint="eastAsia"/>
          <w:sz w:val="28"/>
          <w:lang w:eastAsia="zh-CN"/>
        </w:rPr>
        <w:t>(五)、石墨化工设备项目背景</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在当今迅猛发展的商业环境中，石墨化工设备项目的动因根植于对多方面因素的审慎考量。这个石墨化工设备项目的提出并非孤立的决策，而是对企业所处背景深入思考的产物。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石墨化工设备项目背后的首要原因。科技的迅速发展和全球市场的快速变化使得企业必须灵活应对。石墨化工设备项目应运而生，旨在通过创新性的解决方案迎合市场的多变需求，赢得竞争中的先机。</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竞争的激烈程度也是石墨化工设备项目背景中不可忽视的一环。企业需要在激烈竞争中脱颖而出，为此，石墨化工设备项目致力于打破常规，提供独特的价值主张，以吸引客户并确保市场份额的增长。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技术的迅速发展为企业带来了机遇与挑战。作为石墨化工设备项目启动的背景之一，对新兴技术的应用将有助于提升企业的技术水平，使其在不断演进的商业环境中保持竞争优势。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此外，社会对企业责任的期望也在逐渐升高。石墨化工设备项目充分融入了社会责任的理念，通过可持续经营和社会公益石墨化工设备项目，企图为社会贡献一份力量，在商业成功的同时关注社会价值。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4" w:name="_Toc18433"/>
      <w:r>
        <w:rPr>
          <w:rFonts w:ascii="仿宋" w:eastAsia="仿宋" w:hAnsi="仿宋" w:cs="仿宋" w:hint="eastAsia"/>
          <w:sz w:val="28"/>
          <w:lang w:eastAsia="zh-CN"/>
        </w:rPr>
        <w:t>三、石墨化工设备项目文档管理</w:t>
      </w:r>
      <w:bookmarkEnd w:id="14"/>
    </w:p>
    <w:p>
      <w:pPr>
        <w:pStyle w:val="Heading2"/>
        <w:rPr>
          <w:rFonts w:ascii="仿宋" w:eastAsia="仿宋" w:hAnsi="仿宋" w:cs="仿宋" w:hint="eastAsia"/>
          <w:lang w:eastAsia="zh-CN"/>
        </w:rPr>
      </w:pPr>
      <w:bookmarkStart w:id="15" w:name="_Toc18795"/>
      <w:r>
        <w:rPr>
          <w:rFonts w:ascii="仿宋" w:eastAsia="仿宋" w:hAnsi="仿宋" w:cs="仿宋" w:hint="eastAsia"/>
          <w:lang w:eastAsia="zh-CN"/>
        </w:rPr>
        <w:t>(一)、文档编制与审查</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石墨化工设备项目高度重视文档的质量和准确性，以支持石墨化工设备项目的各项活动和决策。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石墨化工设备项目文档的编制始于石墨化工设备项目计划的初期，我们制定了详细的文档编制计划，明确了每个文档的内容、格式和编写责任人。在石墨化工设备项目启动阶段，我们首先编制了石墨化工设备项目章程，明确定义了石墨化工设备项目的目标、范围、风险等关键要素。随后，石墨化工设备项目团队根据计划陆续编制了需求文档、设计文档、测试文档等各类文档，确保石墨化工设备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石墨化工设备项目管理中的重要环节，旨在确保石墨化工设备项目文档符合质量标准和石墨化工设备项目需求。在石墨化工设备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石墨化工设备项目相关利益方和专业领域的专家对文档进行独立审查。这有助于获取更全面、客观的反馈，确保石墨化工设备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石墨化工设备项目在文档编制与审查方面建立了严格的管理机制，通过规范的流程和多维度的审查，确保石墨化工设备项目文档的质量、准确性和可靠性，为石墨化工设备项目的顺利推进提供了有力支持。</w:t>
      </w:r>
    </w:p>
    <w:p>
      <w:pPr>
        <w:pStyle w:val="Heading2"/>
        <w:ind w:firstLine="560" w:firstLineChars="200"/>
        <w:rPr>
          <w:rFonts w:ascii="仿宋" w:eastAsia="仿宋" w:hAnsi="仿宋" w:cs="仿宋" w:hint="eastAsia"/>
          <w:sz w:val="28"/>
          <w:lang w:eastAsia="zh-CN"/>
        </w:rPr>
      </w:pPr>
      <w:bookmarkStart w:id="16" w:name="_Toc6318"/>
      <w:r>
        <w:rPr>
          <w:rFonts w:ascii="仿宋" w:eastAsia="仿宋" w:hAnsi="仿宋" w:cs="仿宋" w:hint="eastAsia"/>
          <w:sz w:val="28"/>
          <w:lang w:eastAsia="zh-CN"/>
        </w:rPr>
        <w:t>(二)、文档发布与分发</w:t>
      </w:r>
      <w:bookmarkEnd w:id="16"/>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https://d.book118.com/186005235201010102</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石墨化工设备项目计划设计方案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石墨化工设备项目计划设计方案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石墨化工设备项目计划设计方案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石墨化工设备项目计划设计方案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石墨化工设备项目计划设计方案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石墨化工设备项目计划设计方案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石墨化工设备项目计划设计方案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石墨化工设备项目计划设计方案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石墨化工设备项目计划设计方案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石墨化工设备项目计划设计方案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石墨化工设备项目计划设计方案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石墨化工设备项目计划设计方案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石墨化工设备项目计划设计方案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石墨化工设备项目计划设计方案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石墨化工设备项目计划设计方案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石墨化工设备项目计划设计方案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石墨化工设备项目计划设计方案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C82283E"/>
    <w:rsid w:val="6C82283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186005235201010102"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2024-03-02T20:52:00Z</dcterms:created>
  <dcterms:modified xsi:type="dcterms:W3CDTF">2024-03-02T20:52:49Z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E2D8FADB2382436EA6EFED8CC8A6FF97_11</vt:lpwstr>
  </property>
  <property fmtid="{D5CDD505-2E9C-101B-9397-08002B2CF9AE}" pid="3" name="KSOProductBuildVer">
    <vt:lpwstr>2052-12.1.0.16388</vt:lpwstr>
  </property>
</Properties>
</file>