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7" w:history="1">
        <w:r>
          <w:rPr>
            <w:rFonts w:ascii="仿宋" w:eastAsia="仿宋" w:hAnsi="仿宋" w:cs="仿宋" w:hint="eastAsia"/>
            <w:lang w:eastAsia="zh-CN"/>
          </w:rPr>
          <w:t>概论</w:t>
        </w:r>
        <w:r>
          <w:tab/>
        </w:r>
        <w:r>
          <w:fldChar w:fldCharType="begin"/>
        </w:r>
        <w:r>
          <w:instrText xml:space="preserve"> PAGEREF _Toc20837 \h </w:instrText>
        </w:r>
        <w:r>
          <w:fldChar w:fldCharType="separate"/>
        </w:r>
        <w:r>
          <w:t>3</w:t>
        </w:r>
        <w:r>
          <w:fldChar w:fldCharType="end"/>
        </w:r>
      </w:hyperlink>
    </w:p>
    <w:p>
      <w:pPr>
        <w:pStyle w:val="TOC1"/>
        <w:tabs>
          <w:tab w:val="right" w:leader="dot" w:pos="8306"/>
        </w:tabs>
      </w:pPr>
      <w:hyperlink w:anchor="_Toc10129" w:history="1">
        <w:r>
          <w:rPr>
            <w:rFonts w:ascii="仿宋" w:eastAsia="仿宋" w:hAnsi="仿宋" w:cs="仿宋" w:hint="eastAsia"/>
            <w:lang w:eastAsia="zh-CN"/>
          </w:rPr>
          <w:t>一、血液净化设备项目建设背景及必要性分析</w:t>
        </w:r>
        <w:r>
          <w:tab/>
        </w:r>
        <w:r>
          <w:fldChar w:fldCharType="begin"/>
        </w:r>
        <w:r>
          <w:instrText xml:space="preserve"> PAGEREF _Toc10129 \h </w:instrText>
        </w:r>
        <w:r>
          <w:fldChar w:fldCharType="separate"/>
        </w:r>
        <w:r>
          <w:t>3</w:t>
        </w:r>
        <w:r>
          <w:fldChar w:fldCharType="end"/>
        </w:r>
      </w:hyperlink>
    </w:p>
    <w:p>
      <w:pPr>
        <w:pStyle w:val="TOC2"/>
        <w:tabs>
          <w:tab w:val="right" w:leader="dot" w:pos="8306"/>
        </w:tabs>
      </w:pPr>
      <w:hyperlink w:anchor="_Toc11678" w:history="1">
        <w:r>
          <w:rPr>
            <w:rFonts w:ascii="仿宋" w:eastAsia="仿宋" w:hAnsi="仿宋" w:cs="仿宋" w:hint="eastAsia"/>
            <w:lang w:eastAsia="zh-CN"/>
          </w:rPr>
          <w:t>(一)、血液净化设备项目背景分析</w:t>
        </w:r>
        <w:r>
          <w:tab/>
        </w:r>
        <w:r>
          <w:fldChar w:fldCharType="begin"/>
        </w:r>
        <w:r>
          <w:instrText xml:space="preserve"> PAGEREF _Toc11678 \h </w:instrText>
        </w:r>
        <w:r>
          <w:fldChar w:fldCharType="separate"/>
        </w:r>
        <w:r>
          <w:t>3</w:t>
        </w:r>
        <w:r>
          <w:fldChar w:fldCharType="end"/>
        </w:r>
      </w:hyperlink>
    </w:p>
    <w:p>
      <w:pPr>
        <w:pStyle w:val="TOC2"/>
        <w:tabs>
          <w:tab w:val="right" w:leader="dot" w:pos="8306"/>
        </w:tabs>
      </w:pPr>
      <w:hyperlink w:anchor="_Toc18868" w:history="1">
        <w:r>
          <w:rPr>
            <w:rFonts w:ascii="仿宋" w:eastAsia="仿宋" w:hAnsi="仿宋" w:cs="仿宋" w:hint="eastAsia"/>
            <w:lang w:eastAsia="zh-CN"/>
          </w:rPr>
          <w:t>(二)、血液净化设备项目建设必要性分析</w:t>
        </w:r>
        <w:r>
          <w:tab/>
        </w:r>
        <w:r>
          <w:fldChar w:fldCharType="begin"/>
        </w:r>
        <w:r>
          <w:instrText xml:space="preserve"> PAGEREF _Toc18868 \h </w:instrText>
        </w:r>
        <w:r>
          <w:fldChar w:fldCharType="separate"/>
        </w:r>
        <w:r>
          <w:t>5</w:t>
        </w:r>
        <w:r>
          <w:fldChar w:fldCharType="end"/>
        </w:r>
      </w:hyperlink>
    </w:p>
    <w:p>
      <w:pPr>
        <w:pStyle w:val="TOC1"/>
        <w:tabs>
          <w:tab w:val="right" w:leader="dot" w:pos="8306"/>
        </w:tabs>
      </w:pPr>
      <w:hyperlink w:anchor="_Toc21230" w:history="1">
        <w:r>
          <w:rPr>
            <w:rFonts w:ascii="仿宋" w:eastAsia="仿宋" w:hAnsi="仿宋" w:cs="仿宋" w:hint="eastAsia"/>
            <w:lang w:eastAsia="zh-CN"/>
          </w:rPr>
          <w:t>二、血液净化设备项目土建工程</w:t>
        </w:r>
        <w:r>
          <w:tab/>
        </w:r>
        <w:r>
          <w:fldChar w:fldCharType="begin"/>
        </w:r>
        <w:r>
          <w:instrText xml:space="preserve"> PAGEREF _Toc21230 \h </w:instrText>
        </w:r>
        <w:r>
          <w:fldChar w:fldCharType="separate"/>
        </w:r>
        <w:r>
          <w:t>6</w:t>
        </w:r>
        <w:r>
          <w:fldChar w:fldCharType="end"/>
        </w:r>
      </w:hyperlink>
    </w:p>
    <w:p>
      <w:pPr>
        <w:pStyle w:val="TOC2"/>
        <w:tabs>
          <w:tab w:val="right" w:leader="dot" w:pos="8306"/>
        </w:tabs>
      </w:pPr>
      <w:hyperlink w:anchor="_Toc9790" w:history="1">
        <w:r>
          <w:rPr>
            <w:rFonts w:ascii="仿宋" w:eastAsia="仿宋" w:hAnsi="仿宋" w:cs="仿宋" w:hint="eastAsia"/>
            <w:lang w:eastAsia="zh-CN"/>
          </w:rPr>
          <w:t>(一)、建筑工程设计原则</w:t>
        </w:r>
        <w:r>
          <w:tab/>
        </w:r>
        <w:r>
          <w:fldChar w:fldCharType="begin"/>
        </w:r>
        <w:r>
          <w:instrText xml:space="preserve"> PAGEREF _Toc9790 \h </w:instrText>
        </w:r>
        <w:r>
          <w:fldChar w:fldCharType="separate"/>
        </w:r>
        <w:r>
          <w:t>6</w:t>
        </w:r>
        <w:r>
          <w:fldChar w:fldCharType="end"/>
        </w:r>
      </w:hyperlink>
    </w:p>
    <w:p>
      <w:pPr>
        <w:pStyle w:val="TOC2"/>
        <w:tabs>
          <w:tab w:val="right" w:leader="dot" w:pos="8306"/>
        </w:tabs>
      </w:pPr>
      <w:hyperlink w:anchor="_Toc2308" w:history="1">
        <w:r>
          <w:rPr>
            <w:rFonts w:ascii="仿宋" w:eastAsia="仿宋" w:hAnsi="仿宋" w:cs="仿宋" w:hint="eastAsia"/>
            <w:lang w:eastAsia="zh-CN"/>
          </w:rPr>
          <w:t>(二)、土建工程设计年限及安全等级</w:t>
        </w:r>
        <w:r>
          <w:tab/>
        </w:r>
        <w:r>
          <w:fldChar w:fldCharType="begin"/>
        </w:r>
        <w:r>
          <w:instrText xml:space="preserve"> PAGEREF _Toc2308 \h </w:instrText>
        </w:r>
        <w:r>
          <w:fldChar w:fldCharType="separate"/>
        </w:r>
        <w:r>
          <w:t>7</w:t>
        </w:r>
        <w:r>
          <w:fldChar w:fldCharType="end"/>
        </w:r>
      </w:hyperlink>
    </w:p>
    <w:p>
      <w:pPr>
        <w:pStyle w:val="TOC2"/>
        <w:tabs>
          <w:tab w:val="right" w:leader="dot" w:pos="8306"/>
        </w:tabs>
      </w:pPr>
      <w:hyperlink w:anchor="_Toc3461" w:history="1">
        <w:r>
          <w:rPr>
            <w:rFonts w:ascii="仿宋" w:eastAsia="仿宋" w:hAnsi="仿宋" w:cs="仿宋" w:hint="eastAsia"/>
            <w:lang w:eastAsia="zh-CN"/>
          </w:rPr>
          <w:t>(三)、建筑工程设计总体要求</w:t>
        </w:r>
        <w:r>
          <w:tab/>
        </w:r>
        <w:r>
          <w:fldChar w:fldCharType="begin"/>
        </w:r>
        <w:r>
          <w:instrText xml:space="preserve"> PAGEREF _Toc3461 \h </w:instrText>
        </w:r>
        <w:r>
          <w:fldChar w:fldCharType="separate"/>
        </w:r>
        <w:r>
          <w:t>8</w:t>
        </w:r>
        <w:r>
          <w:fldChar w:fldCharType="end"/>
        </w:r>
      </w:hyperlink>
    </w:p>
    <w:p>
      <w:pPr>
        <w:pStyle w:val="TOC2"/>
        <w:tabs>
          <w:tab w:val="right" w:leader="dot" w:pos="8306"/>
        </w:tabs>
      </w:pPr>
      <w:hyperlink w:anchor="_Toc28853" w:history="1">
        <w:r>
          <w:rPr>
            <w:rFonts w:ascii="仿宋" w:eastAsia="仿宋" w:hAnsi="仿宋" w:cs="仿宋" w:hint="eastAsia"/>
            <w:lang w:eastAsia="zh-CN"/>
          </w:rPr>
          <w:t>(四)、土建工程建设指标</w:t>
        </w:r>
        <w:r>
          <w:tab/>
        </w:r>
        <w:r>
          <w:fldChar w:fldCharType="begin"/>
        </w:r>
        <w:r>
          <w:instrText xml:space="preserve"> PAGEREF _Toc28853 \h </w:instrText>
        </w:r>
        <w:r>
          <w:fldChar w:fldCharType="separate"/>
        </w:r>
        <w:r>
          <w:t>9</w:t>
        </w:r>
        <w:r>
          <w:fldChar w:fldCharType="end"/>
        </w:r>
      </w:hyperlink>
    </w:p>
    <w:p>
      <w:pPr>
        <w:pStyle w:val="TOC1"/>
        <w:tabs>
          <w:tab w:val="right" w:leader="dot" w:pos="8306"/>
        </w:tabs>
      </w:pPr>
      <w:hyperlink w:anchor="_Toc20347" w:history="1">
        <w:r>
          <w:rPr>
            <w:rFonts w:ascii="仿宋" w:eastAsia="仿宋" w:hAnsi="仿宋" w:cs="仿宋" w:hint="eastAsia"/>
            <w:lang w:eastAsia="zh-CN"/>
          </w:rPr>
          <w:t>三、产品规划分析</w:t>
        </w:r>
        <w:r>
          <w:tab/>
        </w:r>
        <w:r>
          <w:fldChar w:fldCharType="begin"/>
        </w:r>
        <w:r>
          <w:instrText xml:space="preserve"> PAGEREF _Toc20347 \h </w:instrText>
        </w:r>
        <w:r>
          <w:fldChar w:fldCharType="separate"/>
        </w:r>
        <w:r>
          <w:t>9</w:t>
        </w:r>
        <w:r>
          <w:fldChar w:fldCharType="end"/>
        </w:r>
      </w:hyperlink>
    </w:p>
    <w:p>
      <w:pPr>
        <w:pStyle w:val="TOC2"/>
        <w:tabs>
          <w:tab w:val="right" w:leader="dot" w:pos="8306"/>
        </w:tabs>
      </w:pPr>
      <w:hyperlink w:anchor="_Toc19162" w:history="1">
        <w:r>
          <w:rPr>
            <w:rFonts w:ascii="仿宋" w:eastAsia="仿宋" w:hAnsi="仿宋" w:cs="仿宋" w:hint="eastAsia"/>
            <w:lang w:eastAsia="zh-CN"/>
          </w:rPr>
          <w:t>(一)、产品规划</w:t>
        </w:r>
        <w:r>
          <w:tab/>
        </w:r>
        <w:r>
          <w:fldChar w:fldCharType="begin"/>
        </w:r>
        <w:r>
          <w:instrText xml:space="preserve"> PAGEREF _Toc19162 \h </w:instrText>
        </w:r>
        <w:r>
          <w:fldChar w:fldCharType="separate"/>
        </w:r>
        <w:r>
          <w:t>9</w:t>
        </w:r>
        <w:r>
          <w:fldChar w:fldCharType="end"/>
        </w:r>
      </w:hyperlink>
    </w:p>
    <w:p>
      <w:pPr>
        <w:pStyle w:val="TOC2"/>
        <w:tabs>
          <w:tab w:val="right" w:leader="dot" w:pos="8306"/>
        </w:tabs>
      </w:pPr>
      <w:hyperlink w:anchor="_Toc16276" w:history="1">
        <w:r>
          <w:rPr>
            <w:rFonts w:ascii="仿宋" w:eastAsia="仿宋" w:hAnsi="仿宋" w:cs="仿宋" w:hint="eastAsia"/>
            <w:lang w:eastAsia="zh-CN"/>
          </w:rPr>
          <w:t>(二)、建设规模</w:t>
        </w:r>
        <w:r>
          <w:tab/>
        </w:r>
        <w:r>
          <w:fldChar w:fldCharType="begin"/>
        </w:r>
        <w:r>
          <w:instrText xml:space="preserve"> PAGEREF _Toc16276 \h </w:instrText>
        </w:r>
        <w:r>
          <w:fldChar w:fldCharType="separate"/>
        </w:r>
        <w:r>
          <w:t>10</w:t>
        </w:r>
        <w:r>
          <w:fldChar w:fldCharType="end"/>
        </w:r>
      </w:hyperlink>
    </w:p>
    <w:p>
      <w:pPr>
        <w:pStyle w:val="TOC1"/>
        <w:tabs>
          <w:tab w:val="right" w:leader="dot" w:pos="8306"/>
        </w:tabs>
      </w:pPr>
      <w:hyperlink w:anchor="_Toc25360" w:history="1">
        <w:r>
          <w:rPr>
            <w:rFonts w:ascii="仿宋" w:eastAsia="仿宋" w:hAnsi="仿宋" w:cs="仿宋" w:hint="eastAsia"/>
            <w:lang w:eastAsia="zh-CN"/>
          </w:rPr>
          <w:t>四、血液净化设备项目危机管理</w:t>
        </w:r>
        <w:r>
          <w:tab/>
        </w:r>
        <w:r>
          <w:fldChar w:fldCharType="begin"/>
        </w:r>
        <w:r>
          <w:instrText xml:space="preserve"> PAGEREF _Toc25360 \h </w:instrText>
        </w:r>
        <w:r>
          <w:fldChar w:fldCharType="separate"/>
        </w:r>
        <w:r>
          <w:t>11</w:t>
        </w:r>
        <w:r>
          <w:fldChar w:fldCharType="end"/>
        </w:r>
      </w:hyperlink>
    </w:p>
    <w:p>
      <w:pPr>
        <w:pStyle w:val="TOC2"/>
        <w:tabs>
          <w:tab w:val="right" w:leader="dot" w:pos="8306"/>
        </w:tabs>
      </w:pPr>
      <w:hyperlink w:anchor="_Toc4372" w:history="1">
        <w:r>
          <w:rPr>
            <w:rFonts w:ascii="仿宋" w:eastAsia="仿宋" w:hAnsi="仿宋" w:cs="仿宋" w:hint="eastAsia"/>
            <w:lang w:eastAsia="zh-CN"/>
          </w:rPr>
          <w:t>(一)、危机预警与识别</w:t>
        </w:r>
        <w:r>
          <w:tab/>
        </w:r>
        <w:r>
          <w:fldChar w:fldCharType="begin"/>
        </w:r>
        <w:r>
          <w:instrText xml:space="preserve"> PAGEREF _Toc4372 \h </w:instrText>
        </w:r>
        <w:r>
          <w:fldChar w:fldCharType="separate"/>
        </w:r>
        <w:r>
          <w:t>11</w:t>
        </w:r>
        <w:r>
          <w:fldChar w:fldCharType="end"/>
        </w:r>
      </w:hyperlink>
    </w:p>
    <w:p>
      <w:pPr>
        <w:pStyle w:val="TOC2"/>
        <w:tabs>
          <w:tab w:val="right" w:leader="dot" w:pos="8306"/>
        </w:tabs>
      </w:pPr>
      <w:hyperlink w:anchor="_Toc9557" w:history="1">
        <w:r>
          <w:rPr>
            <w:rFonts w:ascii="仿宋" w:eastAsia="仿宋" w:hAnsi="仿宋" w:cs="仿宋" w:hint="eastAsia"/>
            <w:lang w:eastAsia="zh-CN"/>
          </w:rPr>
          <w:t>(二)、危机应对与恢复</w:t>
        </w:r>
        <w:r>
          <w:tab/>
        </w:r>
        <w:r>
          <w:fldChar w:fldCharType="begin"/>
        </w:r>
        <w:r>
          <w:instrText xml:space="preserve"> PAGEREF _Toc9557 \h </w:instrText>
        </w:r>
        <w:r>
          <w:fldChar w:fldCharType="separate"/>
        </w:r>
        <w:r>
          <w:t>12</w:t>
        </w:r>
        <w:r>
          <w:fldChar w:fldCharType="end"/>
        </w:r>
      </w:hyperlink>
    </w:p>
    <w:p>
      <w:pPr>
        <w:pStyle w:val="TOC1"/>
        <w:tabs>
          <w:tab w:val="right" w:leader="dot" w:pos="8306"/>
        </w:tabs>
      </w:pPr>
      <w:hyperlink w:anchor="_Toc5783" w:history="1">
        <w:r>
          <w:rPr>
            <w:rFonts w:ascii="仿宋" w:eastAsia="仿宋" w:hAnsi="仿宋" w:cs="仿宋" w:hint="eastAsia"/>
            <w:lang w:eastAsia="zh-CN"/>
          </w:rPr>
          <w:t>五、血液净化设备项目绩效评估</w:t>
        </w:r>
        <w:r>
          <w:tab/>
        </w:r>
        <w:r>
          <w:fldChar w:fldCharType="begin"/>
        </w:r>
        <w:r>
          <w:instrText xml:space="preserve"> PAGEREF _Toc5783 \h </w:instrText>
        </w:r>
        <w:r>
          <w:fldChar w:fldCharType="separate"/>
        </w:r>
        <w:r>
          <w:t>14</w:t>
        </w:r>
        <w:r>
          <w:fldChar w:fldCharType="end"/>
        </w:r>
      </w:hyperlink>
    </w:p>
    <w:p>
      <w:pPr>
        <w:pStyle w:val="TOC2"/>
        <w:tabs>
          <w:tab w:val="right" w:leader="dot" w:pos="8306"/>
        </w:tabs>
      </w:pPr>
      <w:hyperlink w:anchor="_Toc24043" w:history="1">
        <w:r>
          <w:rPr>
            <w:rFonts w:ascii="仿宋" w:eastAsia="仿宋" w:hAnsi="仿宋" w:cs="仿宋" w:hint="eastAsia"/>
            <w:lang w:eastAsia="zh-CN"/>
          </w:rPr>
          <w:t>(一)、绩效评估指标</w:t>
        </w:r>
        <w:r>
          <w:tab/>
        </w:r>
        <w:r>
          <w:fldChar w:fldCharType="begin"/>
        </w:r>
        <w:r>
          <w:instrText xml:space="preserve"> PAGEREF _Toc24043 \h </w:instrText>
        </w:r>
        <w:r>
          <w:fldChar w:fldCharType="separate"/>
        </w:r>
        <w:r>
          <w:t>14</w:t>
        </w:r>
        <w:r>
          <w:fldChar w:fldCharType="end"/>
        </w:r>
      </w:hyperlink>
    </w:p>
    <w:p>
      <w:pPr>
        <w:pStyle w:val="TOC2"/>
        <w:tabs>
          <w:tab w:val="right" w:leader="dot" w:pos="8306"/>
        </w:tabs>
      </w:pPr>
      <w:hyperlink w:anchor="_Toc1812" w:history="1">
        <w:r>
          <w:rPr>
            <w:rFonts w:ascii="仿宋" w:eastAsia="仿宋" w:hAnsi="仿宋" w:cs="仿宋" w:hint="eastAsia"/>
            <w:lang w:eastAsia="zh-CN"/>
          </w:rPr>
          <w:t>(二)、绩效评估方法</w:t>
        </w:r>
        <w:r>
          <w:tab/>
        </w:r>
        <w:r>
          <w:fldChar w:fldCharType="begin"/>
        </w:r>
        <w:r>
          <w:instrText xml:space="preserve"> PAGEREF _Toc1812 \h </w:instrText>
        </w:r>
        <w:r>
          <w:fldChar w:fldCharType="separate"/>
        </w:r>
        <w:r>
          <w:t>15</w:t>
        </w:r>
        <w:r>
          <w:fldChar w:fldCharType="end"/>
        </w:r>
      </w:hyperlink>
    </w:p>
    <w:p>
      <w:pPr>
        <w:pStyle w:val="TOC2"/>
        <w:tabs>
          <w:tab w:val="right" w:leader="dot" w:pos="8306"/>
        </w:tabs>
      </w:pPr>
      <w:hyperlink w:anchor="_Toc23774" w:history="1">
        <w:r>
          <w:rPr>
            <w:rFonts w:ascii="仿宋" w:eastAsia="仿宋" w:hAnsi="仿宋" w:cs="仿宋" w:hint="eastAsia"/>
            <w:lang w:eastAsia="zh-CN"/>
          </w:rPr>
          <w:t>(三)、绩效评估周期</w:t>
        </w:r>
        <w:r>
          <w:tab/>
        </w:r>
        <w:r>
          <w:fldChar w:fldCharType="begin"/>
        </w:r>
        <w:r>
          <w:instrText xml:space="preserve"> PAGEREF _Toc23774 \h </w:instrText>
        </w:r>
        <w:r>
          <w:fldChar w:fldCharType="separate"/>
        </w:r>
        <w:r>
          <w:t>16</w:t>
        </w:r>
        <w:r>
          <w:fldChar w:fldCharType="end"/>
        </w:r>
      </w:hyperlink>
    </w:p>
    <w:p>
      <w:pPr>
        <w:pStyle w:val="TOC1"/>
        <w:tabs>
          <w:tab w:val="right" w:leader="dot" w:pos="8306"/>
        </w:tabs>
      </w:pPr>
      <w:hyperlink w:anchor="_Toc15267" w:history="1">
        <w:r>
          <w:rPr>
            <w:rFonts w:ascii="仿宋" w:eastAsia="仿宋" w:hAnsi="仿宋" w:cs="仿宋" w:hint="eastAsia"/>
            <w:lang w:eastAsia="zh-CN"/>
          </w:rPr>
          <w:t>六、血液净化设备项目选址可行性分析</w:t>
        </w:r>
        <w:r>
          <w:tab/>
        </w:r>
        <w:r>
          <w:fldChar w:fldCharType="begin"/>
        </w:r>
        <w:r>
          <w:instrText xml:space="preserve"> PAGEREF _Toc15267 \h </w:instrText>
        </w:r>
        <w:r>
          <w:fldChar w:fldCharType="separate"/>
        </w:r>
        <w:r>
          <w:t>17</w:t>
        </w:r>
        <w:r>
          <w:fldChar w:fldCharType="end"/>
        </w:r>
      </w:hyperlink>
    </w:p>
    <w:p>
      <w:pPr>
        <w:pStyle w:val="TOC2"/>
        <w:tabs>
          <w:tab w:val="right" w:leader="dot" w:pos="8306"/>
        </w:tabs>
      </w:pPr>
      <w:hyperlink w:anchor="_Toc17179" w:history="1">
        <w:r>
          <w:rPr>
            <w:rFonts w:ascii="仿宋" w:eastAsia="仿宋" w:hAnsi="仿宋" w:cs="仿宋" w:hint="eastAsia"/>
            <w:lang w:eastAsia="zh-CN"/>
          </w:rPr>
          <w:t>(一)、血液净化设备项目选址</w:t>
        </w:r>
        <w:r>
          <w:tab/>
        </w:r>
        <w:r>
          <w:fldChar w:fldCharType="begin"/>
        </w:r>
        <w:r>
          <w:instrText xml:space="preserve"> PAGEREF _Toc17179 \h </w:instrText>
        </w:r>
        <w:r>
          <w:fldChar w:fldCharType="separate"/>
        </w:r>
        <w:r>
          <w:t>17</w:t>
        </w:r>
        <w:r>
          <w:fldChar w:fldCharType="end"/>
        </w:r>
      </w:hyperlink>
    </w:p>
    <w:p>
      <w:pPr>
        <w:pStyle w:val="TOC2"/>
        <w:tabs>
          <w:tab w:val="right" w:leader="dot" w:pos="8306"/>
        </w:tabs>
      </w:pPr>
      <w:hyperlink w:anchor="_Toc13520" w:history="1">
        <w:r>
          <w:rPr>
            <w:rFonts w:ascii="仿宋" w:eastAsia="仿宋" w:hAnsi="仿宋" w:cs="仿宋" w:hint="eastAsia"/>
            <w:lang w:eastAsia="zh-CN"/>
          </w:rPr>
          <w:t>(二)、用地控制指标</w:t>
        </w:r>
        <w:r>
          <w:tab/>
        </w:r>
        <w:r>
          <w:fldChar w:fldCharType="begin"/>
        </w:r>
        <w:r>
          <w:instrText xml:space="preserve"> PAGEREF _Toc13520 \h </w:instrText>
        </w:r>
        <w:r>
          <w:fldChar w:fldCharType="separate"/>
        </w:r>
        <w:r>
          <w:t>17</w:t>
        </w:r>
        <w:r>
          <w:fldChar w:fldCharType="end"/>
        </w:r>
      </w:hyperlink>
    </w:p>
    <w:p>
      <w:pPr>
        <w:pStyle w:val="TOC2"/>
        <w:tabs>
          <w:tab w:val="right" w:leader="dot" w:pos="8306"/>
        </w:tabs>
      </w:pPr>
      <w:hyperlink w:anchor="_Toc11528" w:history="1">
        <w:r>
          <w:rPr>
            <w:rFonts w:ascii="仿宋" w:eastAsia="仿宋" w:hAnsi="仿宋" w:cs="仿宋" w:hint="eastAsia"/>
            <w:lang w:eastAsia="zh-CN"/>
          </w:rPr>
          <w:t>(三)、节约用地措施</w:t>
        </w:r>
        <w:r>
          <w:tab/>
        </w:r>
        <w:r>
          <w:fldChar w:fldCharType="begin"/>
        </w:r>
        <w:r>
          <w:instrText xml:space="preserve"> PAGEREF _Toc11528 \h </w:instrText>
        </w:r>
        <w:r>
          <w:fldChar w:fldCharType="separate"/>
        </w:r>
        <w:r>
          <w:t>19</w:t>
        </w:r>
        <w:r>
          <w:fldChar w:fldCharType="end"/>
        </w:r>
      </w:hyperlink>
    </w:p>
    <w:p>
      <w:pPr>
        <w:pStyle w:val="TOC2"/>
        <w:tabs>
          <w:tab w:val="right" w:leader="dot" w:pos="8306"/>
        </w:tabs>
      </w:pPr>
      <w:hyperlink w:anchor="_Toc27467" w:history="1">
        <w:r>
          <w:rPr>
            <w:rFonts w:ascii="仿宋" w:eastAsia="仿宋" w:hAnsi="仿宋" w:cs="仿宋" w:hint="eastAsia"/>
            <w:lang w:eastAsia="zh-CN"/>
          </w:rPr>
          <w:t>(四)、总图布置方案</w:t>
        </w:r>
        <w:r>
          <w:tab/>
        </w:r>
        <w:r>
          <w:fldChar w:fldCharType="begin"/>
        </w:r>
        <w:r>
          <w:instrText xml:space="preserve"> PAGEREF _Toc27467 \h </w:instrText>
        </w:r>
        <w:r>
          <w:fldChar w:fldCharType="separate"/>
        </w:r>
        <w:r>
          <w:t>20</w:t>
        </w:r>
        <w:r>
          <w:fldChar w:fldCharType="end"/>
        </w:r>
      </w:hyperlink>
    </w:p>
    <w:p>
      <w:pPr>
        <w:pStyle w:val="TOC2"/>
        <w:tabs>
          <w:tab w:val="right" w:leader="dot" w:pos="8306"/>
        </w:tabs>
      </w:pPr>
      <w:hyperlink w:anchor="_Toc20207" w:history="1">
        <w:r>
          <w:rPr>
            <w:rFonts w:ascii="仿宋" w:eastAsia="仿宋" w:hAnsi="仿宋" w:cs="仿宋" w:hint="eastAsia"/>
            <w:lang w:eastAsia="zh-CN"/>
          </w:rPr>
          <w:t>(五)、选址综合评价</w:t>
        </w:r>
        <w:r>
          <w:tab/>
        </w:r>
        <w:r>
          <w:fldChar w:fldCharType="begin"/>
        </w:r>
        <w:r>
          <w:instrText xml:space="preserve"> PAGEREF _Toc20207 \h </w:instrText>
        </w:r>
        <w:r>
          <w:fldChar w:fldCharType="separate"/>
        </w:r>
        <w:r>
          <w:t>21</w:t>
        </w:r>
        <w:r>
          <w:fldChar w:fldCharType="end"/>
        </w:r>
      </w:hyperlink>
    </w:p>
    <w:p>
      <w:pPr>
        <w:pStyle w:val="TOC1"/>
        <w:tabs>
          <w:tab w:val="right" w:leader="dot" w:pos="8306"/>
        </w:tabs>
      </w:pPr>
      <w:hyperlink w:anchor="_Toc20263" w:history="1">
        <w:r>
          <w:rPr>
            <w:rFonts w:ascii="仿宋" w:eastAsia="仿宋" w:hAnsi="仿宋" w:cs="仿宋" w:hint="eastAsia"/>
            <w:lang w:eastAsia="zh-CN"/>
          </w:rPr>
          <w:t>七、血液净化设备项目创新与研发</w:t>
        </w:r>
        <w:r>
          <w:tab/>
        </w:r>
        <w:r>
          <w:fldChar w:fldCharType="begin"/>
        </w:r>
        <w:r>
          <w:instrText xml:space="preserve"> PAGEREF _Toc20263 \h </w:instrText>
        </w:r>
        <w:r>
          <w:fldChar w:fldCharType="separate"/>
        </w:r>
        <w:r>
          <w:t>22</w:t>
        </w:r>
        <w:r>
          <w:fldChar w:fldCharType="end"/>
        </w:r>
      </w:hyperlink>
    </w:p>
    <w:p>
      <w:pPr>
        <w:pStyle w:val="TOC2"/>
        <w:tabs>
          <w:tab w:val="right" w:leader="dot" w:pos="8306"/>
        </w:tabs>
      </w:pPr>
      <w:hyperlink w:anchor="_Toc31172" w:history="1">
        <w:r>
          <w:rPr>
            <w:rFonts w:ascii="仿宋" w:eastAsia="仿宋" w:hAnsi="仿宋" w:cs="仿宋" w:hint="eastAsia"/>
            <w:lang w:eastAsia="zh-CN"/>
          </w:rPr>
          <w:t>(一)、创新策略与方向</w:t>
        </w:r>
        <w:r>
          <w:tab/>
        </w:r>
        <w:r>
          <w:fldChar w:fldCharType="begin"/>
        </w:r>
        <w:r>
          <w:instrText xml:space="preserve"> PAGEREF _Toc31172 \h </w:instrText>
        </w:r>
        <w:r>
          <w:fldChar w:fldCharType="separate"/>
        </w:r>
        <w:r>
          <w:t>22</w:t>
        </w:r>
        <w:r>
          <w:fldChar w:fldCharType="end"/>
        </w:r>
      </w:hyperlink>
    </w:p>
    <w:p>
      <w:pPr>
        <w:pStyle w:val="TOC2"/>
        <w:tabs>
          <w:tab w:val="right" w:leader="dot" w:pos="8306"/>
        </w:tabs>
      </w:pPr>
      <w:hyperlink w:anchor="_Toc12812" w:history="1">
        <w:r>
          <w:rPr>
            <w:rFonts w:ascii="仿宋" w:eastAsia="仿宋" w:hAnsi="仿宋" w:cs="仿宋" w:hint="eastAsia"/>
            <w:lang w:eastAsia="zh-CN"/>
          </w:rPr>
          <w:t>(二)、研发规划与投入</w:t>
        </w:r>
        <w:r>
          <w:tab/>
        </w:r>
        <w:r>
          <w:fldChar w:fldCharType="begin"/>
        </w:r>
        <w:r>
          <w:instrText xml:space="preserve"> PAGEREF _Toc12812 \h </w:instrText>
        </w:r>
        <w:r>
          <w:fldChar w:fldCharType="separate"/>
        </w:r>
        <w:r>
          <w:t>24</w:t>
        </w:r>
        <w:r>
          <w:fldChar w:fldCharType="end"/>
        </w:r>
      </w:hyperlink>
    </w:p>
    <w:p>
      <w:pPr>
        <w:pStyle w:val="TOC1"/>
        <w:tabs>
          <w:tab w:val="right" w:leader="dot" w:pos="8306"/>
        </w:tabs>
      </w:pPr>
      <w:hyperlink w:anchor="_Toc29448" w:history="1">
        <w:r>
          <w:rPr>
            <w:rFonts w:ascii="仿宋" w:eastAsia="仿宋" w:hAnsi="仿宋" w:cs="仿宋" w:hint="eastAsia"/>
            <w:lang w:eastAsia="zh-CN"/>
          </w:rPr>
          <w:t>八、血液净化设备项目技术管理</w:t>
        </w:r>
        <w:r>
          <w:tab/>
        </w:r>
        <w:r>
          <w:fldChar w:fldCharType="begin"/>
        </w:r>
        <w:r>
          <w:instrText xml:space="preserve"> PAGEREF _Toc29448 \h </w:instrText>
        </w:r>
        <w:r>
          <w:fldChar w:fldCharType="separate"/>
        </w:r>
        <w:r>
          <w:t>25</w:t>
        </w:r>
        <w:r>
          <w:fldChar w:fldCharType="end"/>
        </w:r>
      </w:hyperlink>
    </w:p>
    <w:p>
      <w:pPr>
        <w:pStyle w:val="TOC2"/>
        <w:tabs>
          <w:tab w:val="right" w:leader="dot" w:pos="8306"/>
        </w:tabs>
      </w:pPr>
      <w:hyperlink w:anchor="_Toc31753" w:history="1">
        <w:r>
          <w:rPr>
            <w:rFonts w:ascii="仿宋" w:eastAsia="仿宋" w:hAnsi="仿宋" w:cs="仿宋" w:hint="eastAsia"/>
            <w:lang w:eastAsia="zh-CN"/>
          </w:rPr>
          <w:t>(一)、技术方案选用方向</w:t>
        </w:r>
        <w:r>
          <w:tab/>
        </w:r>
        <w:r>
          <w:fldChar w:fldCharType="begin"/>
        </w:r>
        <w:r>
          <w:instrText xml:space="preserve"> PAGEREF _Toc31753 \h </w:instrText>
        </w:r>
        <w:r>
          <w:fldChar w:fldCharType="separate"/>
        </w:r>
        <w:r>
          <w:t>25</w:t>
        </w:r>
        <w:r>
          <w:fldChar w:fldCharType="end"/>
        </w:r>
      </w:hyperlink>
    </w:p>
    <w:p>
      <w:pPr>
        <w:pStyle w:val="TOC2"/>
        <w:tabs>
          <w:tab w:val="right" w:leader="dot" w:pos="8306"/>
        </w:tabs>
      </w:pPr>
      <w:hyperlink w:anchor="_Toc8408" w:history="1">
        <w:r>
          <w:rPr>
            <w:rFonts w:ascii="仿宋" w:eastAsia="仿宋" w:hAnsi="仿宋" w:cs="仿宋" w:hint="eastAsia"/>
            <w:lang w:eastAsia="zh-CN"/>
          </w:rPr>
          <w:t>(二)、工艺技术方案选用原则</w:t>
        </w:r>
        <w:r>
          <w:tab/>
        </w:r>
        <w:r>
          <w:fldChar w:fldCharType="begin"/>
        </w:r>
        <w:r>
          <w:instrText xml:space="preserve"> PAGEREF _Toc8408 \h </w:instrText>
        </w:r>
        <w:r>
          <w:fldChar w:fldCharType="separate"/>
        </w:r>
        <w:r>
          <w:t>27</w:t>
        </w:r>
        <w:r>
          <w:fldChar w:fldCharType="end"/>
        </w:r>
      </w:hyperlink>
    </w:p>
    <w:p>
      <w:pPr>
        <w:pStyle w:val="TOC2"/>
        <w:tabs>
          <w:tab w:val="right" w:leader="dot" w:pos="8306"/>
        </w:tabs>
      </w:pPr>
      <w:hyperlink w:anchor="_Toc18409" w:history="1">
        <w:r>
          <w:rPr>
            <w:rFonts w:ascii="仿宋" w:eastAsia="仿宋" w:hAnsi="仿宋" w:cs="仿宋" w:hint="eastAsia"/>
            <w:lang w:eastAsia="zh-CN"/>
          </w:rPr>
          <w:t>(三)、工艺技术方案要求</w:t>
        </w:r>
        <w:r>
          <w:tab/>
        </w:r>
        <w:r>
          <w:fldChar w:fldCharType="begin"/>
        </w:r>
        <w:r>
          <w:instrText xml:space="preserve"> PAGEREF _Toc18409 \h </w:instrText>
        </w:r>
        <w:r>
          <w:fldChar w:fldCharType="separate"/>
        </w:r>
        <w:r>
          <w:t>29</w:t>
        </w:r>
        <w:r>
          <w:fldChar w:fldCharType="end"/>
        </w:r>
      </w:hyperlink>
    </w:p>
    <w:p>
      <w:pPr>
        <w:pStyle w:val="TOC1"/>
        <w:tabs>
          <w:tab w:val="right" w:leader="dot" w:pos="8306"/>
        </w:tabs>
      </w:pPr>
      <w:hyperlink w:anchor="_Toc21355" w:history="1">
        <w:r>
          <w:rPr>
            <w:rFonts w:ascii="仿宋" w:eastAsia="仿宋" w:hAnsi="仿宋" w:cs="仿宋" w:hint="eastAsia"/>
            <w:lang w:eastAsia="zh-CN"/>
          </w:rPr>
          <w:t>九、血液净化设备项目投资规划</w:t>
        </w:r>
        <w:r>
          <w:tab/>
        </w:r>
        <w:r>
          <w:fldChar w:fldCharType="begin"/>
        </w:r>
        <w:r>
          <w:instrText xml:space="preserve"> PAGEREF _Toc21355 \h </w:instrText>
        </w:r>
        <w:r>
          <w:fldChar w:fldCharType="separate"/>
        </w:r>
        <w:r>
          <w:t>32</w:t>
        </w:r>
        <w:r>
          <w:fldChar w:fldCharType="end"/>
        </w:r>
      </w:hyperlink>
    </w:p>
    <w:p>
      <w:pPr>
        <w:pStyle w:val="TOC2"/>
        <w:tabs>
          <w:tab w:val="right" w:leader="dot" w:pos="8306"/>
        </w:tabs>
      </w:pPr>
      <w:hyperlink w:anchor="_Toc11062" w:history="1">
        <w:r>
          <w:rPr>
            <w:rFonts w:ascii="仿宋" w:eastAsia="仿宋" w:hAnsi="仿宋" w:cs="仿宋" w:hint="eastAsia"/>
            <w:lang w:eastAsia="zh-CN"/>
          </w:rPr>
          <w:t>(一)、血液净化设备项目总投资估算</w:t>
        </w:r>
        <w:r>
          <w:tab/>
        </w:r>
        <w:r>
          <w:fldChar w:fldCharType="begin"/>
        </w:r>
        <w:r>
          <w:instrText xml:space="preserve"> PAGEREF _Toc11062 \h </w:instrText>
        </w:r>
        <w:r>
          <w:fldChar w:fldCharType="separate"/>
        </w:r>
        <w:r>
          <w:t>32</w:t>
        </w:r>
        <w:r>
          <w:fldChar w:fldCharType="end"/>
        </w:r>
      </w:hyperlink>
    </w:p>
    <w:p>
      <w:pPr>
        <w:pStyle w:val="TOC2"/>
        <w:tabs>
          <w:tab w:val="right" w:leader="dot" w:pos="8306"/>
        </w:tabs>
      </w:pPr>
      <w:hyperlink w:anchor="_Toc32653" w:history="1">
        <w:r>
          <w:rPr>
            <w:rFonts w:ascii="仿宋" w:eastAsia="仿宋" w:hAnsi="仿宋" w:cs="仿宋" w:hint="eastAsia"/>
            <w:lang w:eastAsia="zh-CN"/>
          </w:rPr>
          <w:t>(二)、资金筹措</w:t>
        </w:r>
        <w:r>
          <w:tab/>
        </w:r>
        <w:r>
          <w:fldChar w:fldCharType="begin"/>
        </w:r>
        <w:r>
          <w:instrText xml:space="preserve"> PAGEREF _Toc32653 \h </w:instrText>
        </w:r>
        <w:r>
          <w:fldChar w:fldCharType="separate"/>
        </w:r>
        <w:r>
          <w:t>33</w:t>
        </w:r>
        <w:r>
          <w:fldChar w:fldCharType="end"/>
        </w:r>
      </w:hyperlink>
    </w:p>
    <w:p>
      <w:pPr>
        <w:pStyle w:val="TOC1"/>
        <w:tabs>
          <w:tab w:val="right" w:leader="dot" w:pos="8306"/>
        </w:tabs>
      </w:pPr>
      <w:hyperlink w:anchor="_Toc20306" w:history="1">
        <w:r>
          <w:rPr>
            <w:rFonts w:ascii="仿宋" w:eastAsia="仿宋" w:hAnsi="仿宋" w:cs="仿宋" w:hint="eastAsia"/>
            <w:lang w:eastAsia="zh-CN"/>
          </w:rPr>
          <w:t>十、血液净化设备项目环境影响分析</w:t>
        </w:r>
        <w:r>
          <w:tab/>
        </w:r>
        <w:r>
          <w:fldChar w:fldCharType="begin"/>
        </w:r>
        <w:r>
          <w:instrText xml:space="preserve"> PAGEREF _Toc20306 \h </w:instrText>
        </w:r>
        <w:r>
          <w:fldChar w:fldCharType="separate"/>
        </w:r>
        <w:r>
          <w:t>34</w:t>
        </w:r>
        <w:r>
          <w:fldChar w:fldCharType="end"/>
        </w:r>
      </w:hyperlink>
    </w:p>
    <w:p>
      <w:pPr>
        <w:pStyle w:val="TOC2"/>
        <w:tabs>
          <w:tab w:val="right" w:leader="dot" w:pos="8306"/>
        </w:tabs>
      </w:pPr>
      <w:hyperlink w:anchor="_Toc6613" w:history="1">
        <w:r>
          <w:rPr>
            <w:rFonts w:ascii="仿宋" w:eastAsia="仿宋" w:hAnsi="仿宋" w:cs="仿宋" w:hint="eastAsia"/>
            <w:lang w:eastAsia="zh-CN"/>
          </w:rPr>
          <w:t>(一)、建设区域环境质量现状</w:t>
        </w:r>
        <w:r>
          <w:tab/>
        </w:r>
        <w:r>
          <w:fldChar w:fldCharType="begin"/>
        </w:r>
        <w:r>
          <w:instrText xml:space="preserve"> PAGEREF _Toc6613 \h </w:instrText>
        </w:r>
        <w:r>
          <w:fldChar w:fldCharType="separate"/>
        </w:r>
        <w:r>
          <w:t>34</w:t>
        </w:r>
        <w:r>
          <w:fldChar w:fldCharType="end"/>
        </w:r>
      </w:hyperlink>
    </w:p>
    <w:p>
      <w:pPr>
        <w:pStyle w:val="TOC2"/>
        <w:tabs>
          <w:tab w:val="right" w:leader="dot" w:pos="8306"/>
        </w:tabs>
      </w:pPr>
      <w:hyperlink w:anchor="_Toc27720" w:history="1">
        <w:r>
          <w:rPr>
            <w:rFonts w:ascii="仿宋" w:eastAsia="仿宋" w:hAnsi="仿宋" w:cs="仿宋" w:hint="eastAsia"/>
            <w:lang w:eastAsia="zh-CN"/>
          </w:rPr>
          <w:t>(二)、建设期环境保护</w:t>
        </w:r>
        <w:r>
          <w:tab/>
        </w:r>
        <w:r>
          <w:fldChar w:fldCharType="begin"/>
        </w:r>
        <w:r>
          <w:instrText xml:space="preserve"> PAGEREF _Toc27720 \h </w:instrText>
        </w:r>
        <w:r>
          <w:fldChar w:fldCharType="separate"/>
        </w:r>
        <w:r>
          <w:t>35</w:t>
        </w:r>
        <w:r>
          <w:fldChar w:fldCharType="end"/>
        </w:r>
      </w:hyperlink>
    </w:p>
    <w:p>
      <w:pPr>
        <w:pStyle w:val="TOC2"/>
        <w:tabs>
          <w:tab w:val="right" w:leader="dot" w:pos="8306"/>
        </w:tabs>
      </w:pPr>
      <w:hyperlink w:anchor="_Toc168" w:history="1">
        <w:r>
          <w:rPr>
            <w:rFonts w:ascii="仿宋" w:eastAsia="仿宋" w:hAnsi="仿宋" w:cs="仿宋" w:hint="eastAsia"/>
            <w:lang w:eastAsia="zh-CN"/>
          </w:rPr>
          <w:t>(三)、运营期环境保护</w:t>
        </w:r>
        <w:r>
          <w:tab/>
        </w:r>
        <w:r>
          <w:fldChar w:fldCharType="begin"/>
        </w:r>
        <w:r>
          <w:instrText xml:space="preserve"> PAGEREF _Toc168 \h </w:instrText>
        </w:r>
        <w:r>
          <w:fldChar w:fldCharType="separate"/>
        </w:r>
        <w:r>
          <w:t>36</w:t>
        </w:r>
        <w:r>
          <w:fldChar w:fldCharType="end"/>
        </w:r>
      </w:hyperlink>
    </w:p>
    <w:p>
      <w:pPr>
        <w:pStyle w:val="TOC2"/>
        <w:tabs>
          <w:tab w:val="right" w:leader="dot" w:pos="8306"/>
        </w:tabs>
      </w:pPr>
      <w:hyperlink w:anchor="_Toc31562" w:history="1">
        <w:r>
          <w:rPr>
            <w:rFonts w:ascii="仿宋" w:eastAsia="仿宋" w:hAnsi="仿宋" w:cs="仿宋" w:hint="eastAsia"/>
            <w:lang w:eastAsia="zh-CN"/>
          </w:rPr>
          <w:t>(四)、血液净化设备项目建设对区域经济的影响</w:t>
        </w:r>
        <w:r>
          <w:tab/>
        </w:r>
        <w:r>
          <w:fldChar w:fldCharType="begin"/>
        </w:r>
        <w:r>
          <w:instrText xml:space="preserve"> PAGEREF _Toc31562 \h </w:instrText>
        </w:r>
        <w:r>
          <w:fldChar w:fldCharType="separate"/>
        </w:r>
        <w:r>
          <w:t>38</w:t>
        </w:r>
        <w:r>
          <w:fldChar w:fldCharType="end"/>
        </w:r>
      </w:hyperlink>
    </w:p>
    <w:p>
      <w:pPr>
        <w:pStyle w:val="TOC2"/>
        <w:tabs>
          <w:tab w:val="right" w:leader="dot" w:pos="8306"/>
        </w:tabs>
      </w:pPr>
      <w:hyperlink w:anchor="_Toc4943" w:history="1">
        <w:r>
          <w:rPr>
            <w:rFonts w:ascii="仿宋" w:eastAsia="仿宋" w:hAnsi="仿宋" w:cs="仿宋" w:hint="eastAsia"/>
            <w:lang w:eastAsia="zh-CN"/>
          </w:rPr>
          <w:t>(五)、废弃物处理</w:t>
        </w:r>
        <w:r>
          <w:tab/>
        </w:r>
        <w:r>
          <w:fldChar w:fldCharType="begin"/>
        </w:r>
        <w:r>
          <w:instrText xml:space="preserve"> PAGEREF _Toc4943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0" w:history="1">
        <w:r>
          <w:rPr>
            <w:rFonts w:ascii="仿宋" w:eastAsia="仿宋" w:hAnsi="仿宋" w:cs="仿宋" w:hint="eastAsia"/>
            <w:lang w:eastAsia="zh-CN"/>
          </w:rPr>
          <w:t>(六)、特殊环境影响分析</w:t>
        </w:r>
        <w:r>
          <w:tab/>
        </w:r>
        <w:r>
          <w:fldChar w:fldCharType="begin"/>
        </w:r>
        <w:r>
          <w:instrText xml:space="preserve"> PAGEREF _Toc26100 \h </w:instrText>
        </w:r>
        <w:r>
          <w:fldChar w:fldCharType="separate"/>
        </w:r>
        <w:r>
          <w:t>41</w:t>
        </w:r>
        <w:r>
          <w:fldChar w:fldCharType="end"/>
        </w:r>
      </w:hyperlink>
    </w:p>
    <w:p>
      <w:pPr>
        <w:pStyle w:val="TOC2"/>
        <w:tabs>
          <w:tab w:val="right" w:leader="dot" w:pos="8306"/>
        </w:tabs>
      </w:pPr>
      <w:hyperlink w:anchor="_Toc18076" w:history="1">
        <w:r>
          <w:rPr>
            <w:rFonts w:ascii="仿宋" w:eastAsia="仿宋" w:hAnsi="仿宋" w:cs="仿宋" w:hint="eastAsia"/>
            <w:lang w:eastAsia="zh-CN"/>
          </w:rPr>
          <w:t>(七)、清洁生产</w:t>
        </w:r>
        <w:r>
          <w:tab/>
        </w:r>
        <w:r>
          <w:fldChar w:fldCharType="begin"/>
        </w:r>
        <w:r>
          <w:instrText xml:space="preserve"> PAGEREF _Toc18076 \h </w:instrText>
        </w:r>
        <w:r>
          <w:fldChar w:fldCharType="separate"/>
        </w:r>
        <w:r>
          <w:t>42</w:t>
        </w:r>
        <w:r>
          <w:fldChar w:fldCharType="end"/>
        </w:r>
      </w:hyperlink>
    </w:p>
    <w:p>
      <w:pPr>
        <w:pStyle w:val="TOC2"/>
        <w:tabs>
          <w:tab w:val="right" w:leader="dot" w:pos="8306"/>
        </w:tabs>
      </w:pPr>
      <w:hyperlink w:anchor="_Toc24777" w:history="1">
        <w:r>
          <w:rPr>
            <w:rFonts w:ascii="仿宋" w:eastAsia="仿宋" w:hAnsi="仿宋" w:cs="仿宋" w:hint="eastAsia"/>
            <w:lang w:eastAsia="zh-CN"/>
          </w:rPr>
          <w:t>(八)、环境保护综合评价</w:t>
        </w:r>
        <w:r>
          <w:tab/>
        </w:r>
        <w:r>
          <w:fldChar w:fldCharType="begin"/>
        </w:r>
        <w:r>
          <w:instrText xml:space="preserve"> PAGEREF _Toc24777 \h </w:instrText>
        </w:r>
        <w:r>
          <w:fldChar w:fldCharType="separate"/>
        </w:r>
        <w:r>
          <w:t>43</w:t>
        </w:r>
        <w:r>
          <w:fldChar w:fldCharType="end"/>
        </w:r>
      </w:hyperlink>
    </w:p>
    <w:p>
      <w:pPr>
        <w:pStyle w:val="TOC1"/>
        <w:tabs>
          <w:tab w:val="right" w:leader="dot" w:pos="8306"/>
        </w:tabs>
      </w:pPr>
      <w:hyperlink w:anchor="_Toc19457" w:history="1">
        <w:r>
          <w:rPr>
            <w:rFonts w:ascii="仿宋" w:eastAsia="仿宋" w:hAnsi="仿宋" w:cs="仿宋" w:hint="eastAsia"/>
            <w:lang w:eastAsia="zh-CN"/>
          </w:rPr>
          <w:t>十一、血液净化设备项目人力资源培养与发展</w:t>
        </w:r>
        <w:r>
          <w:tab/>
        </w:r>
        <w:r>
          <w:fldChar w:fldCharType="begin"/>
        </w:r>
        <w:r>
          <w:instrText xml:space="preserve"> PAGEREF _Toc19457 \h </w:instrText>
        </w:r>
        <w:r>
          <w:fldChar w:fldCharType="separate"/>
        </w:r>
        <w:r>
          <w:t>44</w:t>
        </w:r>
        <w:r>
          <w:fldChar w:fldCharType="end"/>
        </w:r>
      </w:hyperlink>
    </w:p>
    <w:p>
      <w:pPr>
        <w:pStyle w:val="TOC2"/>
        <w:tabs>
          <w:tab w:val="right" w:leader="dot" w:pos="8306"/>
        </w:tabs>
      </w:pPr>
      <w:hyperlink w:anchor="_Toc21133" w:history="1">
        <w:r>
          <w:rPr>
            <w:rFonts w:ascii="仿宋" w:eastAsia="仿宋" w:hAnsi="仿宋" w:cs="仿宋" w:hint="eastAsia"/>
            <w:lang w:eastAsia="zh-CN"/>
          </w:rPr>
          <w:t>(一)、人才需求与规划</w:t>
        </w:r>
        <w:r>
          <w:tab/>
        </w:r>
        <w:r>
          <w:fldChar w:fldCharType="begin"/>
        </w:r>
        <w:r>
          <w:instrText xml:space="preserve"> PAGEREF _Toc21133 \h </w:instrText>
        </w:r>
        <w:r>
          <w:fldChar w:fldCharType="separate"/>
        </w:r>
        <w:r>
          <w:t>44</w:t>
        </w:r>
        <w:r>
          <w:fldChar w:fldCharType="end"/>
        </w:r>
      </w:hyperlink>
    </w:p>
    <w:p>
      <w:pPr>
        <w:pStyle w:val="TOC2"/>
        <w:tabs>
          <w:tab w:val="right" w:leader="dot" w:pos="8306"/>
        </w:tabs>
      </w:pPr>
      <w:hyperlink w:anchor="_Toc17918" w:history="1">
        <w:r>
          <w:rPr>
            <w:rFonts w:ascii="仿宋" w:eastAsia="仿宋" w:hAnsi="仿宋" w:cs="仿宋" w:hint="eastAsia"/>
            <w:lang w:eastAsia="zh-CN"/>
          </w:rPr>
          <w:t>(二)、培训与发展计划</w:t>
        </w:r>
        <w:r>
          <w:tab/>
        </w:r>
        <w:r>
          <w:fldChar w:fldCharType="begin"/>
        </w:r>
        <w:r>
          <w:instrText xml:space="preserve"> PAGEREF _Toc17918 \h </w:instrText>
        </w:r>
        <w:r>
          <w:fldChar w:fldCharType="separate"/>
        </w:r>
        <w:r>
          <w:t>45</w:t>
        </w:r>
        <w:r>
          <w:fldChar w:fldCharType="end"/>
        </w:r>
      </w:hyperlink>
    </w:p>
    <w:p>
      <w:pPr>
        <w:pStyle w:val="TOC1"/>
        <w:tabs>
          <w:tab w:val="right" w:leader="dot" w:pos="8306"/>
        </w:tabs>
      </w:pPr>
      <w:hyperlink w:anchor="_Toc30559" w:history="1">
        <w:r>
          <w:rPr>
            <w:rFonts w:ascii="仿宋" w:eastAsia="仿宋" w:hAnsi="仿宋" w:cs="仿宋" w:hint="eastAsia"/>
            <w:lang w:eastAsia="zh-CN"/>
          </w:rPr>
          <w:t>十二、血液净化设备项目社会影响</w:t>
        </w:r>
        <w:r>
          <w:tab/>
        </w:r>
        <w:r>
          <w:fldChar w:fldCharType="begin"/>
        </w:r>
        <w:r>
          <w:instrText xml:space="preserve"> PAGEREF _Toc30559 \h </w:instrText>
        </w:r>
        <w:r>
          <w:fldChar w:fldCharType="separate"/>
        </w:r>
        <w:r>
          <w:t>46</w:t>
        </w:r>
        <w:r>
          <w:fldChar w:fldCharType="end"/>
        </w:r>
      </w:hyperlink>
    </w:p>
    <w:p>
      <w:pPr>
        <w:pStyle w:val="TOC2"/>
        <w:tabs>
          <w:tab w:val="right" w:leader="dot" w:pos="8306"/>
        </w:tabs>
      </w:pPr>
      <w:hyperlink w:anchor="_Toc7499" w:history="1">
        <w:r>
          <w:rPr>
            <w:rFonts w:ascii="仿宋" w:eastAsia="仿宋" w:hAnsi="仿宋" w:cs="仿宋" w:hint="eastAsia"/>
            <w:lang w:eastAsia="zh-CN"/>
          </w:rPr>
          <w:t>(一)、社会责任与义务</w:t>
        </w:r>
        <w:r>
          <w:tab/>
        </w:r>
        <w:r>
          <w:fldChar w:fldCharType="begin"/>
        </w:r>
        <w:r>
          <w:instrText xml:space="preserve"> PAGEREF _Toc7499 \h </w:instrText>
        </w:r>
        <w:r>
          <w:fldChar w:fldCharType="separate"/>
        </w:r>
        <w:r>
          <w:t>46</w:t>
        </w:r>
        <w:r>
          <w:fldChar w:fldCharType="end"/>
        </w:r>
      </w:hyperlink>
    </w:p>
    <w:p>
      <w:pPr>
        <w:pStyle w:val="TOC2"/>
        <w:tabs>
          <w:tab w:val="right" w:leader="dot" w:pos="8306"/>
        </w:tabs>
      </w:pPr>
      <w:hyperlink w:anchor="_Toc9673" w:history="1">
        <w:r>
          <w:rPr>
            <w:rFonts w:ascii="仿宋" w:eastAsia="仿宋" w:hAnsi="仿宋" w:cs="仿宋" w:hint="eastAsia"/>
            <w:lang w:eastAsia="zh-CN"/>
          </w:rPr>
          <w:t>(二)、社会参与与沟通</w:t>
        </w:r>
        <w:r>
          <w:tab/>
        </w:r>
        <w:r>
          <w:fldChar w:fldCharType="begin"/>
        </w:r>
        <w:r>
          <w:instrText xml:space="preserve"> PAGEREF _Toc9673 \h </w:instrText>
        </w:r>
        <w:r>
          <w:fldChar w:fldCharType="separate"/>
        </w:r>
        <w:r>
          <w:t>46</w:t>
        </w:r>
        <w:r>
          <w:fldChar w:fldCharType="end"/>
        </w:r>
      </w:hyperlink>
    </w:p>
    <w:p>
      <w:pPr>
        <w:pStyle w:val="TOC1"/>
        <w:tabs>
          <w:tab w:val="right" w:leader="dot" w:pos="8306"/>
        </w:tabs>
      </w:pPr>
      <w:hyperlink w:anchor="_Toc25657" w:history="1">
        <w:r>
          <w:rPr>
            <w:rFonts w:ascii="仿宋" w:eastAsia="仿宋" w:hAnsi="仿宋" w:cs="仿宋" w:hint="eastAsia"/>
            <w:lang w:eastAsia="zh-CN"/>
          </w:rPr>
          <w:t>十三、血液净化设备项目实施保障措施</w:t>
        </w:r>
        <w:r>
          <w:tab/>
        </w:r>
        <w:r>
          <w:fldChar w:fldCharType="begin"/>
        </w:r>
        <w:r>
          <w:instrText xml:space="preserve"> PAGEREF _Toc25657 \h </w:instrText>
        </w:r>
        <w:r>
          <w:fldChar w:fldCharType="separate"/>
        </w:r>
        <w:r>
          <w:t>47</w:t>
        </w:r>
        <w:r>
          <w:fldChar w:fldCharType="end"/>
        </w:r>
      </w:hyperlink>
    </w:p>
    <w:p>
      <w:pPr>
        <w:pStyle w:val="TOC2"/>
        <w:tabs>
          <w:tab w:val="right" w:leader="dot" w:pos="8306"/>
        </w:tabs>
      </w:pPr>
      <w:hyperlink w:anchor="_Toc3355" w:history="1">
        <w:r>
          <w:rPr>
            <w:rFonts w:ascii="仿宋" w:eastAsia="仿宋" w:hAnsi="仿宋" w:cs="仿宋" w:hint="eastAsia"/>
            <w:lang w:eastAsia="zh-CN"/>
          </w:rPr>
          <w:t>(一)、血液净化设备项目实施保障机制</w:t>
        </w:r>
        <w:r>
          <w:tab/>
        </w:r>
        <w:r>
          <w:fldChar w:fldCharType="begin"/>
        </w:r>
        <w:r>
          <w:instrText xml:space="preserve"> PAGEREF _Toc3355 \h </w:instrText>
        </w:r>
        <w:r>
          <w:fldChar w:fldCharType="separate"/>
        </w:r>
        <w:r>
          <w:t>47</w:t>
        </w:r>
        <w:r>
          <w:fldChar w:fldCharType="end"/>
        </w:r>
      </w:hyperlink>
    </w:p>
    <w:p>
      <w:pPr>
        <w:pStyle w:val="TOC2"/>
        <w:tabs>
          <w:tab w:val="right" w:leader="dot" w:pos="8306"/>
        </w:tabs>
      </w:pPr>
      <w:hyperlink w:anchor="_Toc25106" w:history="1">
        <w:r>
          <w:rPr>
            <w:rFonts w:ascii="仿宋" w:eastAsia="仿宋" w:hAnsi="仿宋" w:cs="仿宋" w:hint="eastAsia"/>
            <w:lang w:eastAsia="zh-CN"/>
          </w:rPr>
          <w:t>(二)、血液净化设备项目法律合规要求</w:t>
        </w:r>
        <w:r>
          <w:tab/>
        </w:r>
        <w:r>
          <w:fldChar w:fldCharType="begin"/>
        </w:r>
        <w:r>
          <w:instrText xml:space="preserve"> PAGEREF _Toc25106 \h </w:instrText>
        </w:r>
        <w:r>
          <w:fldChar w:fldCharType="separate"/>
        </w:r>
        <w:r>
          <w:t>51</w:t>
        </w:r>
        <w:r>
          <w:fldChar w:fldCharType="end"/>
        </w:r>
      </w:hyperlink>
    </w:p>
    <w:p>
      <w:pPr>
        <w:pStyle w:val="TOC2"/>
        <w:tabs>
          <w:tab w:val="right" w:leader="dot" w:pos="8306"/>
        </w:tabs>
      </w:pPr>
      <w:hyperlink w:anchor="_Toc16328" w:history="1">
        <w:r>
          <w:rPr>
            <w:rFonts w:ascii="仿宋" w:eastAsia="仿宋" w:hAnsi="仿宋" w:cs="仿宋" w:hint="eastAsia"/>
            <w:lang w:eastAsia="zh-CN"/>
          </w:rPr>
          <w:t>(三)、血液净化设备项目合同管理与法律事务</w:t>
        </w:r>
        <w:r>
          <w:tab/>
        </w:r>
        <w:r>
          <w:fldChar w:fldCharType="begin"/>
        </w:r>
        <w:r>
          <w:instrText xml:space="preserve"> PAGEREF _Toc16328 \h </w:instrText>
        </w:r>
        <w:r>
          <w:fldChar w:fldCharType="separate"/>
        </w:r>
        <w:r>
          <w:t>55</w:t>
        </w:r>
        <w:r>
          <w:fldChar w:fldCharType="end"/>
        </w:r>
      </w:hyperlink>
    </w:p>
    <w:p>
      <w:pPr>
        <w:pStyle w:val="TOC2"/>
        <w:tabs>
          <w:tab w:val="right" w:leader="dot" w:pos="8306"/>
        </w:tabs>
      </w:pPr>
      <w:hyperlink w:anchor="_Toc28291" w:history="1">
        <w:r>
          <w:rPr>
            <w:rFonts w:ascii="仿宋" w:eastAsia="仿宋" w:hAnsi="仿宋" w:cs="仿宋" w:hint="eastAsia"/>
            <w:lang w:eastAsia="zh-CN"/>
          </w:rPr>
          <w:t>(四)、血液净化设备项目知识产权保护策略</w:t>
        </w:r>
        <w:r>
          <w:tab/>
        </w:r>
        <w:r>
          <w:fldChar w:fldCharType="begin"/>
        </w:r>
        <w:r>
          <w:instrText xml:space="preserve"> PAGEREF _Toc28291 \h </w:instrText>
        </w:r>
        <w:r>
          <w:fldChar w:fldCharType="separate"/>
        </w:r>
        <w:r>
          <w:t>62</w:t>
        </w:r>
        <w:r>
          <w:fldChar w:fldCharType="end"/>
        </w:r>
      </w:hyperlink>
    </w:p>
    <w:p>
      <w:pPr>
        <w:pStyle w:val="TOC1"/>
        <w:tabs>
          <w:tab w:val="right" w:leader="dot" w:pos="8306"/>
        </w:tabs>
      </w:pPr>
      <w:hyperlink w:anchor="_Toc12715" w:history="1">
        <w:r>
          <w:rPr>
            <w:rFonts w:ascii="仿宋" w:eastAsia="仿宋" w:hAnsi="仿宋" w:cs="仿宋" w:hint="eastAsia"/>
            <w:lang w:eastAsia="zh-CN"/>
          </w:rPr>
          <w:t>十四、风险识别与分类</w:t>
        </w:r>
        <w:r>
          <w:tab/>
        </w:r>
        <w:r>
          <w:fldChar w:fldCharType="begin"/>
        </w:r>
        <w:r>
          <w:instrText xml:space="preserve"> PAGEREF _Toc12715 \h </w:instrText>
        </w:r>
        <w:r>
          <w:fldChar w:fldCharType="separate"/>
        </w:r>
        <w:r>
          <w:t>64</w:t>
        </w:r>
        <w:r>
          <w:fldChar w:fldCharType="end"/>
        </w:r>
      </w:hyperlink>
    </w:p>
    <w:p>
      <w:pPr>
        <w:pStyle w:val="TOC2"/>
        <w:tabs>
          <w:tab w:val="right" w:leader="dot" w:pos="8306"/>
        </w:tabs>
      </w:pPr>
      <w:hyperlink w:anchor="_Toc17752" w:history="1">
        <w:r>
          <w:rPr>
            <w:rFonts w:ascii="仿宋" w:eastAsia="仿宋" w:hAnsi="仿宋" w:cs="仿宋" w:hint="eastAsia"/>
            <w:lang w:eastAsia="zh-CN"/>
          </w:rPr>
          <w:t>(一)、风险识别</w:t>
        </w:r>
        <w:r>
          <w:tab/>
        </w:r>
        <w:r>
          <w:fldChar w:fldCharType="begin"/>
        </w:r>
        <w:r>
          <w:instrText xml:space="preserve"> PAGEREF _Toc17752 \h </w:instrText>
        </w:r>
        <w:r>
          <w:fldChar w:fldCharType="separate"/>
        </w:r>
        <w:r>
          <w:t>64</w:t>
        </w:r>
        <w:r>
          <w:fldChar w:fldCharType="end"/>
        </w:r>
      </w:hyperlink>
    </w:p>
    <w:p>
      <w:pPr>
        <w:pStyle w:val="TOC2"/>
        <w:tabs>
          <w:tab w:val="right" w:leader="dot" w:pos="8306"/>
        </w:tabs>
      </w:pPr>
      <w:hyperlink w:anchor="_Toc20818" w:history="1">
        <w:r>
          <w:rPr>
            <w:rFonts w:ascii="仿宋" w:eastAsia="仿宋" w:hAnsi="仿宋" w:cs="仿宋" w:hint="eastAsia"/>
            <w:lang w:eastAsia="zh-CN"/>
          </w:rPr>
          <w:t>(二)、风险分类</w:t>
        </w:r>
        <w:r>
          <w:tab/>
        </w:r>
        <w:r>
          <w:fldChar w:fldCharType="begin"/>
        </w:r>
        <w:r>
          <w:instrText xml:space="preserve"> PAGEREF _Toc20818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29"/>
      <w:r>
        <w:rPr>
          <w:rFonts w:ascii="仿宋" w:eastAsia="仿宋" w:hAnsi="仿宋" w:cs="仿宋" w:hint="eastAsia"/>
          <w:sz w:val="28"/>
          <w:lang w:eastAsia="zh-CN"/>
        </w:rPr>
        <w:t>一、血液净化设备项目建设背景及必要性分析</w:t>
      </w:r>
      <w:bookmarkEnd w:id="2"/>
    </w:p>
    <w:p>
      <w:pPr>
        <w:pStyle w:val="Heading2"/>
        <w:rPr>
          <w:rFonts w:ascii="仿宋" w:eastAsia="仿宋" w:hAnsi="仿宋" w:cs="仿宋" w:hint="eastAsia"/>
          <w:lang w:eastAsia="zh-CN"/>
        </w:rPr>
      </w:pPr>
      <w:bookmarkStart w:id="3" w:name="_Toc11678"/>
      <w:r>
        <w:rPr>
          <w:rFonts w:ascii="仿宋" w:eastAsia="仿宋" w:hAnsi="仿宋" w:cs="仿宋" w:hint="eastAsia"/>
          <w:lang w:eastAsia="zh-CN"/>
        </w:rPr>
        <w:t>(一)、血液净化设备项目背景分析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设备项目在这个潮流中的定位。同时，我们将关注行业内涌现的新兴机遇，以便血液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设备项目提供了强大的发展动力。我们将聚焦于行业内最新的技术发展趋势，包括但不限于人工智能、大数据分析、物联网等领域。通过深度的技术研究，我们将确保血液净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设备项目发展的源泉。我们将投入更多的精力对市场需求进行深入剖析，超越表面的需求，深入挖掘潜在的市场痛点和机遇。通过对市场需求的细致了解，血液净化设备项目将更有针对性地设计解决方案，满足市场的多样化需求，从而更好地促进血液净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设备项目战略至关重要。我们将对竞争态势进行更为深入的分析，包括但不限于市场份额、产品特点、客户满意度等多个维度。通过深度的竞争分析，血液净化设备项目将能够更准确地把握市场脉搏，制定具有竞争力的血液净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液净化设备项目的发展具有直接的影响。我们将进行更为全面的法规和政策分析，了解行业发展中的潜在法律风险和合规挑战。通过充分了解和遵守相关法规，血液净化设备项目将确保在法律框架内合法合规运营，为血液净化设备项目的稳健发展提供有力支持。</w:t>
      </w:r>
    </w:p>
    <w:p>
      <w:pPr>
        <w:pStyle w:val="Heading2"/>
        <w:ind w:firstLine="560" w:firstLineChars="200"/>
        <w:rPr>
          <w:rFonts w:ascii="仿宋" w:eastAsia="仿宋" w:hAnsi="仿宋" w:cs="仿宋" w:hint="eastAsia"/>
          <w:sz w:val="28"/>
          <w:lang w:eastAsia="zh-CN"/>
        </w:rPr>
      </w:pPr>
      <w:bookmarkStart w:id="4" w:name="_Toc18868"/>
      <w:r>
        <w:rPr>
          <w:rFonts w:ascii="仿宋" w:eastAsia="仿宋" w:hAnsi="仿宋" w:cs="仿宋" w:hint="eastAsia"/>
          <w:sz w:val="28"/>
          <w:lang w:eastAsia="zh-CN"/>
        </w:rPr>
        <w:t>(二)、血液净化设备项目建设必要性分析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的迫切性源于对行业发展趋势的深刻洞察。我们正处于一个行业变革的时代，科技创新、数字化转型成为企业发展的关键动力。血液净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不仅仅是为了跟上潮流，更是为了通过技术创新推动企业的持续发展。通过引入先进的技术和解决方案，血液净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净化设备项目的建设成为必然选择，通过提高产品质量、拓展服务领域，从而在竞争中获得更多的机会。血液净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净化设备项目建设的必要性体现在对客户需求更精准的满足。通过血液净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建设的背后是对企业持续创新的追求。只有通过不断创新，企业才能在竞争中立于不败之地。血液净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30"/>
      <w:r>
        <w:rPr>
          <w:rFonts w:ascii="仿宋" w:eastAsia="仿宋" w:hAnsi="仿宋" w:cs="仿宋" w:hint="eastAsia"/>
          <w:sz w:val="28"/>
          <w:lang w:eastAsia="zh-CN"/>
        </w:rPr>
        <w:t>二、血液净化设备项目土建工程</w:t>
      </w:r>
      <w:bookmarkEnd w:id="5"/>
    </w:p>
    <w:p>
      <w:pPr>
        <w:pStyle w:val="Heading2"/>
        <w:rPr>
          <w:rFonts w:ascii="仿宋" w:eastAsia="仿宋" w:hAnsi="仿宋" w:cs="仿宋" w:hint="eastAsia"/>
          <w:lang w:eastAsia="zh-CN"/>
        </w:rPr>
      </w:pPr>
      <w:bookmarkStart w:id="6" w:name="_Toc97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在血液净化设备项目的建筑工程设计中，我们将秉承一系列重要的设计原则，以确保血液净化设备项目建筑在功能、美观、可持续性等方面达到最佳效果。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首要原则是确保建筑的功能性得到最大化的发挥。我们将充分理解血液净化设备项目的实际需求，合理布局各个功能区域，保证建筑在满足业务需求的同时，提供高效的工作环境。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在建筑设计中，我们将综合考虑建设和运营成本。通过精细的经济效益分析，确保设计方案在高效利用资源的同时，对血液净化设备项目的长期盈利能力有积极的贡献。</w:t>
      </w:r>
    </w:p>
    <w:p>
      <w:pPr>
        <w:pStyle w:val="Heading2"/>
        <w:ind w:firstLine="560" w:firstLineChars="200"/>
        <w:rPr>
          <w:rFonts w:ascii="仿宋" w:eastAsia="仿宋" w:hAnsi="仿宋" w:cs="仿宋" w:hint="eastAsia"/>
          <w:sz w:val="28"/>
          <w:lang w:eastAsia="zh-CN"/>
        </w:rPr>
      </w:pPr>
      <w:bookmarkStart w:id="7" w:name="_Toc230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的土建工程设计中，我们将精准设定设计年限，结合血液净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净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4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净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净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8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本期工程血液净化设备项目预计总建筑面积XXX平方米，其中：计容建筑面积XXX平方米，计划建筑工程投资XX万元，占血液净化设备项目总投资的XX%。</w:t>
      </w:r>
    </w:p>
    <w:p>
      <w:pPr>
        <w:pStyle w:val="Heading1"/>
        <w:ind w:firstLine="560" w:firstLineChars="200"/>
        <w:rPr>
          <w:rFonts w:ascii="仿宋" w:eastAsia="仿宋" w:hAnsi="仿宋" w:cs="仿宋" w:hint="eastAsia"/>
          <w:sz w:val="28"/>
          <w:lang w:eastAsia="zh-CN"/>
        </w:rPr>
      </w:pPr>
      <w:bookmarkStart w:id="10" w:name="_Toc2034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916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血液净化设备项目的主要产品是XXXX，预计年产值为XXX万元。这一产品在市场中占据着重要的地位，其广泛的应用范围使得该血液净化设备项目的市场前景非常广阔。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净化设备项目的xxx产品作为重要的原材料之一，将在多个领域发挥关键作用。其在建筑、交通、能源等方面的广泛应用将为整个产业链提供强大的支持，形成产业协同效应。血液净化设备项目的年产值XXX万XXX万XXX万万元不仅反映了其在市场上的巨大潜力，更预示着它对国民经济的积极贡献。这种关联度高、涉及面广的产业关系，使得该血液净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27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总征地面积为XXXX平方米，相当于约XX.XX亩，其中净用地面积为XXXX平方米，红线范围内相当于约XX.XX亩。这一用地规模充分考虑了血液净化设备项目的建设需求，保障了血液净化设备项目在合适的空间内得以充分发展。血液净化设备项目规划的总建筑面积为XXXX平方米，其中主体工程建设占XXXX平方米，计容建筑面积达XXXX平方米。预计建筑工程的投资将达到XXXX万元，为血液净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计划购置的设备共计XXXX台（套），设备购置费用为XXXX万元。这一设备购置计划充分考虑到血液净化设备项目的生产需求和技术要求，确保了血液净化设备项目在生产运营中具备先进的技术装备和高效的生产能力。设备的合理配置将为血液净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计划总投资为XXXX万元，预计年实现营业收入为XXXX万元。这一产能规模的设定旨在确保血液净化设备项目能够在投资与回报之间取得平衡，实现长期可持续的发展。血液净化设备项目的总投资充分考虑到各个方面的需求，包括用地建设、设备购置等多个环节，以确保血液净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360"/>
      <w:r>
        <w:rPr>
          <w:rFonts w:ascii="仿宋" w:eastAsia="仿宋" w:hAnsi="仿宋" w:cs="仿宋" w:hint="eastAsia"/>
          <w:sz w:val="28"/>
          <w:lang w:eastAsia="zh-CN"/>
        </w:rPr>
        <w:t>四、血液净化设备项目危机管理</w:t>
      </w:r>
      <w:bookmarkEnd w:id="13"/>
    </w:p>
    <w:p>
      <w:pPr>
        <w:pStyle w:val="Heading2"/>
        <w:rPr>
          <w:rFonts w:ascii="仿宋" w:eastAsia="仿宋" w:hAnsi="仿宋" w:cs="仿宋" w:hint="eastAsia"/>
          <w:lang w:eastAsia="zh-CN"/>
        </w:rPr>
      </w:pPr>
      <w:bookmarkStart w:id="14" w:name="_Toc437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危机管理中，危机预警与识别是确保血液净化设备项目稳健运行的核心步骤。通过建立全面的监测机制，血液净化设备项目团队旨在及时发现和理解潜在的风险和危机因素，以便采取及时的预防和应对措施，确保血液净化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首先，通过深入的风险评估，血液净化设备项目团队全面分析了整个血液净化设备项目和各个阶段可能存在的威胁。这包括准确评估每个潜在风险的发生概率和可能影响的程度，为后续危机预警提供了有力支持。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设备项目团队着重于明确定义血液净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设备项目进展的持续监控，团队能够及时发现潜在问题并作出迅速反应。血液净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在这一阶段，团队的专业素养和反应速度将发挥至关重要的作用，以确保潜在危机能够在初期得到有效的处理，最大程度地减轻负面影响。通过危机预警与识别，血液净化设备项目得以更有序、可控地推进。</w:t>
      </w:r>
    </w:p>
    <w:p>
      <w:pPr>
        <w:pStyle w:val="Heading2"/>
        <w:ind w:firstLine="560" w:firstLineChars="200"/>
        <w:rPr>
          <w:rFonts w:ascii="仿宋" w:eastAsia="仿宋" w:hAnsi="仿宋" w:cs="仿宋" w:hint="eastAsia"/>
          <w:sz w:val="28"/>
          <w:lang w:eastAsia="zh-CN"/>
        </w:rPr>
      </w:pPr>
      <w:bookmarkStart w:id="15" w:name="_Toc955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暂停血液净化设备项目进度：为遏制危机蔓延，血液净化设备项目暂时停止进行，以便全面评估当前状况。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实时沟通：与关键利益相关者建立实时沟通机制，向他们传递血液净化设备项目危机的实际状况，保障血液净化设备项目核心利益。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在紧急应对的同时，血液净化设备项目团队强调了团队协作和有效沟通的重要性。以下是团队协作的关键举措：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随着危机得到初步控制，血液净化设备项目团队转向制定恢复计划，以确保血液净化设备项目能够从中迅速恢复。主要恢复计划包括：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修复受损的进度计划：重新评估血液净化设备项目进度，制定修复计划，确保血液净化设备项目尽快回归正常进程。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风险管理机制加强：对血液净化设备项目风险进行全面评估，制定更强化的风险管理策略，以预防未来可能的危机。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783"/>
      <w:r>
        <w:rPr>
          <w:rFonts w:ascii="仿宋" w:eastAsia="仿宋" w:hAnsi="仿宋" w:cs="仿宋" w:hint="eastAsia"/>
          <w:sz w:val="28"/>
          <w:lang w:eastAsia="zh-CN"/>
        </w:rPr>
        <w:t>五、血液净化设备项目绩效评估</w:t>
      </w:r>
      <w:bookmarkEnd w:id="16"/>
    </w:p>
    <w:p>
      <w:pPr>
        <w:pStyle w:val="Heading2"/>
        <w:rPr>
          <w:rFonts w:ascii="仿宋" w:eastAsia="仿宋" w:hAnsi="仿宋" w:cs="仿宋" w:hint="eastAsia"/>
          <w:lang w:eastAsia="zh-CN"/>
        </w:rPr>
      </w:pPr>
      <w:bookmarkStart w:id="17" w:name="_Toc240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我们设计了一套全面的绩效评估指标，以确保血液净化设备项目的可控和成功交付。这些指标跨足血液净化设备项目目标、成本、进度和质量等多个维度，为我们提供了全面洞察血液净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目标达成率是我们关注的首要指标。我们设定了明确的目标，并通过定期监测和评估，迅速发现并应对潜在的目标偏差。这为血液净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进度作为关键的绩效指标之一，得到了精心的关注。我们制定了详细的血液净化设备项目进度计划，并设立了进度符合度指标，确保实际进度与计划进度保持一致。这使我们能够快速发现和解决潜在的进度问题，保持血液净化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设备项目绩效的不可或缺的一环。我们引入了一系列的质量标准和客户满意度指标，以确保血液净化设备项目交付的成果在质量上达到或超越预期水平。通过持续监测这些指标，我们努力提升血液净化设备项目整体质量水平，为血液净化设备项目的成功交付提供有力保障。通过这些科学且全面的绩效评估，我们能够更好地引导血液净化设备项目的持续改进，确保血液净化设备项目目标的顺利达成。</w:t>
      </w:r>
    </w:p>
    <w:p>
      <w:pPr>
        <w:pStyle w:val="Heading2"/>
        <w:ind w:firstLine="560" w:firstLineChars="200"/>
        <w:rPr>
          <w:rFonts w:ascii="仿宋" w:eastAsia="仿宋" w:hAnsi="仿宋" w:cs="仿宋" w:hint="eastAsia"/>
          <w:sz w:val="28"/>
          <w:lang w:eastAsia="zh-CN"/>
        </w:rPr>
      </w:pPr>
      <w:bookmarkStart w:id="18" w:name="_Toc181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绩效评估是血液净化设备项目中的关键环节，为确保血液净化设备项目达到预期目标，我们采用了多层次、多维度的绩效评估方法。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设备项目的战略目标对齐，确保每个决策和行动都与血液净化设备项目整体目标保持一致。团队会定期召开战略对齐会议，审视当前工作与血液净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设备项目进度、质量、成本和风险等方面。这些指标通过数据收集和分析，为血液净化设备项目管理团队提供了客观的评估依据。例如，我们通过血液净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绩效评估不仅仅停留在血液净化设备项目内部，还考虑了血液净化设备项目对外部环境的影响。我们定期进行干系人满意度调查，以了解各利益相关方对血液净化设备项目的期望和满意度，并及时做出调整。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这种多层次、多角度的绩效评估方法，使得我们能够全面了解血液净化设备项目的运行状态，及时做出调整，确保血液净化设备项目在不断变化的环境中保持稳健前行。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2377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为了确保血液净化设备项目的有效管理和不断优化，我们采用了精心设计的绩效评估周期。这个周期旨在实现灵活、实时和全面的评估，以适应血液净化设备项目执行中的各种挑战。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设备项目的不同需求，分为短期、中期和长期。短期评估关注每个迭代或工作周期，以及时发现和解决当前任务中的问题。中期评估涵盖几个迭代，深入了解整体血液净化设备项目的趋势和性能。长期评估则着眼于整个血液净化设备项目阶段，确保血液净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设备项目管理工具和协作平台，团队成员能够随时更新和分享血液净化设备项目数据。这种实时性的反馈机制使我们能够及时察觉潜在问题，快速调整，保持血液净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https://d.book118.com/186020004103010103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44DD2"/>
    <w:rsid w:val="25E44D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2000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2024-03-02T08:55:00Z</dcterms:created>
  <dcterms:modified xsi:type="dcterms:W3CDTF">2024-03-02T08:56:14Z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7657CFA7DAD0455D854A80CBBC81DF28_11</vt:lpwstr>
  </property>
  <property fmtid="{D5CDD505-2E9C-101B-9397-08002B2CF9AE}" pid="3" name="KSOProductBuildVer">
    <vt:lpwstr>2052-12.1.0.16388</vt:lpwstr>
  </property>
</Properties>
</file>