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箱、包及类似容器项目规划设计纲要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3" w:history="1">
        <w:r>
          <w:rPr>
            <w:rFonts w:ascii="仿宋" w:eastAsia="仿宋" w:hAnsi="仿宋" w:cs="仿宋" w:hint="eastAsia"/>
            <w:lang w:eastAsia="zh-CN"/>
          </w:rPr>
          <w:t>前言</w:t>
        </w:r>
        <w:r>
          <w:tab/>
        </w:r>
        <w:r>
          <w:fldChar w:fldCharType="begin"/>
        </w:r>
        <w:r>
          <w:instrText xml:space="preserve"> PAGEREF _Toc14073 \h </w:instrText>
        </w:r>
        <w:r>
          <w:fldChar w:fldCharType="separate"/>
        </w:r>
        <w:r>
          <w:t>3</w:t>
        </w:r>
        <w:r>
          <w:fldChar w:fldCharType="end"/>
        </w:r>
      </w:hyperlink>
    </w:p>
    <w:p>
      <w:pPr>
        <w:pStyle w:val="TOC1"/>
        <w:tabs>
          <w:tab w:val="right" w:leader="dot" w:pos="8306"/>
        </w:tabs>
      </w:pPr>
      <w:hyperlink w:anchor="_Toc1987" w:history="1">
        <w:r>
          <w:rPr>
            <w:rFonts w:ascii="仿宋" w:eastAsia="仿宋" w:hAnsi="仿宋" w:cs="仿宋" w:hint="eastAsia"/>
            <w:lang w:eastAsia="zh-CN"/>
          </w:rPr>
          <w:t>一、箱、包及类似容器项目概论</w:t>
        </w:r>
        <w:r>
          <w:tab/>
        </w:r>
        <w:r>
          <w:fldChar w:fldCharType="begin"/>
        </w:r>
        <w:r>
          <w:instrText xml:space="preserve"> PAGEREF _Toc1987 \h </w:instrText>
        </w:r>
        <w:r>
          <w:fldChar w:fldCharType="separate"/>
        </w:r>
        <w:r>
          <w:t>3</w:t>
        </w:r>
        <w:r>
          <w:fldChar w:fldCharType="end"/>
        </w:r>
      </w:hyperlink>
    </w:p>
    <w:p>
      <w:pPr>
        <w:pStyle w:val="TOC2"/>
        <w:tabs>
          <w:tab w:val="right" w:leader="dot" w:pos="8306"/>
        </w:tabs>
      </w:pPr>
      <w:hyperlink w:anchor="_Toc5290" w:history="1">
        <w:r>
          <w:rPr>
            <w:rFonts w:ascii="仿宋" w:eastAsia="仿宋" w:hAnsi="仿宋" w:cs="仿宋" w:hint="eastAsia"/>
            <w:lang w:eastAsia="zh-CN"/>
          </w:rPr>
          <w:t>(一)、箱、包及类似容器项目概况</w:t>
        </w:r>
        <w:r>
          <w:tab/>
        </w:r>
        <w:r>
          <w:fldChar w:fldCharType="begin"/>
        </w:r>
        <w:r>
          <w:instrText xml:space="preserve"> PAGEREF _Toc5290 \h </w:instrText>
        </w:r>
        <w:r>
          <w:fldChar w:fldCharType="separate"/>
        </w:r>
        <w:r>
          <w:t>3</w:t>
        </w:r>
        <w:r>
          <w:fldChar w:fldCharType="end"/>
        </w:r>
      </w:hyperlink>
    </w:p>
    <w:p>
      <w:pPr>
        <w:pStyle w:val="TOC2"/>
        <w:tabs>
          <w:tab w:val="right" w:leader="dot" w:pos="8306"/>
        </w:tabs>
      </w:pPr>
      <w:hyperlink w:anchor="_Toc20118" w:history="1">
        <w:r>
          <w:rPr>
            <w:rFonts w:ascii="仿宋" w:eastAsia="仿宋" w:hAnsi="仿宋" w:cs="仿宋" w:hint="eastAsia"/>
            <w:lang w:eastAsia="zh-CN"/>
          </w:rPr>
          <w:t>(二)、箱、包及类似容器项目目标</w:t>
        </w:r>
        <w:r>
          <w:tab/>
        </w:r>
        <w:r>
          <w:fldChar w:fldCharType="begin"/>
        </w:r>
        <w:r>
          <w:instrText xml:space="preserve"> PAGEREF _Toc20118 \h </w:instrText>
        </w:r>
        <w:r>
          <w:fldChar w:fldCharType="separate"/>
        </w:r>
        <w:r>
          <w:t>5</w:t>
        </w:r>
        <w:r>
          <w:fldChar w:fldCharType="end"/>
        </w:r>
      </w:hyperlink>
    </w:p>
    <w:p>
      <w:pPr>
        <w:pStyle w:val="TOC2"/>
        <w:tabs>
          <w:tab w:val="right" w:leader="dot" w:pos="8306"/>
        </w:tabs>
      </w:pPr>
      <w:hyperlink w:anchor="_Toc9117" w:history="1">
        <w:r>
          <w:rPr>
            <w:rFonts w:ascii="仿宋" w:eastAsia="仿宋" w:hAnsi="仿宋" w:cs="仿宋" w:hint="eastAsia"/>
            <w:lang w:eastAsia="zh-CN"/>
          </w:rPr>
          <w:t>(三)、箱、包及类似容器项目提出的理由</w:t>
        </w:r>
        <w:r>
          <w:tab/>
        </w:r>
        <w:r>
          <w:fldChar w:fldCharType="begin"/>
        </w:r>
        <w:r>
          <w:instrText xml:space="preserve"> PAGEREF _Toc9117 \h </w:instrText>
        </w:r>
        <w:r>
          <w:fldChar w:fldCharType="separate"/>
        </w:r>
        <w:r>
          <w:t>6</w:t>
        </w:r>
        <w:r>
          <w:fldChar w:fldCharType="end"/>
        </w:r>
      </w:hyperlink>
    </w:p>
    <w:p>
      <w:pPr>
        <w:pStyle w:val="TOC2"/>
        <w:tabs>
          <w:tab w:val="right" w:leader="dot" w:pos="8306"/>
        </w:tabs>
      </w:pPr>
      <w:hyperlink w:anchor="_Toc28182" w:history="1">
        <w:r>
          <w:rPr>
            <w:rFonts w:ascii="仿宋" w:eastAsia="仿宋" w:hAnsi="仿宋" w:cs="仿宋" w:hint="eastAsia"/>
            <w:lang w:eastAsia="zh-CN"/>
          </w:rPr>
          <w:t>(四)、箱、包及类似容器项目意义</w:t>
        </w:r>
        <w:r>
          <w:tab/>
        </w:r>
        <w:r>
          <w:fldChar w:fldCharType="begin"/>
        </w:r>
        <w:r>
          <w:instrText xml:space="preserve"> PAGEREF _Toc28182 \h </w:instrText>
        </w:r>
        <w:r>
          <w:fldChar w:fldCharType="separate"/>
        </w:r>
        <w:r>
          <w:t>8</w:t>
        </w:r>
        <w:r>
          <w:fldChar w:fldCharType="end"/>
        </w:r>
      </w:hyperlink>
    </w:p>
    <w:p>
      <w:pPr>
        <w:pStyle w:val="TOC2"/>
        <w:tabs>
          <w:tab w:val="right" w:leader="dot" w:pos="8306"/>
        </w:tabs>
      </w:pPr>
      <w:hyperlink w:anchor="_Toc31796" w:history="1">
        <w:r>
          <w:rPr>
            <w:rFonts w:ascii="仿宋" w:eastAsia="仿宋" w:hAnsi="仿宋" w:cs="仿宋" w:hint="eastAsia"/>
            <w:lang w:eastAsia="zh-CN"/>
          </w:rPr>
          <w:t>(五)、箱、包及类似容器项目背景</w:t>
        </w:r>
        <w:r>
          <w:tab/>
        </w:r>
        <w:r>
          <w:fldChar w:fldCharType="begin"/>
        </w:r>
        <w:r>
          <w:instrText xml:space="preserve"> PAGEREF _Toc31796 \h </w:instrText>
        </w:r>
        <w:r>
          <w:fldChar w:fldCharType="separate"/>
        </w:r>
        <w:r>
          <w:t>9</w:t>
        </w:r>
        <w:r>
          <w:fldChar w:fldCharType="end"/>
        </w:r>
      </w:hyperlink>
    </w:p>
    <w:p>
      <w:pPr>
        <w:pStyle w:val="TOC1"/>
        <w:tabs>
          <w:tab w:val="right" w:leader="dot" w:pos="8306"/>
        </w:tabs>
      </w:pPr>
      <w:hyperlink w:anchor="_Toc27309" w:history="1">
        <w:r>
          <w:rPr>
            <w:rFonts w:ascii="仿宋" w:eastAsia="仿宋" w:hAnsi="仿宋" w:cs="仿宋" w:hint="eastAsia"/>
            <w:lang w:eastAsia="zh-CN"/>
          </w:rPr>
          <w:t>二、市场分析、调研</w:t>
        </w:r>
        <w:r>
          <w:tab/>
        </w:r>
        <w:r>
          <w:fldChar w:fldCharType="begin"/>
        </w:r>
        <w:r>
          <w:instrText xml:space="preserve"> PAGEREF _Toc27309 \h </w:instrText>
        </w:r>
        <w:r>
          <w:fldChar w:fldCharType="separate"/>
        </w:r>
        <w:r>
          <w:t>10</w:t>
        </w:r>
        <w:r>
          <w:fldChar w:fldCharType="end"/>
        </w:r>
      </w:hyperlink>
    </w:p>
    <w:p>
      <w:pPr>
        <w:pStyle w:val="TOC2"/>
        <w:tabs>
          <w:tab w:val="right" w:leader="dot" w:pos="8306"/>
        </w:tabs>
      </w:pPr>
      <w:hyperlink w:anchor="_Toc28791" w:history="1">
        <w:r>
          <w:rPr>
            <w:rFonts w:ascii="仿宋" w:eastAsia="仿宋" w:hAnsi="仿宋" w:cs="仿宋" w:hint="eastAsia"/>
            <w:lang w:eastAsia="zh-CN"/>
          </w:rPr>
          <w:t>(一)、箱、包及类似容器行业分析</w:t>
        </w:r>
        <w:r>
          <w:tab/>
        </w:r>
        <w:r>
          <w:fldChar w:fldCharType="begin"/>
        </w:r>
        <w:r>
          <w:instrText xml:space="preserve"> PAGEREF _Toc28791 \h </w:instrText>
        </w:r>
        <w:r>
          <w:fldChar w:fldCharType="separate"/>
        </w:r>
        <w:r>
          <w:t>10</w:t>
        </w:r>
        <w:r>
          <w:fldChar w:fldCharType="end"/>
        </w:r>
      </w:hyperlink>
    </w:p>
    <w:p>
      <w:pPr>
        <w:pStyle w:val="TOC2"/>
        <w:tabs>
          <w:tab w:val="right" w:leader="dot" w:pos="8306"/>
        </w:tabs>
      </w:pPr>
      <w:hyperlink w:anchor="_Toc22630" w:history="1">
        <w:r>
          <w:rPr>
            <w:rFonts w:ascii="仿宋" w:eastAsia="仿宋" w:hAnsi="仿宋" w:cs="仿宋" w:hint="eastAsia"/>
            <w:lang w:eastAsia="zh-CN"/>
          </w:rPr>
          <w:t>(二)、箱、包及类似容器市场分析预测</w:t>
        </w:r>
        <w:r>
          <w:tab/>
        </w:r>
        <w:r>
          <w:fldChar w:fldCharType="begin"/>
        </w:r>
        <w:r>
          <w:instrText xml:space="preserve"> PAGEREF _Toc22630 \h </w:instrText>
        </w:r>
        <w:r>
          <w:fldChar w:fldCharType="separate"/>
        </w:r>
        <w:r>
          <w:t>11</w:t>
        </w:r>
        <w:r>
          <w:fldChar w:fldCharType="end"/>
        </w:r>
      </w:hyperlink>
    </w:p>
    <w:p>
      <w:pPr>
        <w:pStyle w:val="TOC1"/>
        <w:tabs>
          <w:tab w:val="right" w:leader="dot" w:pos="8306"/>
        </w:tabs>
      </w:pPr>
      <w:hyperlink w:anchor="_Toc11748" w:history="1">
        <w:r>
          <w:rPr>
            <w:rFonts w:ascii="仿宋" w:eastAsia="仿宋" w:hAnsi="仿宋" w:cs="仿宋" w:hint="eastAsia"/>
            <w:lang w:eastAsia="zh-CN"/>
          </w:rPr>
          <w:t>三、箱、包及类似容器项目危机管理</w:t>
        </w:r>
        <w:r>
          <w:tab/>
        </w:r>
        <w:r>
          <w:fldChar w:fldCharType="begin"/>
        </w:r>
        <w:r>
          <w:instrText xml:space="preserve"> PAGEREF _Toc11748 \h </w:instrText>
        </w:r>
        <w:r>
          <w:fldChar w:fldCharType="separate"/>
        </w:r>
        <w:r>
          <w:t>12</w:t>
        </w:r>
        <w:r>
          <w:fldChar w:fldCharType="end"/>
        </w:r>
      </w:hyperlink>
    </w:p>
    <w:p>
      <w:pPr>
        <w:pStyle w:val="TOC2"/>
        <w:tabs>
          <w:tab w:val="right" w:leader="dot" w:pos="8306"/>
        </w:tabs>
      </w:pPr>
      <w:hyperlink w:anchor="_Toc23034" w:history="1">
        <w:r>
          <w:rPr>
            <w:rFonts w:ascii="仿宋" w:eastAsia="仿宋" w:hAnsi="仿宋" w:cs="仿宋" w:hint="eastAsia"/>
            <w:lang w:eastAsia="zh-CN"/>
          </w:rPr>
          <w:t>(一)、危机预警与识别</w:t>
        </w:r>
        <w:r>
          <w:tab/>
        </w:r>
        <w:r>
          <w:fldChar w:fldCharType="begin"/>
        </w:r>
        <w:r>
          <w:instrText xml:space="preserve"> PAGEREF _Toc23034 \h </w:instrText>
        </w:r>
        <w:r>
          <w:fldChar w:fldCharType="separate"/>
        </w:r>
        <w:r>
          <w:t>12</w:t>
        </w:r>
        <w:r>
          <w:fldChar w:fldCharType="end"/>
        </w:r>
      </w:hyperlink>
    </w:p>
    <w:p>
      <w:pPr>
        <w:pStyle w:val="TOC2"/>
        <w:tabs>
          <w:tab w:val="right" w:leader="dot" w:pos="8306"/>
        </w:tabs>
      </w:pPr>
      <w:hyperlink w:anchor="_Toc4789" w:history="1">
        <w:r>
          <w:rPr>
            <w:rFonts w:ascii="仿宋" w:eastAsia="仿宋" w:hAnsi="仿宋" w:cs="仿宋" w:hint="eastAsia"/>
            <w:lang w:eastAsia="zh-CN"/>
          </w:rPr>
          <w:t>(二)、危机应对与恢复</w:t>
        </w:r>
        <w:r>
          <w:tab/>
        </w:r>
        <w:r>
          <w:fldChar w:fldCharType="begin"/>
        </w:r>
        <w:r>
          <w:instrText xml:space="preserve"> PAGEREF _Toc4789 \h </w:instrText>
        </w:r>
        <w:r>
          <w:fldChar w:fldCharType="separate"/>
        </w:r>
        <w:r>
          <w:t>13</w:t>
        </w:r>
        <w:r>
          <w:fldChar w:fldCharType="end"/>
        </w:r>
      </w:hyperlink>
    </w:p>
    <w:p>
      <w:pPr>
        <w:pStyle w:val="TOC1"/>
        <w:tabs>
          <w:tab w:val="right" w:leader="dot" w:pos="8306"/>
        </w:tabs>
      </w:pPr>
      <w:hyperlink w:anchor="_Toc10622" w:history="1">
        <w:r>
          <w:rPr>
            <w:rFonts w:ascii="仿宋" w:eastAsia="仿宋" w:hAnsi="仿宋" w:cs="仿宋" w:hint="eastAsia"/>
            <w:lang w:eastAsia="zh-CN"/>
          </w:rPr>
          <w:t>四、箱、包及类似容器项目选址可行性分析</w:t>
        </w:r>
        <w:r>
          <w:tab/>
        </w:r>
        <w:r>
          <w:fldChar w:fldCharType="begin"/>
        </w:r>
        <w:r>
          <w:instrText xml:space="preserve"> PAGEREF _Toc10622 \h </w:instrText>
        </w:r>
        <w:r>
          <w:fldChar w:fldCharType="separate"/>
        </w:r>
        <w:r>
          <w:t>14</w:t>
        </w:r>
        <w:r>
          <w:fldChar w:fldCharType="end"/>
        </w:r>
      </w:hyperlink>
    </w:p>
    <w:p>
      <w:pPr>
        <w:pStyle w:val="TOC2"/>
        <w:tabs>
          <w:tab w:val="right" w:leader="dot" w:pos="8306"/>
        </w:tabs>
      </w:pPr>
      <w:hyperlink w:anchor="_Toc31338" w:history="1">
        <w:r>
          <w:rPr>
            <w:rFonts w:ascii="仿宋" w:eastAsia="仿宋" w:hAnsi="仿宋" w:cs="仿宋" w:hint="eastAsia"/>
            <w:lang w:eastAsia="zh-CN"/>
          </w:rPr>
          <w:t>(一)、箱、包及类似容器项目选址</w:t>
        </w:r>
        <w:r>
          <w:tab/>
        </w:r>
        <w:r>
          <w:fldChar w:fldCharType="begin"/>
        </w:r>
        <w:r>
          <w:instrText xml:space="preserve"> PAGEREF _Toc31338 \h </w:instrText>
        </w:r>
        <w:r>
          <w:fldChar w:fldCharType="separate"/>
        </w:r>
        <w:r>
          <w:t>14</w:t>
        </w:r>
        <w:r>
          <w:fldChar w:fldCharType="end"/>
        </w:r>
      </w:hyperlink>
    </w:p>
    <w:p>
      <w:pPr>
        <w:pStyle w:val="TOC2"/>
        <w:tabs>
          <w:tab w:val="right" w:leader="dot" w:pos="8306"/>
        </w:tabs>
      </w:pPr>
      <w:hyperlink w:anchor="_Toc32577" w:history="1">
        <w:r>
          <w:rPr>
            <w:rFonts w:ascii="仿宋" w:eastAsia="仿宋" w:hAnsi="仿宋" w:cs="仿宋" w:hint="eastAsia"/>
            <w:lang w:eastAsia="zh-CN"/>
          </w:rPr>
          <w:t>(二)、用地控制指标</w:t>
        </w:r>
        <w:r>
          <w:tab/>
        </w:r>
        <w:r>
          <w:fldChar w:fldCharType="begin"/>
        </w:r>
        <w:r>
          <w:instrText xml:space="preserve"> PAGEREF _Toc32577 \h </w:instrText>
        </w:r>
        <w:r>
          <w:fldChar w:fldCharType="separate"/>
        </w:r>
        <w:r>
          <w:t>14</w:t>
        </w:r>
        <w:r>
          <w:fldChar w:fldCharType="end"/>
        </w:r>
      </w:hyperlink>
    </w:p>
    <w:p>
      <w:pPr>
        <w:pStyle w:val="TOC2"/>
        <w:tabs>
          <w:tab w:val="right" w:leader="dot" w:pos="8306"/>
        </w:tabs>
      </w:pPr>
      <w:hyperlink w:anchor="_Toc9116" w:history="1">
        <w:r>
          <w:rPr>
            <w:rFonts w:ascii="仿宋" w:eastAsia="仿宋" w:hAnsi="仿宋" w:cs="仿宋" w:hint="eastAsia"/>
            <w:lang w:eastAsia="zh-CN"/>
          </w:rPr>
          <w:t>(三)、节约用地措施</w:t>
        </w:r>
        <w:r>
          <w:tab/>
        </w:r>
        <w:r>
          <w:fldChar w:fldCharType="begin"/>
        </w:r>
        <w:r>
          <w:instrText xml:space="preserve"> PAGEREF _Toc9116 \h </w:instrText>
        </w:r>
        <w:r>
          <w:fldChar w:fldCharType="separate"/>
        </w:r>
        <w:r>
          <w:t>16</w:t>
        </w:r>
        <w:r>
          <w:fldChar w:fldCharType="end"/>
        </w:r>
      </w:hyperlink>
    </w:p>
    <w:p>
      <w:pPr>
        <w:pStyle w:val="TOC2"/>
        <w:tabs>
          <w:tab w:val="right" w:leader="dot" w:pos="8306"/>
        </w:tabs>
      </w:pPr>
      <w:hyperlink w:anchor="_Toc4314" w:history="1">
        <w:r>
          <w:rPr>
            <w:rFonts w:ascii="仿宋" w:eastAsia="仿宋" w:hAnsi="仿宋" w:cs="仿宋" w:hint="eastAsia"/>
            <w:lang w:eastAsia="zh-CN"/>
          </w:rPr>
          <w:t>(四)、总图布置方案</w:t>
        </w:r>
        <w:r>
          <w:tab/>
        </w:r>
        <w:r>
          <w:fldChar w:fldCharType="begin"/>
        </w:r>
        <w:r>
          <w:instrText xml:space="preserve"> PAGEREF _Toc4314 \h </w:instrText>
        </w:r>
        <w:r>
          <w:fldChar w:fldCharType="separate"/>
        </w:r>
        <w:r>
          <w:t>18</w:t>
        </w:r>
        <w:r>
          <w:fldChar w:fldCharType="end"/>
        </w:r>
      </w:hyperlink>
    </w:p>
    <w:p>
      <w:pPr>
        <w:pStyle w:val="TOC2"/>
        <w:tabs>
          <w:tab w:val="right" w:leader="dot" w:pos="8306"/>
        </w:tabs>
      </w:pPr>
      <w:hyperlink w:anchor="_Toc8544" w:history="1">
        <w:r>
          <w:rPr>
            <w:rFonts w:ascii="仿宋" w:eastAsia="仿宋" w:hAnsi="仿宋" w:cs="仿宋" w:hint="eastAsia"/>
            <w:lang w:eastAsia="zh-CN"/>
          </w:rPr>
          <w:t>(五)、选址综合评价</w:t>
        </w:r>
        <w:r>
          <w:tab/>
        </w:r>
        <w:r>
          <w:fldChar w:fldCharType="begin"/>
        </w:r>
        <w:r>
          <w:instrText xml:space="preserve"> PAGEREF _Toc8544 \h </w:instrText>
        </w:r>
        <w:r>
          <w:fldChar w:fldCharType="separate"/>
        </w:r>
        <w:r>
          <w:t>19</w:t>
        </w:r>
        <w:r>
          <w:fldChar w:fldCharType="end"/>
        </w:r>
      </w:hyperlink>
    </w:p>
    <w:p>
      <w:pPr>
        <w:pStyle w:val="TOC1"/>
        <w:tabs>
          <w:tab w:val="right" w:leader="dot" w:pos="8306"/>
        </w:tabs>
      </w:pPr>
      <w:hyperlink w:anchor="_Toc29054" w:history="1">
        <w:r>
          <w:rPr>
            <w:rFonts w:ascii="仿宋" w:eastAsia="仿宋" w:hAnsi="仿宋" w:cs="仿宋" w:hint="eastAsia"/>
            <w:lang w:eastAsia="zh-CN"/>
          </w:rPr>
          <w:t>五、箱、包及类似容器项目建设背景及必要性分析</w:t>
        </w:r>
        <w:r>
          <w:tab/>
        </w:r>
        <w:r>
          <w:fldChar w:fldCharType="begin"/>
        </w:r>
        <w:r>
          <w:instrText xml:space="preserve"> PAGEREF _Toc29054 \h </w:instrText>
        </w:r>
        <w:r>
          <w:fldChar w:fldCharType="separate"/>
        </w:r>
        <w:r>
          <w:t>20</w:t>
        </w:r>
        <w:r>
          <w:fldChar w:fldCharType="end"/>
        </w:r>
      </w:hyperlink>
    </w:p>
    <w:p>
      <w:pPr>
        <w:pStyle w:val="TOC2"/>
        <w:tabs>
          <w:tab w:val="right" w:leader="dot" w:pos="8306"/>
        </w:tabs>
      </w:pPr>
      <w:hyperlink w:anchor="_Toc7362" w:history="1">
        <w:r>
          <w:rPr>
            <w:rFonts w:ascii="仿宋" w:eastAsia="仿宋" w:hAnsi="仿宋" w:cs="仿宋" w:hint="eastAsia"/>
            <w:lang w:eastAsia="zh-CN"/>
          </w:rPr>
          <w:t>(一)、箱、包及类似容器项目背景分析</w:t>
        </w:r>
        <w:r>
          <w:tab/>
        </w:r>
        <w:r>
          <w:fldChar w:fldCharType="begin"/>
        </w:r>
        <w:r>
          <w:instrText xml:space="preserve"> PAGEREF _Toc7362 \h </w:instrText>
        </w:r>
        <w:r>
          <w:fldChar w:fldCharType="separate"/>
        </w:r>
        <w:r>
          <w:t>20</w:t>
        </w:r>
        <w:r>
          <w:fldChar w:fldCharType="end"/>
        </w:r>
      </w:hyperlink>
    </w:p>
    <w:p>
      <w:pPr>
        <w:pStyle w:val="TOC2"/>
        <w:tabs>
          <w:tab w:val="right" w:leader="dot" w:pos="8306"/>
        </w:tabs>
      </w:pPr>
      <w:hyperlink w:anchor="_Toc9740" w:history="1">
        <w:r>
          <w:rPr>
            <w:rFonts w:ascii="仿宋" w:eastAsia="仿宋" w:hAnsi="仿宋" w:cs="仿宋" w:hint="eastAsia"/>
            <w:lang w:eastAsia="zh-CN"/>
          </w:rPr>
          <w:t>(二)、箱、包及类似容器项目建设必要性分析</w:t>
        </w:r>
        <w:r>
          <w:tab/>
        </w:r>
        <w:r>
          <w:fldChar w:fldCharType="begin"/>
        </w:r>
        <w:r>
          <w:instrText xml:space="preserve"> PAGEREF _Toc9740 \h </w:instrText>
        </w:r>
        <w:r>
          <w:fldChar w:fldCharType="separate"/>
        </w:r>
        <w:r>
          <w:t>21</w:t>
        </w:r>
        <w:r>
          <w:fldChar w:fldCharType="end"/>
        </w:r>
      </w:hyperlink>
    </w:p>
    <w:p>
      <w:pPr>
        <w:pStyle w:val="TOC1"/>
        <w:tabs>
          <w:tab w:val="right" w:leader="dot" w:pos="8306"/>
        </w:tabs>
      </w:pPr>
      <w:hyperlink w:anchor="_Toc3874" w:history="1">
        <w:r>
          <w:rPr>
            <w:rFonts w:ascii="仿宋" w:eastAsia="仿宋" w:hAnsi="仿宋" w:cs="仿宋" w:hint="eastAsia"/>
            <w:lang w:eastAsia="zh-CN"/>
          </w:rPr>
          <w:t>六、产品规划分析</w:t>
        </w:r>
        <w:r>
          <w:tab/>
        </w:r>
        <w:r>
          <w:fldChar w:fldCharType="begin"/>
        </w:r>
        <w:r>
          <w:instrText xml:space="preserve"> PAGEREF _Toc3874 \h </w:instrText>
        </w:r>
        <w:r>
          <w:fldChar w:fldCharType="separate"/>
        </w:r>
        <w:r>
          <w:t>23</w:t>
        </w:r>
        <w:r>
          <w:fldChar w:fldCharType="end"/>
        </w:r>
      </w:hyperlink>
    </w:p>
    <w:p>
      <w:pPr>
        <w:pStyle w:val="TOC2"/>
        <w:tabs>
          <w:tab w:val="right" w:leader="dot" w:pos="8306"/>
        </w:tabs>
      </w:pPr>
      <w:hyperlink w:anchor="_Toc4721" w:history="1">
        <w:r>
          <w:rPr>
            <w:rFonts w:ascii="仿宋" w:eastAsia="仿宋" w:hAnsi="仿宋" w:cs="仿宋" w:hint="eastAsia"/>
            <w:lang w:eastAsia="zh-CN"/>
          </w:rPr>
          <w:t>(一)、产品规划</w:t>
        </w:r>
        <w:r>
          <w:tab/>
        </w:r>
        <w:r>
          <w:fldChar w:fldCharType="begin"/>
        </w:r>
        <w:r>
          <w:instrText xml:space="preserve"> PAGEREF _Toc4721 \h </w:instrText>
        </w:r>
        <w:r>
          <w:fldChar w:fldCharType="separate"/>
        </w:r>
        <w:r>
          <w:t>23</w:t>
        </w:r>
        <w:r>
          <w:fldChar w:fldCharType="end"/>
        </w:r>
      </w:hyperlink>
    </w:p>
    <w:p>
      <w:pPr>
        <w:pStyle w:val="TOC2"/>
        <w:tabs>
          <w:tab w:val="right" w:leader="dot" w:pos="8306"/>
        </w:tabs>
      </w:pPr>
      <w:hyperlink w:anchor="_Toc9341" w:history="1">
        <w:r>
          <w:rPr>
            <w:rFonts w:ascii="仿宋" w:eastAsia="仿宋" w:hAnsi="仿宋" w:cs="仿宋" w:hint="eastAsia"/>
            <w:lang w:eastAsia="zh-CN"/>
          </w:rPr>
          <w:t>(二)、建设规模</w:t>
        </w:r>
        <w:r>
          <w:tab/>
        </w:r>
        <w:r>
          <w:fldChar w:fldCharType="begin"/>
        </w:r>
        <w:r>
          <w:instrText xml:space="preserve"> PAGEREF _Toc9341 \h </w:instrText>
        </w:r>
        <w:r>
          <w:fldChar w:fldCharType="separate"/>
        </w:r>
        <w:r>
          <w:t>24</w:t>
        </w:r>
        <w:r>
          <w:fldChar w:fldCharType="end"/>
        </w:r>
      </w:hyperlink>
    </w:p>
    <w:p>
      <w:pPr>
        <w:pStyle w:val="TOC1"/>
        <w:tabs>
          <w:tab w:val="right" w:leader="dot" w:pos="8306"/>
        </w:tabs>
      </w:pPr>
      <w:hyperlink w:anchor="_Toc21342" w:history="1">
        <w:r>
          <w:rPr>
            <w:rFonts w:ascii="仿宋" w:eastAsia="仿宋" w:hAnsi="仿宋" w:cs="仿宋" w:hint="eastAsia"/>
            <w:lang w:eastAsia="zh-CN"/>
          </w:rPr>
          <w:t>七、生产安全保护</w:t>
        </w:r>
        <w:r>
          <w:tab/>
        </w:r>
        <w:r>
          <w:fldChar w:fldCharType="begin"/>
        </w:r>
        <w:r>
          <w:instrText xml:space="preserve"> PAGEREF _Toc21342 \h </w:instrText>
        </w:r>
        <w:r>
          <w:fldChar w:fldCharType="separate"/>
        </w:r>
        <w:r>
          <w:t>25</w:t>
        </w:r>
        <w:r>
          <w:fldChar w:fldCharType="end"/>
        </w:r>
      </w:hyperlink>
    </w:p>
    <w:p>
      <w:pPr>
        <w:pStyle w:val="TOC2"/>
        <w:tabs>
          <w:tab w:val="right" w:leader="dot" w:pos="8306"/>
        </w:tabs>
      </w:pPr>
      <w:hyperlink w:anchor="_Toc11488" w:history="1">
        <w:r>
          <w:rPr>
            <w:rFonts w:ascii="仿宋" w:eastAsia="仿宋" w:hAnsi="仿宋" w:cs="仿宋" w:hint="eastAsia"/>
            <w:lang w:eastAsia="zh-CN"/>
          </w:rPr>
          <w:t>(一)、消防安全</w:t>
        </w:r>
        <w:r>
          <w:tab/>
        </w:r>
        <w:r>
          <w:fldChar w:fldCharType="begin"/>
        </w:r>
        <w:r>
          <w:instrText xml:space="preserve"> PAGEREF _Toc11488 \h </w:instrText>
        </w:r>
        <w:r>
          <w:fldChar w:fldCharType="separate"/>
        </w:r>
        <w:r>
          <w:t>25</w:t>
        </w:r>
        <w:r>
          <w:fldChar w:fldCharType="end"/>
        </w:r>
      </w:hyperlink>
    </w:p>
    <w:p>
      <w:pPr>
        <w:pStyle w:val="TOC2"/>
        <w:tabs>
          <w:tab w:val="right" w:leader="dot" w:pos="8306"/>
        </w:tabs>
      </w:pPr>
      <w:hyperlink w:anchor="_Toc28250" w:history="1">
        <w:r>
          <w:rPr>
            <w:rFonts w:ascii="仿宋" w:eastAsia="仿宋" w:hAnsi="仿宋" w:cs="仿宋" w:hint="eastAsia"/>
            <w:lang w:eastAsia="zh-CN"/>
          </w:rPr>
          <w:t>(二)、防火防爆总图布置措施</w:t>
        </w:r>
        <w:r>
          <w:tab/>
        </w:r>
        <w:r>
          <w:fldChar w:fldCharType="begin"/>
        </w:r>
        <w:r>
          <w:instrText xml:space="preserve"> PAGEREF _Toc28250 \h </w:instrText>
        </w:r>
        <w:r>
          <w:fldChar w:fldCharType="separate"/>
        </w:r>
        <w:r>
          <w:t>26</w:t>
        </w:r>
        <w:r>
          <w:fldChar w:fldCharType="end"/>
        </w:r>
      </w:hyperlink>
    </w:p>
    <w:p>
      <w:pPr>
        <w:pStyle w:val="TOC2"/>
        <w:tabs>
          <w:tab w:val="right" w:leader="dot" w:pos="8306"/>
        </w:tabs>
      </w:pPr>
      <w:hyperlink w:anchor="_Toc32411" w:history="1">
        <w:r>
          <w:rPr>
            <w:rFonts w:ascii="仿宋" w:eastAsia="仿宋" w:hAnsi="仿宋" w:cs="仿宋" w:hint="eastAsia"/>
            <w:lang w:eastAsia="zh-CN"/>
          </w:rPr>
          <w:t>(三)、自然灾害防范措施</w:t>
        </w:r>
        <w:r>
          <w:tab/>
        </w:r>
        <w:r>
          <w:fldChar w:fldCharType="begin"/>
        </w:r>
        <w:r>
          <w:instrText xml:space="preserve"> PAGEREF _Toc32411 \h </w:instrText>
        </w:r>
        <w:r>
          <w:fldChar w:fldCharType="separate"/>
        </w:r>
        <w:r>
          <w:t>27</w:t>
        </w:r>
        <w:r>
          <w:fldChar w:fldCharType="end"/>
        </w:r>
      </w:hyperlink>
    </w:p>
    <w:p>
      <w:pPr>
        <w:pStyle w:val="TOC2"/>
        <w:tabs>
          <w:tab w:val="right" w:leader="dot" w:pos="8306"/>
        </w:tabs>
      </w:pPr>
      <w:hyperlink w:anchor="_Toc21433" w:history="1">
        <w:r>
          <w:rPr>
            <w:rFonts w:ascii="仿宋" w:eastAsia="仿宋" w:hAnsi="仿宋" w:cs="仿宋" w:hint="eastAsia"/>
            <w:lang w:eastAsia="zh-CN"/>
          </w:rPr>
          <w:t>(四)、安全色及安全标志使用要求</w:t>
        </w:r>
        <w:r>
          <w:tab/>
        </w:r>
        <w:r>
          <w:fldChar w:fldCharType="begin"/>
        </w:r>
        <w:r>
          <w:instrText xml:space="preserve"> PAGEREF _Toc21433 \h </w:instrText>
        </w:r>
        <w:r>
          <w:fldChar w:fldCharType="separate"/>
        </w:r>
        <w:r>
          <w:t>28</w:t>
        </w:r>
        <w:r>
          <w:fldChar w:fldCharType="end"/>
        </w:r>
      </w:hyperlink>
    </w:p>
    <w:p>
      <w:pPr>
        <w:pStyle w:val="TOC2"/>
        <w:tabs>
          <w:tab w:val="right" w:leader="dot" w:pos="8306"/>
        </w:tabs>
      </w:pPr>
      <w:hyperlink w:anchor="_Toc30449" w:history="1">
        <w:r>
          <w:rPr>
            <w:rFonts w:ascii="仿宋" w:eastAsia="仿宋" w:hAnsi="仿宋" w:cs="仿宋" w:hint="eastAsia"/>
            <w:lang w:eastAsia="zh-CN"/>
          </w:rPr>
          <w:t>(五)、防尘防毒措施</w:t>
        </w:r>
        <w:r>
          <w:tab/>
        </w:r>
        <w:r>
          <w:fldChar w:fldCharType="begin"/>
        </w:r>
        <w:r>
          <w:instrText xml:space="preserve"> PAGEREF _Toc30449 \h </w:instrText>
        </w:r>
        <w:r>
          <w:fldChar w:fldCharType="separate"/>
        </w:r>
        <w:r>
          <w:t>29</w:t>
        </w:r>
        <w:r>
          <w:fldChar w:fldCharType="end"/>
        </w:r>
      </w:hyperlink>
    </w:p>
    <w:p>
      <w:pPr>
        <w:pStyle w:val="TOC2"/>
        <w:tabs>
          <w:tab w:val="right" w:leader="dot" w:pos="8306"/>
        </w:tabs>
      </w:pPr>
      <w:hyperlink w:anchor="_Toc18690" w:history="1">
        <w:r>
          <w:rPr>
            <w:rFonts w:ascii="仿宋" w:eastAsia="仿宋" w:hAnsi="仿宋" w:cs="仿宋" w:hint="eastAsia"/>
            <w:lang w:eastAsia="zh-CN"/>
          </w:rPr>
          <w:t>(六)、防静电、触电防护及防雷措施</w:t>
        </w:r>
        <w:r>
          <w:tab/>
        </w:r>
        <w:r>
          <w:fldChar w:fldCharType="begin"/>
        </w:r>
        <w:r>
          <w:instrText xml:space="preserve"> PAGEREF _Toc18690 \h </w:instrText>
        </w:r>
        <w:r>
          <w:fldChar w:fldCharType="separate"/>
        </w:r>
        <w:r>
          <w:t>30</w:t>
        </w:r>
        <w:r>
          <w:fldChar w:fldCharType="end"/>
        </w:r>
      </w:hyperlink>
    </w:p>
    <w:p>
      <w:pPr>
        <w:pStyle w:val="TOC2"/>
        <w:tabs>
          <w:tab w:val="right" w:leader="dot" w:pos="8306"/>
        </w:tabs>
      </w:pPr>
      <w:hyperlink w:anchor="_Toc30035" w:history="1">
        <w:r>
          <w:rPr>
            <w:rFonts w:ascii="仿宋" w:eastAsia="仿宋" w:hAnsi="仿宋" w:cs="仿宋" w:hint="eastAsia"/>
            <w:lang w:eastAsia="zh-CN"/>
          </w:rPr>
          <w:t>(七)、机械设备安全保障措施</w:t>
        </w:r>
        <w:r>
          <w:tab/>
        </w:r>
        <w:r>
          <w:fldChar w:fldCharType="begin"/>
        </w:r>
        <w:r>
          <w:instrText xml:space="preserve"> PAGEREF _Toc30035 \h </w:instrText>
        </w:r>
        <w:r>
          <w:fldChar w:fldCharType="separate"/>
        </w:r>
        <w:r>
          <w:t>32</w:t>
        </w:r>
        <w:r>
          <w:fldChar w:fldCharType="end"/>
        </w:r>
      </w:hyperlink>
    </w:p>
    <w:p>
      <w:pPr>
        <w:pStyle w:val="TOC1"/>
        <w:tabs>
          <w:tab w:val="right" w:leader="dot" w:pos="8306"/>
        </w:tabs>
      </w:pPr>
      <w:hyperlink w:anchor="_Toc18373" w:history="1">
        <w:r>
          <w:rPr>
            <w:rFonts w:ascii="仿宋" w:eastAsia="仿宋" w:hAnsi="仿宋" w:cs="仿宋" w:hint="eastAsia"/>
            <w:lang w:eastAsia="zh-CN"/>
          </w:rPr>
          <w:t>八、箱、包及类似容器项目社会影响</w:t>
        </w:r>
        <w:r>
          <w:tab/>
        </w:r>
        <w:r>
          <w:fldChar w:fldCharType="begin"/>
        </w:r>
        <w:r>
          <w:instrText xml:space="preserve"> PAGEREF _Toc18373 \h </w:instrText>
        </w:r>
        <w:r>
          <w:fldChar w:fldCharType="separate"/>
        </w:r>
        <w:r>
          <w:t>33</w:t>
        </w:r>
        <w:r>
          <w:fldChar w:fldCharType="end"/>
        </w:r>
      </w:hyperlink>
    </w:p>
    <w:p>
      <w:pPr>
        <w:pStyle w:val="TOC2"/>
        <w:tabs>
          <w:tab w:val="right" w:leader="dot" w:pos="8306"/>
        </w:tabs>
      </w:pPr>
      <w:hyperlink w:anchor="_Toc19818" w:history="1">
        <w:r>
          <w:rPr>
            <w:rFonts w:ascii="仿宋" w:eastAsia="仿宋" w:hAnsi="仿宋" w:cs="仿宋" w:hint="eastAsia"/>
            <w:lang w:eastAsia="zh-CN"/>
          </w:rPr>
          <w:t>(一)、社会责任与义务</w:t>
        </w:r>
        <w:r>
          <w:tab/>
        </w:r>
        <w:r>
          <w:fldChar w:fldCharType="begin"/>
        </w:r>
        <w:r>
          <w:instrText xml:space="preserve"> PAGEREF _Toc19818 \h </w:instrText>
        </w:r>
        <w:r>
          <w:fldChar w:fldCharType="separate"/>
        </w:r>
        <w:r>
          <w:t>33</w:t>
        </w:r>
        <w:r>
          <w:fldChar w:fldCharType="end"/>
        </w:r>
      </w:hyperlink>
    </w:p>
    <w:p>
      <w:pPr>
        <w:pStyle w:val="TOC2"/>
        <w:tabs>
          <w:tab w:val="right" w:leader="dot" w:pos="8306"/>
        </w:tabs>
      </w:pPr>
      <w:hyperlink w:anchor="_Toc31738" w:history="1">
        <w:r>
          <w:rPr>
            <w:rFonts w:ascii="仿宋" w:eastAsia="仿宋" w:hAnsi="仿宋" w:cs="仿宋" w:hint="eastAsia"/>
            <w:lang w:eastAsia="zh-CN"/>
          </w:rPr>
          <w:t>(二)、社会参与与沟通</w:t>
        </w:r>
        <w:r>
          <w:tab/>
        </w:r>
        <w:r>
          <w:fldChar w:fldCharType="begin"/>
        </w:r>
        <w:r>
          <w:instrText xml:space="preserve"> PAGEREF _Toc31738 \h </w:instrText>
        </w:r>
        <w:r>
          <w:fldChar w:fldCharType="separate"/>
        </w:r>
        <w:r>
          <w:t>34</w:t>
        </w:r>
        <w:r>
          <w:fldChar w:fldCharType="end"/>
        </w:r>
      </w:hyperlink>
    </w:p>
    <w:p>
      <w:pPr>
        <w:pStyle w:val="TOC1"/>
        <w:tabs>
          <w:tab w:val="right" w:leader="dot" w:pos="8306"/>
        </w:tabs>
      </w:pPr>
      <w:hyperlink w:anchor="_Toc20092" w:history="1">
        <w:r>
          <w:rPr>
            <w:rFonts w:ascii="仿宋" w:eastAsia="仿宋" w:hAnsi="仿宋" w:cs="仿宋" w:hint="eastAsia"/>
            <w:lang w:eastAsia="zh-CN"/>
          </w:rPr>
          <w:t>九、箱、包及类似容器项目创新与研发</w:t>
        </w:r>
        <w:r>
          <w:tab/>
        </w:r>
        <w:r>
          <w:fldChar w:fldCharType="begin"/>
        </w:r>
        <w:r>
          <w:instrText xml:space="preserve"> PAGEREF _Toc20092 \h </w:instrText>
        </w:r>
        <w:r>
          <w:fldChar w:fldCharType="separate"/>
        </w:r>
        <w:r>
          <w:t>35</w:t>
        </w:r>
        <w:r>
          <w:fldChar w:fldCharType="end"/>
        </w:r>
      </w:hyperlink>
    </w:p>
    <w:p>
      <w:pPr>
        <w:pStyle w:val="TOC2"/>
        <w:tabs>
          <w:tab w:val="right" w:leader="dot" w:pos="8306"/>
        </w:tabs>
      </w:pPr>
      <w:hyperlink w:anchor="_Toc9810" w:history="1">
        <w:r>
          <w:rPr>
            <w:rFonts w:ascii="仿宋" w:eastAsia="仿宋" w:hAnsi="仿宋" w:cs="仿宋" w:hint="eastAsia"/>
            <w:lang w:eastAsia="zh-CN"/>
          </w:rPr>
          <w:t>(一)、创新策略与方向</w:t>
        </w:r>
        <w:r>
          <w:tab/>
        </w:r>
        <w:r>
          <w:fldChar w:fldCharType="begin"/>
        </w:r>
        <w:r>
          <w:instrText xml:space="preserve"> PAGEREF _Toc9810 \h </w:instrText>
        </w:r>
        <w:r>
          <w:fldChar w:fldCharType="separate"/>
        </w:r>
        <w:r>
          <w:t>35</w:t>
        </w:r>
        <w:r>
          <w:fldChar w:fldCharType="end"/>
        </w:r>
      </w:hyperlink>
    </w:p>
    <w:p>
      <w:pPr>
        <w:pStyle w:val="TOC2"/>
        <w:tabs>
          <w:tab w:val="right" w:leader="dot" w:pos="8306"/>
        </w:tabs>
      </w:pPr>
      <w:hyperlink w:anchor="_Toc13040" w:history="1">
        <w:r>
          <w:rPr>
            <w:rFonts w:ascii="仿宋" w:eastAsia="仿宋" w:hAnsi="仿宋" w:cs="仿宋" w:hint="eastAsia"/>
            <w:lang w:eastAsia="zh-CN"/>
          </w:rPr>
          <w:t>(二)、研发规划与投入</w:t>
        </w:r>
        <w:r>
          <w:tab/>
        </w:r>
        <w:r>
          <w:fldChar w:fldCharType="begin"/>
        </w:r>
        <w:r>
          <w:instrText xml:space="preserve"> PAGEREF _Toc13040 \h </w:instrText>
        </w:r>
        <w:r>
          <w:fldChar w:fldCharType="separate"/>
        </w:r>
        <w:r>
          <w:t>36</w:t>
        </w:r>
        <w:r>
          <w:fldChar w:fldCharType="end"/>
        </w:r>
      </w:hyperlink>
    </w:p>
    <w:p>
      <w:pPr>
        <w:pStyle w:val="TOC1"/>
        <w:tabs>
          <w:tab w:val="right" w:leader="dot" w:pos="8306"/>
        </w:tabs>
      </w:pPr>
      <w:hyperlink w:anchor="_Toc2599" w:history="1">
        <w:r>
          <w:rPr>
            <w:rFonts w:ascii="仿宋" w:eastAsia="仿宋" w:hAnsi="仿宋" w:cs="仿宋" w:hint="eastAsia"/>
            <w:lang w:eastAsia="zh-CN"/>
          </w:rPr>
          <w:t>十、箱、包及类似容器项目财务管理</w:t>
        </w:r>
        <w:r>
          <w:tab/>
        </w:r>
        <w:r>
          <w:fldChar w:fldCharType="begin"/>
        </w:r>
        <w:r>
          <w:instrText xml:space="preserve"> PAGEREF _Toc2599 \h </w:instrText>
        </w:r>
        <w:r>
          <w:fldChar w:fldCharType="separate"/>
        </w:r>
        <w:r>
          <w:t>38</w:t>
        </w:r>
        <w:r>
          <w:fldChar w:fldCharType="end"/>
        </w:r>
      </w:hyperlink>
    </w:p>
    <w:p>
      <w:pPr>
        <w:pStyle w:val="TOC2"/>
        <w:tabs>
          <w:tab w:val="right" w:leader="dot" w:pos="8306"/>
        </w:tabs>
      </w:pPr>
      <w:hyperlink w:anchor="_Toc8445" w:history="1">
        <w:r>
          <w:rPr>
            <w:rFonts w:ascii="仿宋" w:eastAsia="仿宋" w:hAnsi="仿宋" w:cs="仿宋" w:hint="eastAsia"/>
            <w:lang w:eastAsia="zh-CN"/>
          </w:rPr>
          <w:t>(一)、资金需求大</w:t>
        </w:r>
        <w:r>
          <w:tab/>
        </w:r>
        <w:r>
          <w:fldChar w:fldCharType="begin"/>
        </w:r>
        <w:r>
          <w:instrText xml:space="preserve"> PAGEREF _Toc8445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 w:history="1">
        <w:r>
          <w:rPr>
            <w:rFonts w:ascii="仿宋" w:eastAsia="仿宋" w:hAnsi="仿宋" w:cs="仿宋" w:hint="eastAsia"/>
            <w:lang w:eastAsia="zh-CN"/>
          </w:rPr>
          <w:t>(二)、研发周期长</w:t>
        </w:r>
        <w:r>
          <w:tab/>
        </w:r>
        <w:r>
          <w:fldChar w:fldCharType="begin"/>
        </w:r>
        <w:r>
          <w:instrText xml:space="preserve"> PAGEREF _Toc3063 \h </w:instrText>
        </w:r>
        <w:r>
          <w:fldChar w:fldCharType="separate"/>
        </w:r>
        <w:r>
          <w:t>39</w:t>
        </w:r>
        <w:r>
          <w:fldChar w:fldCharType="end"/>
        </w:r>
      </w:hyperlink>
    </w:p>
    <w:p>
      <w:pPr>
        <w:pStyle w:val="TOC2"/>
        <w:tabs>
          <w:tab w:val="right" w:leader="dot" w:pos="8306"/>
        </w:tabs>
      </w:pPr>
      <w:hyperlink w:anchor="_Toc28106" w:history="1">
        <w:r>
          <w:rPr>
            <w:rFonts w:ascii="仿宋" w:eastAsia="仿宋" w:hAnsi="仿宋" w:cs="仿宋" w:hint="eastAsia"/>
            <w:lang w:eastAsia="zh-CN"/>
          </w:rPr>
          <w:t>(三)、市场风险大</w:t>
        </w:r>
        <w:r>
          <w:tab/>
        </w:r>
        <w:r>
          <w:fldChar w:fldCharType="begin"/>
        </w:r>
        <w:r>
          <w:instrText xml:space="preserve"> PAGEREF _Toc28106 \h </w:instrText>
        </w:r>
        <w:r>
          <w:fldChar w:fldCharType="separate"/>
        </w:r>
        <w:r>
          <w:t>41</w:t>
        </w:r>
        <w:r>
          <w:fldChar w:fldCharType="end"/>
        </w:r>
      </w:hyperlink>
    </w:p>
    <w:p>
      <w:pPr>
        <w:pStyle w:val="TOC2"/>
        <w:tabs>
          <w:tab w:val="right" w:leader="dot" w:pos="8306"/>
        </w:tabs>
      </w:pPr>
      <w:hyperlink w:anchor="_Toc3199" w:history="1">
        <w:r>
          <w:rPr>
            <w:rFonts w:ascii="仿宋" w:eastAsia="仿宋" w:hAnsi="仿宋" w:cs="仿宋" w:hint="eastAsia"/>
            <w:lang w:eastAsia="zh-CN"/>
          </w:rPr>
          <w:t>(四)、利润率高</w:t>
        </w:r>
        <w:r>
          <w:tab/>
        </w:r>
        <w:r>
          <w:fldChar w:fldCharType="begin"/>
        </w:r>
        <w:r>
          <w:instrText xml:space="preserve"> PAGEREF _Toc3199 \h </w:instrText>
        </w:r>
        <w:r>
          <w:fldChar w:fldCharType="separate"/>
        </w:r>
        <w:r>
          <w:t>43</w:t>
        </w:r>
        <w:r>
          <w:fldChar w:fldCharType="end"/>
        </w:r>
      </w:hyperlink>
    </w:p>
    <w:p>
      <w:pPr>
        <w:pStyle w:val="TOC1"/>
        <w:tabs>
          <w:tab w:val="right" w:leader="dot" w:pos="8306"/>
        </w:tabs>
      </w:pPr>
      <w:hyperlink w:anchor="_Toc7813" w:history="1">
        <w:r>
          <w:rPr>
            <w:rFonts w:ascii="仿宋" w:eastAsia="仿宋" w:hAnsi="仿宋" w:cs="仿宋" w:hint="eastAsia"/>
            <w:lang w:eastAsia="zh-CN"/>
          </w:rPr>
          <w:t>十一、箱、包及类似容器项目风险管理</w:t>
        </w:r>
        <w:r>
          <w:tab/>
        </w:r>
        <w:r>
          <w:fldChar w:fldCharType="begin"/>
        </w:r>
        <w:r>
          <w:instrText xml:space="preserve"> PAGEREF _Toc7813 \h </w:instrText>
        </w:r>
        <w:r>
          <w:fldChar w:fldCharType="separate"/>
        </w:r>
        <w:r>
          <w:t>45</w:t>
        </w:r>
        <w:r>
          <w:fldChar w:fldCharType="end"/>
        </w:r>
      </w:hyperlink>
    </w:p>
    <w:p>
      <w:pPr>
        <w:pStyle w:val="TOC2"/>
        <w:tabs>
          <w:tab w:val="right" w:leader="dot" w:pos="8306"/>
        </w:tabs>
      </w:pPr>
      <w:hyperlink w:anchor="_Toc11768" w:history="1">
        <w:r>
          <w:rPr>
            <w:rFonts w:ascii="仿宋" w:eastAsia="仿宋" w:hAnsi="仿宋" w:cs="仿宋" w:hint="eastAsia"/>
            <w:lang w:eastAsia="zh-CN"/>
          </w:rPr>
          <w:t>(一)、风险识别与评估</w:t>
        </w:r>
        <w:r>
          <w:tab/>
        </w:r>
        <w:r>
          <w:fldChar w:fldCharType="begin"/>
        </w:r>
        <w:r>
          <w:instrText xml:space="preserve"> PAGEREF _Toc11768 \h </w:instrText>
        </w:r>
        <w:r>
          <w:fldChar w:fldCharType="separate"/>
        </w:r>
        <w:r>
          <w:t>45</w:t>
        </w:r>
        <w:r>
          <w:fldChar w:fldCharType="end"/>
        </w:r>
      </w:hyperlink>
    </w:p>
    <w:p>
      <w:pPr>
        <w:pStyle w:val="TOC2"/>
        <w:tabs>
          <w:tab w:val="right" w:leader="dot" w:pos="8306"/>
        </w:tabs>
      </w:pPr>
      <w:hyperlink w:anchor="_Toc16186" w:history="1">
        <w:r>
          <w:rPr>
            <w:rFonts w:ascii="仿宋" w:eastAsia="仿宋" w:hAnsi="仿宋" w:cs="仿宋" w:hint="eastAsia"/>
            <w:lang w:eastAsia="zh-CN"/>
          </w:rPr>
          <w:t>(二)、风险应对策略</w:t>
        </w:r>
        <w:r>
          <w:tab/>
        </w:r>
        <w:r>
          <w:fldChar w:fldCharType="begin"/>
        </w:r>
        <w:r>
          <w:instrText xml:space="preserve"> PAGEREF _Toc16186 \h </w:instrText>
        </w:r>
        <w:r>
          <w:fldChar w:fldCharType="separate"/>
        </w:r>
        <w:r>
          <w:t>47</w:t>
        </w:r>
        <w:r>
          <w:fldChar w:fldCharType="end"/>
        </w:r>
      </w:hyperlink>
    </w:p>
    <w:p>
      <w:pPr>
        <w:pStyle w:val="TOC2"/>
        <w:tabs>
          <w:tab w:val="right" w:leader="dot" w:pos="8306"/>
        </w:tabs>
      </w:pPr>
      <w:hyperlink w:anchor="_Toc23565" w:history="1">
        <w:r>
          <w:rPr>
            <w:rFonts w:ascii="仿宋" w:eastAsia="仿宋" w:hAnsi="仿宋" w:cs="仿宋" w:hint="eastAsia"/>
            <w:lang w:eastAsia="zh-CN"/>
          </w:rPr>
          <w:t>(三)、风险监控与控制</w:t>
        </w:r>
        <w:r>
          <w:tab/>
        </w:r>
        <w:r>
          <w:fldChar w:fldCharType="begin"/>
        </w:r>
        <w:r>
          <w:instrText xml:space="preserve"> PAGEREF _Toc23565 \h </w:instrText>
        </w:r>
        <w:r>
          <w:fldChar w:fldCharType="separate"/>
        </w:r>
        <w:r>
          <w:t>48</w:t>
        </w:r>
        <w:r>
          <w:fldChar w:fldCharType="end"/>
        </w:r>
      </w:hyperlink>
    </w:p>
    <w:p>
      <w:pPr>
        <w:pStyle w:val="TOC1"/>
        <w:tabs>
          <w:tab w:val="right" w:leader="dot" w:pos="8306"/>
        </w:tabs>
      </w:pPr>
      <w:hyperlink w:anchor="_Toc9596" w:history="1">
        <w:r>
          <w:rPr>
            <w:rFonts w:ascii="仿宋" w:eastAsia="仿宋" w:hAnsi="仿宋" w:cs="仿宋" w:hint="eastAsia"/>
            <w:lang w:eastAsia="zh-CN"/>
          </w:rPr>
          <w:t>十二、箱、包及类似容器项目计划安排</w:t>
        </w:r>
        <w:r>
          <w:tab/>
        </w:r>
        <w:r>
          <w:fldChar w:fldCharType="begin"/>
        </w:r>
        <w:r>
          <w:instrText xml:space="preserve"> PAGEREF _Toc9596 \h </w:instrText>
        </w:r>
        <w:r>
          <w:fldChar w:fldCharType="separate"/>
        </w:r>
        <w:r>
          <w:t>49</w:t>
        </w:r>
        <w:r>
          <w:fldChar w:fldCharType="end"/>
        </w:r>
      </w:hyperlink>
    </w:p>
    <w:p>
      <w:pPr>
        <w:pStyle w:val="TOC2"/>
        <w:tabs>
          <w:tab w:val="right" w:leader="dot" w:pos="8306"/>
        </w:tabs>
      </w:pPr>
      <w:hyperlink w:anchor="_Toc29805" w:history="1">
        <w:r>
          <w:rPr>
            <w:rFonts w:ascii="仿宋" w:eastAsia="仿宋" w:hAnsi="仿宋" w:cs="仿宋" w:hint="eastAsia"/>
            <w:lang w:eastAsia="zh-CN"/>
          </w:rPr>
          <w:t>(一)、建设周期</w:t>
        </w:r>
        <w:r>
          <w:tab/>
        </w:r>
        <w:r>
          <w:fldChar w:fldCharType="begin"/>
        </w:r>
        <w:r>
          <w:instrText xml:space="preserve"> PAGEREF _Toc29805 \h </w:instrText>
        </w:r>
        <w:r>
          <w:fldChar w:fldCharType="separate"/>
        </w:r>
        <w:r>
          <w:t>49</w:t>
        </w:r>
        <w:r>
          <w:fldChar w:fldCharType="end"/>
        </w:r>
      </w:hyperlink>
    </w:p>
    <w:p>
      <w:pPr>
        <w:pStyle w:val="TOC2"/>
        <w:tabs>
          <w:tab w:val="right" w:leader="dot" w:pos="8306"/>
        </w:tabs>
      </w:pPr>
      <w:hyperlink w:anchor="_Toc9486" w:history="1">
        <w:r>
          <w:rPr>
            <w:rFonts w:ascii="仿宋" w:eastAsia="仿宋" w:hAnsi="仿宋" w:cs="仿宋" w:hint="eastAsia"/>
            <w:lang w:eastAsia="zh-CN"/>
          </w:rPr>
          <w:t>(二)、建设进度</w:t>
        </w:r>
        <w:r>
          <w:tab/>
        </w:r>
        <w:r>
          <w:fldChar w:fldCharType="begin"/>
        </w:r>
        <w:r>
          <w:instrText xml:space="preserve"> PAGEREF _Toc9486 \h </w:instrText>
        </w:r>
        <w:r>
          <w:fldChar w:fldCharType="separate"/>
        </w:r>
        <w:r>
          <w:t>50</w:t>
        </w:r>
        <w:r>
          <w:fldChar w:fldCharType="end"/>
        </w:r>
      </w:hyperlink>
    </w:p>
    <w:p>
      <w:pPr>
        <w:pStyle w:val="TOC2"/>
        <w:tabs>
          <w:tab w:val="right" w:leader="dot" w:pos="8306"/>
        </w:tabs>
      </w:pPr>
      <w:hyperlink w:anchor="_Toc7483" w:history="1">
        <w:r>
          <w:rPr>
            <w:rFonts w:ascii="仿宋" w:eastAsia="仿宋" w:hAnsi="仿宋" w:cs="仿宋" w:hint="eastAsia"/>
            <w:lang w:eastAsia="zh-CN"/>
          </w:rPr>
          <w:t>(三)、进度安排注意事项</w:t>
        </w:r>
        <w:r>
          <w:tab/>
        </w:r>
        <w:r>
          <w:fldChar w:fldCharType="begin"/>
        </w:r>
        <w:r>
          <w:instrText xml:space="preserve"> PAGEREF _Toc7483 \h </w:instrText>
        </w:r>
        <w:r>
          <w:fldChar w:fldCharType="separate"/>
        </w:r>
        <w:r>
          <w:t>51</w:t>
        </w:r>
        <w:r>
          <w:fldChar w:fldCharType="end"/>
        </w:r>
      </w:hyperlink>
    </w:p>
    <w:p>
      <w:pPr>
        <w:pStyle w:val="TOC2"/>
        <w:tabs>
          <w:tab w:val="right" w:leader="dot" w:pos="8306"/>
        </w:tabs>
      </w:pPr>
      <w:hyperlink w:anchor="_Toc12089" w:history="1">
        <w:r>
          <w:rPr>
            <w:rFonts w:ascii="仿宋" w:eastAsia="仿宋" w:hAnsi="仿宋" w:cs="仿宋" w:hint="eastAsia"/>
            <w:lang w:eastAsia="zh-CN"/>
          </w:rPr>
          <w:t>(四)、人力资源配置</w:t>
        </w:r>
        <w:r>
          <w:tab/>
        </w:r>
        <w:r>
          <w:fldChar w:fldCharType="begin"/>
        </w:r>
        <w:r>
          <w:instrText xml:space="preserve"> PAGEREF _Toc12089 \h </w:instrText>
        </w:r>
        <w:r>
          <w:fldChar w:fldCharType="separate"/>
        </w:r>
        <w:r>
          <w:t>53</w:t>
        </w:r>
        <w:r>
          <w:fldChar w:fldCharType="end"/>
        </w:r>
      </w:hyperlink>
    </w:p>
    <w:p>
      <w:pPr>
        <w:pStyle w:val="TOC1"/>
        <w:tabs>
          <w:tab w:val="right" w:leader="dot" w:pos="8306"/>
        </w:tabs>
      </w:pPr>
      <w:hyperlink w:anchor="_Toc32673" w:history="1">
        <w:r>
          <w:rPr>
            <w:rFonts w:ascii="仿宋" w:eastAsia="仿宋" w:hAnsi="仿宋" w:cs="仿宋" w:hint="eastAsia"/>
            <w:lang w:eastAsia="zh-CN"/>
          </w:rPr>
          <w:t>十三、质量管理体系</w:t>
        </w:r>
        <w:r>
          <w:tab/>
        </w:r>
        <w:r>
          <w:fldChar w:fldCharType="begin"/>
        </w:r>
        <w:r>
          <w:instrText xml:space="preserve"> PAGEREF _Toc32673 \h </w:instrText>
        </w:r>
        <w:r>
          <w:fldChar w:fldCharType="separate"/>
        </w:r>
        <w:r>
          <w:t>54</w:t>
        </w:r>
        <w:r>
          <w:fldChar w:fldCharType="end"/>
        </w:r>
      </w:hyperlink>
    </w:p>
    <w:p>
      <w:pPr>
        <w:pStyle w:val="TOC2"/>
        <w:tabs>
          <w:tab w:val="right" w:leader="dot" w:pos="8306"/>
        </w:tabs>
      </w:pPr>
      <w:hyperlink w:anchor="_Toc22898" w:history="1">
        <w:r>
          <w:rPr>
            <w:rFonts w:ascii="仿宋" w:eastAsia="仿宋" w:hAnsi="仿宋" w:cs="仿宋" w:hint="eastAsia"/>
            <w:lang w:eastAsia="zh-CN"/>
          </w:rPr>
          <w:t>(一)、质量目标与方针</w:t>
        </w:r>
        <w:r>
          <w:tab/>
        </w:r>
        <w:r>
          <w:fldChar w:fldCharType="begin"/>
        </w:r>
        <w:r>
          <w:instrText xml:space="preserve"> PAGEREF _Toc22898 \h </w:instrText>
        </w:r>
        <w:r>
          <w:fldChar w:fldCharType="separate"/>
        </w:r>
        <w:r>
          <w:t>54</w:t>
        </w:r>
        <w:r>
          <w:fldChar w:fldCharType="end"/>
        </w:r>
      </w:hyperlink>
    </w:p>
    <w:p>
      <w:pPr>
        <w:pStyle w:val="TOC2"/>
        <w:tabs>
          <w:tab w:val="right" w:leader="dot" w:pos="8306"/>
        </w:tabs>
      </w:pPr>
      <w:hyperlink w:anchor="_Toc4176" w:history="1">
        <w:r>
          <w:rPr>
            <w:rFonts w:ascii="仿宋" w:eastAsia="仿宋" w:hAnsi="仿宋" w:cs="仿宋" w:hint="eastAsia"/>
            <w:lang w:eastAsia="zh-CN"/>
          </w:rPr>
          <w:t>(二)、质量管理责任</w:t>
        </w:r>
        <w:r>
          <w:tab/>
        </w:r>
        <w:r>
          <w:fldChar w:fldCharType="begin"/>
        </w:r>
        <w:r>
          <w:instrText xml:space="preserve"> PAGEREF _Toc4176 \h </w:instrText>
        </w:r>
        <w:r>
          <w:fldChar w:fldCharType="separate"/>
        </w:r>
        <w:r>
          <w:t>55</w:t>
        </w:r>
        <w:r>
          <w:fldChar w:fldCharType="end"/>
        </w:r>
      </w:hyperlink>
    </w:p>
    <w:p>
      <w:pPr>
        <w:pStyle w:val="TOC2"/>
        <w:tabs>
          <w:tab w:val="right" w:leader="dot" w:pos="8306"/>
        </w:tabs>
      </w:pPr>
      <w:hyperlink w:anchor="_Toc28277" w:history="1">
        <w:r>
          <w:rPr>
            <w:rFonts w:ascii="仿宋" w:eastAsia="仿宋" w:hAnsi="仿宋" w:cs="仿宋" w:hint="eastAsia"/>
            <w:lang w:eastAsia="zh-CN"/>
          </w:rPr>
          <w:t>(三)、质量管理体系文件</w:t>
        </w:r>
        <w:r>
          <w:tab/>
        </w:r>
        <w:r>
          <w:fldChar w:fldCharType="begin"/>
        </w:r>
        <w:r>
          <w:instrText xml:space="preserve"> PAGEREF _Toc28277 \h </w:instrText>
        </w:r>
        <w:r>
          <w:fldChar w:fldCharType="separate"/>
        </w:r>
        <w:r>
          <w:t>56</w:t>
        </w:r>
        <w:r>
          <w:fldChar w:fldCharType="end"/>
        </w:r>
      </w:hyperlink>
    </w:p>
    <w:p>
      <w:pPr>
        <w:pStyle w:val="TOC2"/>
        <w:tabs>
          <w:tab w:val="right" w:leader="dot" w:pos="8306"/>
        </w:tabs>
      </w:pPr>
      <w:hyperlink w:anchor="_Toc7353" w:history="1">
        <w:r>
          <w:rPr>
            <w:rFonts w:ascii="仿宋" w:eastAsia="仿宋" w:hAnsi="仿宋" w:cs="仿宋" w:hint="eastAsia"/>
            <w:lang w:eastAsia="zh-CN"/>
          </w:rPr>
          <w:t>(四)、质量培训与教育</w:t>
        </w:r>
        <w:r>
          <w:tab/>
        </w:r>
        <w:r>
          <w:fldChar w:fldCharType="begin"/>
        </w:r>
        <w:r>
          <w:instrText xml:space="preserve"> PAGEREF _Toc7353 \h </w:instrText>
        </w:r>
        <w:r>
          <w:fldChar w:fldCharType="separate"/>
        </w:r>
        <w:r>
          <w:t>58</w:t>
        </w:r>
        <w:r>
          <w:fldChar w:fldCharType="end"/>
        </w:r>
      </w:hyperlink>
    </w:p>
    <w:p>
      <w:pPr>
        <w:pStyle w:val="TOC2"/>
        <w:tabs>
          <w:tab w:val="right" w:leader="dot" w:pos="8306"/>
        </w:tabs>
      </w:pPr>
      <w:hyperlink w:anchor="_Toc1288" w:history="1">
        <w:r>
          <w:rPr>
            <w:rFonts w:ascii="仿宋" w:eastAsia="仿宋" w:hAnsi="仿宋" w:cs="仿宋" w:hint="eastAsia"/>
            <w:lang w:eastAsia="zh-CN"/>
          </w:rPr>
          <w:t>(五)、质量审核与评价</w:t>
        </w:r>
        <w:r>
          <w:tab/>
        </w:r>
        <w:r>
          <w:fldChar w:fldCharType="begin"/>
        </w:r>
        <w:r>
          <w:instrText xml:space="preserve"> PAGEREF _Toc1288 \h </w:instrText>
        </w:r>
        <w:r>
          <w:fldChar w:fldCharType="separate"/>
        </w:r>
        <w:r>
          <w:t>59</w:t>
        </w:r>
        <w:r>
          <w:fldChar w:fldCharType="end"/>
        </w:r>
      </w:hyperlink>
    </w:p>
    <w:p>
      <w:pPr>
        <w:pStyle w:val="TOC2"/>
        <w:tabs>
          <w:tab w:val="right" w:leader="dot" w:pos="8306"/>
        </w:tabs>
      </w:pPr>
      <w:hyperlink w:anchor="_Toc19256" w:history="1">
        <w:r>
          <w:rPr>
            <w:rFonts w:ascii="仿宋" w:eastAsia="仿宋" w:hAnsi="仿宋" w:cs="仿宋" w:hint="eastAsia"/>
            <w:lang w:eastAsia="zh-CN"/>
          </w:rPr>
          <w:t>(六)、不符合与纠正措施</w:t>
        </w:r>
        <w:r>
          <w:tab/>
        </w:r>
        <w:r>
          <w:fldChar w:fldCharType="begin"/>
        </w:r>
        <w:r>
          <w:instrText xml:space="preserve"> PAGEREF _Toc19256 \h </w:instrText>
        </w:r>
        <w:r>
          <w:fldChar w:fldCharType="separate"/>
        </w:r>
        <w:r>
          <w:t>61</w:t>
        </w:r>
        <w:r>
          <w:fldChar w:fldCharType="end"/>
        </w:r>
      </w:hyperlink>
    </w:p>
    <w:p>
      <w:pPr>
        <w:pStyle w:val="TOC1"/>
        <w:tabs>
          <w:tab w:val="right" w:leader="dot" w:pos="8306"/>
        </w:tabs>
      </w:pPr>
      <w:hyperlink w:anchor="_Toc12799" w:history="1">
        <w:r>
          <w:rPr>
            <w:rFonts w:ascii="仿宋" w:eastAsia="仿宋" w:hAnsi="仿宋" w:cs="仿宋" w:hint="eastAsia"/>
            <w:lang w:eastAsia="zh-CN"/>
          </w:rPr>
          <w:t>十四、营销与推广策略</w:t>
        </w:r>
        <w:r>
          <w:tab/>
        </w:r>
        <w:r>
          <w:fldChar w:fldCharType="begin"/>
        </w:r>
        <w:r>
          <w:instrText xml:space="preserve"> PAGEREF _Toc12799 \h </w:instrText>
        </w:r>
        <w:r>
          <w:fldChar w:fldCharType="separate"/>
        </w:r>
        <w:r>
          <w:t>62</w:t>
        </w:r>
        <w:r>
          <w:fldChar w:fldCharType="end"/>
        </w:r>
      </w:hyperlink>
    </w:p>
    <w:p>
      <w:pPr>
        <w:pStyle w:val="TOC2"/>
        <w:tabs>
          <w:tab w:val="right" w:leader="dot" w:pos="8306"/>
        </w:tabs>
      </w:pPr>
      <w:hyperlink w:anchor="_Toc28054" w:history="1">
        <w:r>
          <w:rPr>
            <w:rFonts w:ascii="仿宋" w:eastAsia="仿宋" w:hAnsi="仿宋" w:cs="仿宋" w:hint="eastAsia"/>
            <w:lang w:eastAsia="zh-CN"/>
          </w:rPr>
          <w:t>(一)、产品/服务定位与特点</w:t>
        </w:r>
        <w:r>
          <w:tab/>
        </w:r>
        <w:r>
          <w:fldChar w:fldCharType="begin"/>
        </w:r>
        <w:r>
          <w:instrText xml:space="preserve"> PAGEREF _Toc28054 \h </w:instrText>
        </w:r>
        <w:r>
          <w:fldChar w:fldCharType="separate"/>
        </w:r>
        <w:r>
          <w:t>62</w:t>
        </w:r>
        <w:r>
          <w:fldChar w:fldCharType="end"/>
        </w:r>
      </w:hyperlink>
    </w:p>
    <w:p>
      <w:pPr>
        <w:pStyle w:val="TOC2"/>
        <w:tabs>
          <w:tab w:val="right" w:leader="dot" w:pos="8306"/>
        </w:tabs>
      </w:pPr>
      <w:hyperlink w:anchor="_Toc22331" w:history="1">
        <w:r>
          <w:rPr>
            <w:rFonts w:ascii="仿宋" w:eastAsia="仿宋" w:hAnsi="仿宋" w:cs="仿宋" w:hint="eastAsia"/>
            <w:lang w:eastAsia="zh-CN"/>
          </w:rPr>
          <w:t>(二)、市场定位与竞争分析</w:t>
        </w:r>
        <w:r>
          <w:tab/>
        </w:r>
        <w:r>
          <w:fldChar w:fldCharType="begin"/>
        </w:r>
        <w:r>
          <w:instrText xml:space="preserve"> PAGEREF _Toc22331 \h </w:instrText>
        </w:r>
        <w:r>
          <w:fldChar w:fldCharType="separate"/>
        </w:r>
        <w:r>
          <w:t>63</w:t>
        </w:r>
        <w:r>
          <w:fldChar w:fldCharType="end"/>
        </w:r>
      </w:hyperlink>
    </w:p>
    <w:p>
      <w:pPr>
        <w:pStyle w:val="TOC2"/>
        <w:tabs>
          <w:tab w:val="right" w:leader="dot" w:pos="8306"/>
        </w:tabs>
      </w:pPr>
      <w:hyperlink w:anchor="_Toc16516" w:history="1">
        <w:r>
          <w:rPr>
            <w:rFonts w:ascii="仿宋" w:eastAsia="仿宋" w:hAnsi="仿宋" w:cs="仿宋" w:hint="eastAsia"/>
            <w:lang w:eastAsia="zh-CN"/>
          </w:rPr>
          <w:t>(三)、营销渠道与策略</w:t>
        </w:r>
        <w:r>
          <w:tab/>
        </w:r>
        <w:r>
          <w:fldChar w:fldCharType="begin"/>
        </w:r>
        <w:r>
          <w:instrText xml:space="preserve"> PAGEREF _Toc16516 \h </w:instrText>
        </w:r>
        <w:r>
          <w:fldChar w:fldCharType="separate"/>
        </w:r>
        <w:r>
          <w:t>65</w:t>
        </w:r>
        <w:r>
          <w:fldChar w:fldCharType="end"/>
        </w:r>
      </w:hyperlink>
    </w:p>
    <w:p>
      <w:pPr>
        <w:pStyle w:val="TOC2"/>
        <w:tabs>
          <w:tab w:val="right" w:leader="dot" w:pos="8306"/>
        </w:tabs>
      </w:pPr>
      <w:hyperlink w:anchor="_Toc24498" w:history="1">
        <w:r>
          <w:rPr>
            <w:rFonts w:ascii="仿宋" w:eastAsia="仿宋" w:hAnsi="仿宋" w:cs="仿宋" w:hint="eastAsia"/>
            <w:lang w:eastAsia="zh-CN"/>
          </w:rPr>
          <w:t>(四)、推广与宣传活动</w:t>
        </w:r>
        <w:r>
          <w:tab/>
        </w:r>
        <w:r>
          <w:fldChar w:fldCharType="begin"/>
        </w:r>
        <w:r>
          <w:instrText xml:space="preserve"> PAGEREF _Toc24498 \h </w:instrText>
        </w:r>
        <w:r>
          <w:fldChar w:fldCharType="separate"/>
        </w:r>
        <w:r>
          <w:t>66</w:t>
        </w:r>
        <w:r>
          <w:fldChar w:fldCharType="end"/>
        </w:r>
      </w:hyperlink>
    </w:p>
    <w:p>
      <w:pPr>
        <w:pStyle w:val="TOC1"/>
        <w:tabs>
          <w:tab w:val="right" w:leader="dot" w:pos="8306"/>
        </w:tabs>
      </w:pPr>
      <w:hyperlink w:anchor="_Toc18428" w:history="1">
        <w:r>
          <w:rPr>
            <w:rFonts w:ascii="仿宋" w:eastAsia="仿宋" w:hAnsi="仿宋" w:cs="仿宋" w:hint="eastAsia"/>
            <w:lang w:eastAsia="zh-CN"/>
          </w:rPr>
          <w:t>十五、风险识别与分类</w:t>
        </w:r>
        <w:r>
          <w:tab/>
        </w:r>
        <w:r>
          <w:fldChar w:fldCharType="begin"/>
        </w:r>
        <w:r>
          <w:instrText xml:space="preserve"> PAGEREF _Toc18428 \h </w:instrText>
        </w:r>
        <w:r>
          <w:fldChar w:fldCharType="separate"/>
        </w:r>
        <w:r>
          <w:t>71</w:t>
        </w:r>
        <w:r>
          <w:fldChar w:fldCharType="end"/>
        </w:r>
      </w:hyperlink>
    </w:p>
    <w:p>
      <w:pPr>
        <w:pStyle w:val="TOC2"/>
        <w:tabs>
          <w:tab w:val="right" w:leader="dot" w:pos="8306"/>
        </w:tabs>
      </w:pPr>
      <w:hyperlink w:anchor="_Toc30928" w:history="1">
        <w:r>
          <w:rPr>
            <w:rFonts w:ascii="仿宋" w:eastAsia="仿宋" w:hAnsi="仿宋" w:cs="仿宋" w:hint="eastAsia"/>
            <w:lang w:eastAsia="zh-CN"/>
          </w:rPr>
          <w:t>(一)、风险识别</w:t>
        </w:r>
        <w:r>
          <w:tab/>
        </w:r>
        <w:r>
          <w:fldChar w:fldCharType="begin"/>
        </w:r>
        <w:r>
          <w:instrText xml:space="preserve"> PAGEREF _Toc30928 \h </w:instrText>
        </w:r>
        <w:r>
          <w:fldChar w:fldCharType="separate"/>
        </w:r>
        <w:r>
          <w:t>71</w:t>
        </w:r>
        <w:r>
          <w:fldChar w:fldCharType="end"/>
        </w:r>
      </w:hyperlink>
    </w:p>
    <w:p>
      <w:pPr>
        <w:pStyle w:val="TOC2"/>
        <w:tabs>
          <w:tab w:val="right" w:leader="dot" w:pos="8306"/>
        </w:tabs>
      </w:pPr>
      <w:hyperlink w:anchor="_Toc14257" w:history="1">
        <w:r>
          <w:rPr>
            <w:rFonts w:ascii="仿宋" w:eastAsia="仿宋" w:hAnsi="仿宋" w:cs="仿宋" w:hint="eastAsia"/>
            <w:lang w:eastAsia="zh-CN"/>
          </w:rPr>
          <w:t>(二)、风险分类</w:t>
        </w:r>
        <w:r>
          <w:tab/>
        </w:r>
        <w:r>
          <w:fldChar w:fldCharType="begin"/>
        </w:r>
        <w:r>
          <w:instrText xml:space="preserve"> PAGEREF _Toc14257 \h </w:instrText>
        </w:r>
        <w:r>
          <w:fldChar w:fldCharType="separate"/>
        </w:r>
        <w:r>
          <w:t>72</w:t>
        </w:r>
        <w:r>
          <w:fldChar w:fldCharType="end"/>
        </w:r>
      </w:hyperlink>
    </w:p>
    <w:p>
      <w:pPr>
        <w:pStyle w:val="TOC1"/>
        <w:tabs>
          <w:tab w:val="right" w:leader="dot" w:pos="8306"/>
        </w:tabs>
      </w:pPr>
      <w:hyperlink w:anchor="_Toc7077" w:history="1">
        <w:r>
          <w:rPr>
            <w:rFonts w:ascii="仿宋" w:eastAsia="仿宋" w:hAnsi="仿宋" w:cs="仿宋" w:hint="eastAsia"/>
            <w:lang w:eastAsia="zh-CN"/>
          </w:rPr>
          <w:t>十六、供应链管理</w:t>
        </w:r>
        <w:r>
          <w:tab/>
        </w:r>
        <w:r>
          <w:fldChar w:fldCharType="begin"/>
        </w:r>
        <w:r>
          <w:instrText xml:space="preserve"> PAGEREF _Toc7077 \h </w:instrText>
        </w:r>
        <w:r>
          <w:fldChar w:fldCharType="separate"/>
        </w:r>
        <w:r>
          <w:t>74</w:t>
        </w:r>
        <w:r>
          <w:fldChar w:fldCharType="end"/>
        </w:r>
      </w:hyperlink>
    </w:p>
    <w:p>
      <w:pPr>
        <w:pStyle w:val="TOC2"/>
        <w:tabs>
          <w:tab w:val="right" w:leader="dot" w:pos="8306"/>
        </w:tabs>
      </w:pPr>
      <w:hyperlink w:anchor="_Toc4083" w:history="1">
        <w:r>
          <w:rPr>
            <w:rFonts w:ascii="仿宋" w:eastAsia="仿宋" w:hAnsi="仿宋" w:cs="仿宋" w:hint="eastAsia"/>
            <w:lang w:eastAsia="zh-CN"/>
          </w:rPr>
          <w:t>(一)、供应链战略规划</w:t>
        </w:r>
        <w:r>
          <w:tab/>
        </w:r>
        <w:r>
          <w:fldChar w:fldCharType="begin"/>
        </w:r>
        <w:r>
          <w:instrText xml:space="preserve"> PAGEREF _Toc4083 \h </w:instrText>
        </w:r>
        <w:r>
          <w:fldChar w:fldCharType="separate"/>
        </w:r>
        <w:r>
          <w:t>74</w:t>
        </w:r>
        <w:r>
          <w:fldChar w:fldCharType="end"/>
        </w:r>
      </w:hyperlink>
    </w:p>
    <w:p>
      <w:pPr>
        <w:pStyle w:val="TOC2"/>
        <w:tabs>
          <w:tab w:val="right" w:leader="dot" w:pos="8306"/>
        </w:tabs>
      </w:pPr>
      <w:hyperlink w:anchor="_Toc3261" w:history="1">
        <w:r>
          <w:rPr>
            <w:rFonts w:ascii="仿宋" w:eastAsia="仿宋" w:hAnsi="仿宋" w:cs="仿宋" w:hint="eastAsia"/>
            <w:lang w:eastAsia="zh-CN"/>
          </w:rPr>
          <w:t>(二)、供应商选择与合作</w:t>
        </w:r>
        <w:r>
          <w:tab/>
        </w:r>
        <w:r>
          <w:fldChar w:fldCharType="begin"/>
        </w:r>
        <w:r>
          <w:instrText xml:space="preserve"> PAGEREF _Toc3261 \h </w:instrText>
        </w:r>
        <w:r>
          <w:fldChar w:fldCharType="separate"/>
        </w:r>
        <w:r>
          <w:t>76</w:t>
        </w:r>
        <w:r>
          <w:fldChar w:fldCharType="end"/>
        </w:r>
      </w:hyperlink>
    </w:p>
    <w:p>
      <w:pPr>
        <w:pStyle w:val="TOC2"/>
        <w:tabs>
          <w:tab w:val="right" w:leader="dot" w:pos="8306"/>
        </w:tabs>
      </w:pPr>
      <w:hyperlink w:anchor="_Toc6829" w:history="1">
        <w:r>
          <w:rPr>
            <w:rFonts w:ascii="仿宋" w:eastAsia="仿宋" w:hAnsi="仿宋" w:cs="仿宋" w:hint="eastAsia"/>
            <w:lang w:eastAsia="zh-CN"/>
          </w:rPr>
          <w:t>(三)、物流与库存管理</w:t>
        </w:r>
        <w:r>
          <w:tab/>
        </w:r>
        <w:r>
          <w:fldChar w:fldCharType="begin"/>
        </w:r>
        <w:r>
          <w:instrText xml:space="preserve"> PAGEREF _Toc6829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7"/>
      <w:r>
        <w:rPr>
          <w:rFonts w:ascii="仿宋" w:eastAsia="仿宋" w:hAnsi="仿宋" w:cs="仿宋" w:hint="eastAsia"/>
          <w:sz w:val="28"/>
          <w:lang w:eastAsia="zh-CN"/>
        </w:rPr>
        <w:t>一、箱、包及类似容器项目概论</w:t>
      </w:r>
      <w:bookmarkEnd w:id="2"/>
    </w:p>
    <w:p>
      <w:pPr>
        <w:pStyle w:val="Heading2"/>
        <w:rPr>
          <w:rFonts w:ascii="仿宋" w:eastAsia="仿宋" w:hAnsi="仿宋" w:cs="仿宋" w:hint="eastAsia"/>
          <w:lang w:eastAsia="zh-CN"/>
        </w:rPr>
      </w:pPr>
      <w:bookmarkStart w:id="3" w:name="_Toc5290"/>
      <w:r>
        <w:rPr>
          <w:rFonts w:ascii="仿宋" w:eastAsia="仿宋" w:hAnsi="仿宋" w:cs="仿宋" w:hint="eastAsia"/>
          <w:lang w:eastAsia="zh-CN"/>
        </w:rPr>
        <w:t>(一)、箱、包及类似容器项目概况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起源追溯至对市场的深入洞察。市场的不断演变与变革为箱、包及类似容器项目提供了难得的机遇。当前市场存在的需求缺口和变革的大环境共同构成了箱、包及类似容器项目的背景。这个箱、包及类似容器项目旨在充分利用市场机遇，填补行业中尚未满足的需求，为客户提供全新的解决方案。市场的变革和需求的增长使得这个箱、包及类似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箱、包及类似容器项目名称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箱、包及类似容器项目正式命名为箱、包及类似容器。这个名称不仅仅是一个标识，更代表了箱、包及类似容器项目的核心理念和愿景。它蕴含着箱、包及类似容器项目所要解决问题的关键字，具有强烈的表达和辨识度，为箱、包及类似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箱、包及类似容器项目目标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核心目标是提供一种全新、高效的解决方案，满足客户日益增长的需求。箱、包及类似容器项目追求的不仅仅是满足市场需求，更是在市场中获得卓越的竞争优势。通过不断提升产品或服务的质量和创新水平，箱、包及类似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箱、包及类似容器项目范围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全面涵盖了产品研发、制造、市场推广和售后服务，确保从产品设计到最终用户体验的全方位关注。这一全面的箱、包及类似容器项目范围是为了确保箱、包及类似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箱、包及类似容器项目时间表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箱、包及类似容器项目计划在未来18个月内完成，包括研发、测试、市场试点和正式推出等不同阶段。这个时间表的合理设计是为了确保箱、包及类似容器项目各个阶段的顺利推进，以便按时交付高质量的成果。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箱、包及类似容器项目预算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箱、包及类似容器项目总预算估算为XX百万美元，主要分配在研发、市场推广、人员培训和运营等方面。这一充足的预算为箱、包及类似容器项目提供了充足的资源，确保箱、包及类似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箱、包及类似容器项目风险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可能面临的风险包括市场接受度低、技术难题、竞争激烈等。箱、包及类似容器项目团队已经制定了相应的风险应对计划，通过前瞻性的风险管理，确保箱、包及类似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箱、包及类似容器项目团队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箱、包及类似容器项目汇聚了一支经验丰富、多领域专业素养的核心团队，确保箱、包及类似容器项目在各个方面都能拥有高水平的执行力。团队的协同作战是箱、包及类似容器项目成功的关键因素之一。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箱、包及类似容器项目背景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箱、包及类似容器项目的背景根植于市场对更高效、创新产品的渴望，同时也受到科技发展对行业格局的深刻改变的影响。这为箱、包及类似容器项目提供了广阔的发展空间和市场需求。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箱、包及类似容器项目现状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截至目前，箱、包及类似容器项目已完成市场调研和技术验证，取得了初步的成功。这为箱、包及类似容器项目在未来的发展奠定了坚实的基础，为更远大的目标打下了坚实的基石。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18"/>
      <w:r>
        <w:rPr>
          <w:rFonts w:ascii="仿宋" w:eastAsia="仿宋" w:hAnsi="仿宋" w:cs="仿宋" w:hint="eastAsia"/>
          <w:sz w:val="28"/>
          <w:lang w:eastAsia="zh-CN"/>
        </w:rPr>
        <w:t>(二)、箱、包及类似容器项目目标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箱、包及类似容器项目首要业务目标是在市场中占据有利地位，实现产品/服务的成功推广和销售。通过不断提升产品质量、创新性，箱、包及类似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在科技迅速发展的时代，箱、包及类似容器项目着眼于技术创新。通过持续的研发和技术升级，箱、包及类似容器项目旨在推出更具创新性的产品或服务，以满足市场对新鲜、先进解决方案的需求。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箱、包及类似容器项目设定了客户满意度目标。通过提供卓越的产品质量和优质的客户服务，箱、包及类似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箱、包及类似容器项目注重社会责任和可持续发展。通过实施环保、社会责任箱、包及类似容器项目，箱、包及类似容器项目致力于在经济发展的同时保护环境，促进社会公平，实现可持续经营。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箱、包及类似容器项目的团队是实现目标的核心驱动力。因此，箱、包及类似容器项目设定了团队发展目标，包括提升团队成员的专业技能、培养领导力，以及搭建协同高效的团队工作氛围。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117"/>
      <w:r>
        <w:rPr>
          <w:rFonts w:ascii="仿宋" w:eastAsia="仿宋" w:hAnsi="仿宋" w:cs="仿宋" w:hint="eastAsia"/>
          <w:sz w:val="28"/>
          <w:lang w:eastAsia="zh-CN"/>
        </w:rPr>
        <w:t>(三)、箱、包及类似容器项目提出的理由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箱、包及类似容器项目提出的理由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提出源于对市场机遇的深刻洞察。当前市场中存在的需求缺口和行业发展趋势表明，有巨大的商业机会等待被开发。通过准确捕捉市场机遇，箱、包及类似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理念基于对技术创新的信仰。通过持续的研发和技术投入，箱、包及类似容器项目有望推出更具创新性的产品或服务。在科技飞速发展的当下，箱、包及类似容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提出是为了增强企业的行业竞争力。通过提升产品或服务的质量和独特性，箱、包及类似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响应了消费者需求的变化。随着社会和科技的不断发展，消费者对产品和服务的需求也在发生变化。通过深入了解并及时回应消费者的新需求，箱、包及类似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提出是企业战略发展规划的一部分。在面对日益激烈的市场竞争和不断变化的商业环境中，箱、包及类似容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提出不仅仅是基于商业考量，还注重社会责任。通过推出环保、社会责任等方面的箱、包及类似容器项目，箱、包及类似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箱、包及类似容器项目的提出反映了对利益相关者期望的关注。包括客户、员工、投资者等利益相关者在企业发展中都有着各自的期望，箱、包及类似容器项目力求在满足这些期望的同时，取得更大的共赢。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82"/>
      <w:r>
        <w:rPr>
          <w:rFonts w:ascii="仿宋" w:eastAsia="仿宋" w:hAnsi="仿宋" w:cs="仿宋" w:hint="eastAsia"/>
          <w:sz w:val="28"/>
          <w:lang w:eastAsia="zh-CN"/>
        </w:rPr>
        <w:t>(四)、箱、包及类似容器项目意义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在实施箱、包及类似容器项目的过程中，我们不仅仅是在追逐商业成功，更是为企业和社会的多个层面创造了深远的意义。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首要意义在于提升企业的市场竞争力。通过持续的创新和对产品质量的高标准要求，箱、包及类似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箱、包及类似容器项目的推进将促使行业技术水平的提升。通过引入先进技术和创新性解决方案，箱、包及类似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箱、包及类似容器项目不仅创造了大量就业机会，提高了就业水平，还注重社会责任和环保。通过参与社会公益事业和推动环保箱、包及类似容器项目，箱、包及类似容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综合而言，箱、包及类似容器项目意义重大，不仅推动了企业的发展，也为行业和社会的进步贡献了积极力量。这是一个全面而深刻的影响，将在未来产生可持续的正面效应。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796"/>
      <w:r>
        <w:rPr>
          <w:rFonts w:ascii="仿宋" w:eastAsia="仿宋" w:hAnsi="仿宋" w:cs="仿宋" w:hint="eastAsia"/>
          <w:sz w:val="28"/>
          <w:lang w:eastAsia="zh-CN"/>
        </w:rPr>
        <w:t>(五)、箱、包及类似容器项目背景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在当今迅猛发展的商业环境中，箱、包及类似容器项目的动因根植于对多方面因素的审慎考量。这个箱、包及类似容器项目的提出并非孤立的决策，而是对企业所处背景深入思考的产物。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箱、包及类似容器项目背后的首要原因。科技的迅速发展和全球市场的快速变化使得企业必须灵活应对。箱、包及类似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竞争的激烈程度也是箱、包及类似容器项目背景中不可忽视的一环。企业需要在激烈竞争中脱颖而出，为此，箱、包及类似容器项目致力于打破常规，提供独特的价值主张，以吸引客户并确保市场份额的增长。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技术的迅速发展为企业带来了机遇与挑战。作为箱、包及类似容器项目启动的背景之一，对新兴技术的应用将有助于提升企业的技术水平，使其在不断演进的商业环境中保持竞争优势。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此外，社会对企业责任的期望也在逐渐升高。箱、包及类似容器项目充分融入了社会责任的理念，通过可持续经营和社会公益箱、包及类似容器项目，企图为社会贡献一份力量，在商业成功的同时关注社会价值。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0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791"/>
      <w:r>
        <w:rPr>
          <w:rFonts w:ascii="仿宋" w:eastAsia="仿宋" w:hAnsi="仿宋" w:cs="仿宋" w:hint="eastAsia"/>
          <w:lang w:eastAsia="zh-CN"/>
        </w:rPr>
        <w:t>(一)、箱、包及类似容器行业分析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行业一直以来都是市场的关注焦点。行业内的发展趋势、竞争态势以及潜在机会都对箱、包及类似容器项目的推进产生深远的影响。通过深入研究行业的整体概貌，我们将更好地理解行业的核心特征，为箱、包及类似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包及类似容器行业，技术一直是推动创新和发展的关键因素。我们将对当前技术趋势进行详尽分析，包括但不限于人工智能、大数据应用、先进制造技术等。这有助于箱、包及类似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箱、包及类似容器项目成功的基础。我们将对主要竞争对手进行深入研究，包括其市场份额、产品特点、市场定位等。通过全面了解竞争对手的优势和劣势，箱、包及类似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630"/>
      <w:r>
        <w:rPr>
          <w:rFonts w:ascii="仿宋" w:eastAsia="仿宋" w:hAnsi="仿宋" w:cs="仿宋" w:hint="eastAsia"/>
          <w:sz w:val="28"/>
          <w:lang w:eastAsia="zh-CN"/>
        </w:rPr>
        <w:t>(二)、箱、包及类似容器市场分析预测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箱、包及类似容器市场未来的增长趋势。这包括市场的整体规模、各细分领域的发展趋势等。箱、包及类似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箱、包及类似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箱、包及类似容器项目实施过程中需要充分考虑的因素。我们将对市场风险进行全面评估，包括但不限于政策法规风险、市场竞争风险、技术变革风险等。通过对潜在风险的深入分析，箱、包及类似容器项目可以制定相应的风险缓解策略，降低不确定性对箱、包及类似容器项目的影响。</w:t>
      </w:r>
    </w:p>
    <w:p>
      <w:pPr>
        <w:pStyle w:val="Heading1"/>
        <w:ind w:firstLine="560" w:firstLineChars="200"/>
        <w:rPr>
          <w:rFonts w:ascii="仿宋" w:eastAsia="仿宋" w:hAnsi="仿宋" w:cs="仿宋" w:hint="eastAsia"/>
          <w:sz w:val="28"/>
          <w:lang w:eastAsia="zh-CN"/>
        </w:rPr>
      </w:pPr>
      <w:bookmarkStart w:id="11" w:name="_Toc11748"/>
      <w:r>
        <w:rPr>
          <w:rFonts w:ascii="仿宋" w:eastAsia="仿宋" w:hAnsi="仿宋" w:cs="仿宋" w:hint="eastAsia"/>
          <w:sz w:val="28"/>
          <w:lang w:eastAsia="zh-CN"/>
        </w:rPr>
        <w:t>三、箱、包及类似容器项目危机管理</w:t>
      </w:r>
      <w:bookmarkEnd w:id="11"/>
    </w:p>
    <w:p>
      <w:pPr>
        <w:pStyle w:val="Heading2"/>
        <w:rPr>
          <w:rFonts w:ascii="仿宋" w:eastAsia="仿宋" w:hAnsi="仿宋" w:cs="仿宋" w:hint="eastAsia"/>
          <w:lang w:eastAsia="zh-CN"/>
        </w:rPr>
      </w:pPr>
      <w:bookmarkStart w:id="12" w:name="_Toc2303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箱、包及类似容器项目危机管理中，危机预警与识别是确保箱、包及类似容器项目稳健运行的核心步骤。通过建立全面的监测机制，箱、包及类似容器项目团队旨在及时发现和理解潜在的风险和危机因素，以便采取及时的预防和应对措施，确保箱、包及类似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箱、包及类似容器项目团队全面分析了整个箱、包及类似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箱、包及类似容器项目团队着重于明确定义箱、包及类似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箱、包及类似容器项目进展的持续监控，团队能够及时发现潜在问题并作出迅速反应。箱、包及类似容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在这一阶段，团队的专业素养和反应速度将发挥至关重要的作用，以确保潜在危机能够在初期得到有效的处理，最大程度地减轻负面影响。通过危机预警与识别，箱、包及类似容器项目得以更有序、可控地推进。</w:t>
      </w:r>
    </w:p>
    <w:p>
      <w:pPr>
        <w:pStyle w:val="Heading2"/>
        <w:ind w:firstLine="560" w:firstLineChars="200"/>
        <w:rPr>
          <w:rFonts w:ascii="仿宋" w:eastAsia="仿宋" w:hAnsi="仿宋" w:cs="仿宋" w:hint="eastAsia"/>
          <w:sz w:val="28"/>
          <w:lang w:eastAsia="zh-CN"/>
        </w:rPr>
      </w:pPr>
      <w:bookmarkStart w:id="13" w:name="_Toc478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在危机发生时，箱、包及类似容器项目团队立即行动，成立了应急小组。该小组的任务是迅速制定并实施紧急应对措施，以最小化潜在损失。以下是采取的主要措施：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暂停箱、包及类似容器项目进度：为遏制危机蔓延，箱、包及类似容器项目暂时停止进行，以便全面评估当前状况。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资源重新分配：重新评估箱、包及类似容器项目资源的分配，确保最大限度地减小损失。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实时沟通：与关键利益相关者建立实时沟通机制，向他们传递箱、包及类似容器项目危机的实际状况，保障箱、包及类似容器项目核心利益。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在紧急应对的同时，箱、包及类似容器项目团队强调了团队协作和有效沟通的重要性。以下是团队协作的关键举措：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信息共享机制：建立了信息共享平台，确保团队成员能够及时获取箱、包及类似容器项目危机的实时信息。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领导者沟通：箱、包及类似容器项目领导者通过定期会议和即时沟通工具，指导团队应对危机，保持团队稳定运行。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随着危机得到初步控制，箱、包及类似容器项目团队转向制定恢复计划，以确保箱、包及类似容器项目能够从中迅速恢复。主要恢复计划包括：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修复受损的进度计划：重新评估箱、包及类似容器项目进度，制定修复计划，确保箱、包及类似容器项目尽快回归正常进程。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重新调整资源分配：优化资源分配，确保箱、包及类似容器项目在有限资源下高效运转。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风险管理机制加强：对箱、包及类似容器项目风险进行全面评估，制定更强化的风险管理策略，以预防未来可能的危机。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622"/>
      <w:r>
        <w:rPr>
          <w:rFonts w:ascii="仿宋" w:eastAsia="仿宋" w:hAnsi="仿宋" w:cs="仿宋" w:hint="eastAsia"/>
          <w:sz w:val="28"/>
          <w:lang w:eastAsia="zh-CN"/>
        </w:rPr>
        <w:t>四、箱、包及类似容器项目选址可行性分析</w:t>
      </w:r>
      <w:bookmarkEnd w:id="14"/>
    </w:p>
    <w:p>
      <w:pPr>
        <w:pStyle w:val="Heading2"/>
        <w:rPr>
          <w:rFonts w:ascii="仿宋" w:eastAsia="仿宋" w:hAnsi="仿宋" w:cs="仿宋" w:hint="eastAsia"/>
          <w:lang w:eastAsia="zh-CN"/>
        </w:rPr>
      </w:pPr>
      <w:bookmarkStart w:id="15" w:name="_Toc31338"/>
      <w:r>
        <w:rPr>
          <w:rFonts w:ascii="仿宋" w:eastAsia="仿宋" w:hAnsi="仿宋" w:cs="仿宋" w:hint="eastAsia"/>
          <w:lang w:eastAsia="zh-CN"/>
        </w:rPr>
        <w:t>(一)、箱、包及类似容器项目选址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该箱、包及类似容器项目选址位于XX省XX市XX区XXX街道</w:t>
      </w:r>
    </w:p>
    <w:p>
      <w:pPr>
        <w:pStyle w:val="Heading2"/>
        <w:ind w:firstLine="560" w:firstLineChars="200"/>
        <w:rPr>
          <w:rFonts w:ascii="仿宋" w:eastAsia="仿宋" w:hAnsi="仿宋" w:cs="仿宋" w:hint="eastAsia"/>
          <w:sz w:val="28"/>
          <w:lang w:eastAsia="zh-CN"/>
        </w:rPr>
      </w:pPr>
      <w:bookmarkStart w:id="16" w:name="_Toc3257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箱、包及类似容器项目的征地面积将根据箱、包及类似容器项目的实际规模和需求进行精确规划。具体面积XXX平方米，旨在确保箱、包及类似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净用地面积是在征地面积基础上去除不可利用面积后的实际可开发用地。具体面积XXX平方米，考虑到环保、交通、安全等多方面因素，以确保箱、包及类似容器项目在整体利用效率上达到最优。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箱、包及类似容器项目计划建设的建筑总规模具体面积XXX平方米。这一规模的确定综合考虑了箱、包及类似容器项目的性质、规模，以及城市规划的相关要求，确保建筑布局与周边环境协调一致。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绿地率是箱、包及类似容器项目用地中被规划为绿地的比例。具体面积XXX平方米，旨在通过合理规划绿地，改善箱、包及类似容器项目周边环境，提升居民生活质量，并符合城市整体绿化规划。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容积率是用地上可以建设的建筑总体积与用地面积之比。具体面积XXX，通过合理的容积率规划，确保箱、包及类似容器项目建筑规模与周边环境和谐共生。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箱、包及类似容器项目选址与当地城市规划相一致，具体面积XXX平方米。通过与城市规划部门深入沟通，确保箱、包及类似容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箱、包及类似容器项目选址符合当地产业政策，具体面积XXX平方米。这包括箱、包及类似容器项目对当地经济的促进作用，以及对相关产业的带动效应，确保箱、包及类似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用地总体要求必须符合环保和可持续发展的原则，具体面积XXX平方米。通过采用绿色建筑设计、节能减排等措施，确保箱、包及类似容器项目在建设和运营过程中对环境的影响最小化，达到可持续发展的要求。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确保箱、包及类似容器项目选址具备必要的公共设施配套，具体面积XXX平方米。这包括交通便利性、教育、医疗等基础设施，以提高居民生活品质，使得箱、包及类似容器项目选址更具吸引力。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考虑用地总体要求对当地社会稳定性的影响，具体面积XXX平方米。通过深入了解当地社区反馈，确保箱、包及类似容器项目的选址和建设过程对当地社会和谐稳定产生积极作用。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箱、包及类似容器项目选址不仅符合法规和规划，还在实际操作中具有可行性。这一全面规划将为箱、包及类似容器项目的成功实施提供坚实的基础，确保箱、包及类似容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1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https://d.book118.com/186025022010010103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4720D"/>
    <w:rsid w:val="5C4472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2502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2024-03-07T08:12:00Z</dcterms:created>
  <dcterms:modified xsi:type="dcterms:W3CDTF">2024-03-07T08:13:06Z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B0BBB1F654F848A4ADCE00733E65F78C_11</vt:lpwstr>
  </property>
  <property fmtid="{D5CDD505-2E9C-101B-9397-08002B2CF9AE}" pid="3" name="KSOProductBuildVer">
    <vt:lpwstr>2052-12.1.0.16388</vt:lpwstr>
  </property>
</Properties>
</file>