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电动滑板车相关行业公司成立方案及可行性研究报告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9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_Toc8096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8" w:history="1">
        <w:r>
          <w:rPr>
            <w:rFonts w:ascii="仿宋" w:eastAsia="仿宋" w:hAnsi="仿宋" w:cs="仿宋" w:hint="eastAsia"/>
            <w:lang w:eastAsia="zh-CN"/>
          </w:rPr>
          <w:t>一、电动滑板车筹建公司基本信息</w:t>
        </w:r>
        <w:r>
          <w:tab/>
        </w:r>
        <w:r>
          <w:fldChar w:fldCharType="begin"/>
        </w:r>
        <w:r>
          <w:instrText xml:space="preserve"> PAGEREF _Toc8348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_Toc29277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_Toc6832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_Toc13795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_Toc8436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_Toc32306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_Toc19927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_Toc8384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_Toc15020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_Toc27746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_Toc29313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_Toc22654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_Toc21131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_Toc25293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_Toc8972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6" w:history="1">
        <w:r>
          <w:rPr>
            <w:rFonts w:ascii="仿宋" w:eastAsia="仿宋" w:hAnsi="仿宋" w:cs="仿宋" w:hint="eastAsia"/>
            <w:lang w:eastAsia="zh-CN"/>
          </w:rPr>
          <w:t>(七)、电动滑板车项目建设必要性分析</w:t>
        </w:r>
        <w:r>
          <w:tab/>
        </w:r>
        <w:r>
          <w:fldChar w:fldCharType="begin"/>
        </w:r>
        <w:r>
          <w:instrText xml:space="preserve"> PAGEREF _Toc32246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0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_Toc17690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_Toc32053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_Toc11460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_Toc21797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_Toc15041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_Toc8672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_Toc18461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_Toc6217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_Toc7692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9" w:history="1">
        <w:r>
          <w:rPr>
            <w:rFonts w:ascii="仿宋" w:eastAsia="仿宋" w:hAnsi="仿宋" w:cs="仿宋" w:hint="eastAsia"/>
            <w:lang w:eastAsia="zh-CN"/>
          </w:rPr>
          <w:t>(一)、电动滑板车项目选址原则</w:t>
        </w:r>
        <w:r>
          <w:tab/>
        </w:r>
        <w:r>
          <w:fldChar w:fldCharType="begin"/>
        </w:r>
        <w:r>
          <w:instrText xml:space="preserve"> PAGEREF _Toc11549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_Toc21833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_Toc31063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_Toc8554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7" w:history="1">
        <w:r>
          <w:rPr>
            <w:rFonts w:ascii="仿宋" w:eastAsia="仿宋" w:hAnsi="仿宋" w:cs="仿宋" w:hint="eastAsia"/>
            <w:lang w:eastAsia="zh-CN"/>
          </w:rPr>
          <w:t>(五)、电动滑板车项目选址综合评价</w:t>
        </w:r>
        <w:r>
          <w:tab/>
        </w:r>
        <w:r>
          <w:fldChar w:fldCharType="begin"/>
        </w:r>
        <w:r>
          <w:instrText xml:space="preserve"> PAGEREF _Toc28337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0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_Toc28620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1" w:history="1">
        <w:r>
          <w:rPr>
            <w:rFonts w:ascii="仿宋" w:eastAsia="仿宋" w:hAnsi="仿宋" w:cs="仿宋" w:hint="eastAsia"/>
            <w:lang w:eastAsia="zh-CN"/>
          </w:rPr>
          <w:t>(一)、电动滑板车项目进度安排</w:t>
        </w:r>
        <w:r>
          <w:tab/>
        </w:r>
        <w:r>
          <w:fldChar w:fldCharType="begin"/>
        </w:r>
        <w:r>
          <w:instrText xml:space="preserve"> PAGEREF _Toc17751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5" w:history="1">
        <w:r>
          <w:rPr>
            <w:rFonts w:ascii="仿宋" w:eastAsia="仿宋" w:hAnsi="仿宋" w:cs="仿宋" w:hint="eastAsia"/>
            <w:lang w:eastAsia="zh-CN"/>
          </w:rPr>
          <w:t>(二)、电动滑板车项目实施保障措施</w:t>
        </w:r>
        <w:r>
          <w:tab/>
        </w:r>
        <w:r>
          <w:fldChar w:fldCharType="begin"/>
        </w:r>
        <w:r>
          <w:instrText xml:space="preserve"> PAGEREF _Toc16145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3" w:history="1">
        <w:r>
          <w:rPr>
            <w:rFonts w:ascii="仿宋" w:eastAsia="仿宋" w:hAnsi="仿宋" w:cs="仿宋" w:hint="eastAsia"/>
            <w:lang w:eastAsia="zh-CN"/>
          </w:rPr>
          <w:t>七、电动滑板车项目经济效益</w:t>
        </w:r>
        <w:r>
          <w:tab/>
        </w:r>
        <w:r>
          <w:fldChar w:fldCharType="begin"/>
        </w:r>
        <w:r>
          <w:instrText xml:space="preserve"> PAGEREF _Toc5123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_Toc31547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_Toc19992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1" w:history="1">
        <w:r>
          <w:rPr>
            <w:rFonts w:ascii="仿宋" w:eastAsia="仿宋" w:hAnsi="仿宋" w:cs="仿宋" w:hint="eastAsia"/>
            <w:lang w:eastAsia="zh-CN"/>
          </w:rPr>
          <w:t>(三)、电动滑板车项目盈利能力分析</w:t>
        </w:r>
        <w:r>
          <w:tab/>
        </w:r>
        <w:r>
          <w:fldChar w:fldCharType="begin"/>
        </w:r>
        <w:r>
          <w:instrText xml:space="preserve"> PAGEREF _Toc19431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63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_Toc32630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_Toc27971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_Toc7202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0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_Toc12707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_Toc10741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_Toc30956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_Toc31980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_Toc5167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4" w:history="1">
        <w:r>
          <w:rPr>
            <w:rFonts w:ascii="仿宋" w:eastAsia="仿宋" w:hAnsi="仿宋" w:cs="仿宋" w:hint="eastAsia"/>
            <w:lang w:eastAsia="zh-CN"/>
          </w:rPr>
          <w:t>(五)、电动滑板车项目总投资</w:t>
        </w:r>
        <w:r>
          <w:tab/>
        </w:r>
        <w:r>
          <w:fldChar w:fldCharType="begin"/>
        </w:r>
        <w:r>
          <w:instrText xml:space="preserve"> PAGEREF _Toc17104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_Toc32543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9" w:history="1">
        <w:r>
          <w:rPr>
            <w:rFonts w:ascii="仿宋" w:eastAsia="仿宋" w:hAnsi="仿宋" w:cs="仿宋" w:hint="eastAsia"/>
            <w:lang w:eastAsia="zh-CN"/>
          </w:rPr>
          <w:t>九、电动滑板车项目风险分析</w:t>
        </w:r>
        <w:r>
          <w:tab/>
        </w:r>
        <w:r>
          <w:fldChar w:fldCharType="begin"/>
        </w:r>
        <w:r>
          <w:instrText xml:space="preserve"> PAGEREF _Toc16719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3" w:history="1">
        <w:r>
          <w:rPr>
            <w:rFonts w:ascii="仿宋" w:eastAsia="仿宋" w:hAnsi="仿宋" w:cs="仿宋" w:hint="eastAsia"/>
            <w:lang w:eastAsia="zh-CN"/>
          </w:rPr>
          <w:t>(一)、电动滑板车项目风险分析</w:t>
        </w:r>
        <w:r>
          <w:tab/>
        </w:r>
        <w:r>
          <w:fldChar w:fldCharType="begin"/>
        </w:r>
        <w:r>
          <w:instrText xml:space="preserve"> PAGEREF _Toc26193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" w:history="1">
        <w:r>
          <w:rPr>
            <w:rFonts w:ascii="仿宋" w:eastAsia="仿宋" w:hAnsi="仿宋" w:cs="仿宋" w:hint="eastAsia"/>
            <w:lang w:eastAsia="zh-CN"/>
          </w:rPr>
          <w:t>(二)、电动滑板车项目风险对策</w:t>
        </w:r>
        <w:r>
          <w:tab/>
        </w:r>
        <w:r>
          <w:fldChar w:fldCharType="begin"/>
        </w:r>
        <w:r>
          <w:instrText xml:space="preserve"> PAGEREF _Toc454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_Toc26727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_Toc16443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_Toc12683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_Toc24419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_Toc19444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_Toc29097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_Toc5440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_Toc10124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_Toc13776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_Toc16663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_Toc6744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_Toc11975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_Toc7324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_Toc28325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3" w:history="1">
        <w:r>
          <w:rPr>
            <w:rFonts w:ascii="仿宋" w:eastAsia="仿宋" w:hAnsi="仿宋" w:cs="仿宋" w:hint="eastAsia"/>
            <w:lang w:eastAsia="zh-CN"/>
          </w:rPr>
          <w:t>(一)、社会责任电动滑板车项目</w:t>
        </w:r>
        <w:r>
          <w:tab/>
        </w:r>
        <w:r>
          <w:fldChar w:fldCharType="begin"/>
        </w:r>
        <w:r>
          <w:instrText xml:space="preserve"> PAGEREF _Toc3873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_Toc28248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_Toc16732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50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_Toc7750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_Toc19931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_Toc21393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_Toc3771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_Toc6987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3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_Toc4773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_Toc4068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_Toc32497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_Toc2907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_Toc28574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_Toc9155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_Toc11322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_Toc3347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9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348"/>
      <w:r>
        <w:rPr>
          <w:rFonts w:ascii="仿宋" w:eastAsia="仿宋" w:hAnsi="仿宋" w:cs="仿宋" w:hint="eastAsia"/>
          <w:sz w:val="28"/>
          <w:lang w:eastAsia="zh-CN"/>
        </w:rPr>
        <w:t>一、电动滑板车筹建公司基本信息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27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83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79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43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https://d.book118.com/186042120235010040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电动滑板车相关行业公司成立方案及可行性研究报告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电动滑板车相关行业公司成立方案及可行性研究报告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电动滑板车相关行业公司成立方案及可行性研究报告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电动滑板车相关行业公司成立方案及可行性研究报告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电动滑板车相关行业公司成立方案及可行性研究报告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6042120235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2024-01-16T19:13:00Z</dcterms:created>
  <dcterms:modified xsi:type="dcterms:W3CDTF">2024-01-16T19:13:29Z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BB4EEEC6B0914ECCA21CE5593CC0BEAA_11</vt:lpwstr>
  </property>
  <property fmtid="{D5CDD505-2E9C-101B-9397-08002B2CF9AE}" pid="3" name="KSOProductBuildVer">
    <vt:lpwstr>2052-12.1.0.16120</vt:lpwstr>
  </property>
</Properties>
</file>