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喷砂设备项目规划设计蓝图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8" w:history="1">
        <w:r>
          <w:rPr>
            <w:rFonts w:ascii="仿宋" w:eastAsia="仿宋" w:hAnsi="仿宋" w:cs="仿宋" w:hint="eastAsia"/>
            <w:lang w:eastAsia="zh-CN"/>
          </w:rPr>
          <w:t>概论</w:t>
        </w:r>
        <w:r>
          <w:tab/>
        </w:r>
        <w:r>
          <w:fldChar w:fldCharType="begin"/>
        </w:r>
        <w:r>
          <w:instrText xml:space="preserve"> PAGEREF _Toc15408 \h </w:instrText>
        </w:r>
        <w:r>
          <w:fldChar w:fldCharType="separate"/>
        </w:r>
        <w:r>
          <w:t>3</w:t>
        </w:r>
        <w:r>
          <w:fldChar w:fldCharType="end"/>
        </w:r>
      </w:hyperlink>
    </w:p>
    <w:p>
      <w:pPr>
        <w:pStyle w:val="TOC1"/>
        <w:tabs>
          <w:tab w:val="right" w:leader="dot" w:pos="8306"/>
        </w:tabs>
      </w:pPr>
      <w:hyperlink w:anchor="_Toc23262" w:history="1">
        <w:r>
          <w:rPr>
            <w:rFonts w:ascii="仿宋" w:eastAsia="仿宋" w:hAnsi="仿宋" w:cs="仿宋" w:hint="eastAsia"/>
            <w:lang w:eastAsia="zh-CN"/>
          </w:rPr>
          <w:t>一、喷砂设备项目文档管理</w:t>
        </w:r>
        <w:r>
          <w:tab/>
        </w:r>
        <w:r>
          <w:fldChar w:fldCharType="begin"/>
        </w:r>
        <w:r>
          <w:instrText xml:space="preserve"> PAGEREF _Toc23262 \h </w:instrText>
        </w:r>
        <w:r>
          <w:fldChar w:fldCharType="separate"/>
        </w:r>
        <w:r>
          <w:t>3</w:t>
        </w:r>
        <w:r>
          <w:fldChar w:fldCharType="end"/>
        </w:r>
      </w:hyperlink>
    </w:p>
    <w:p>
      <w:pPr>
        <w:pStyle w:val="TOC2"/>
        <w:tabs>
          <w:tab w:val="right" w:leader="dot" w:pos="8306"/>
        </w:tabs>
      </w:pPr>
      <w:hyperlink w:anchor="_Toc8782" w:history="1">
        <w:r>
          <w:rPr>
            <w:rFonts w:ascii="仿宋" w:eastAsia="仿宋" w:hAnsi="仿宋" w:cs="仿宋" w:hint="eastAsia"/>
            <w:lang w:eastAsia="zh-CN"/>
          </w:rPr>
          <w:t>(一)、文档编制与审查</w:t>
        </w:r>
        <w:r>
          <w:tab/>
        </w:r>
        <w:r>
          <w:fldChar w:fldCharType="begin"/>
        </w:r>
        <w:r>
          <w:instrText xml:space="preserve"> PAGEREF _Toc8782 \h </w:instrText>
        </w:r>
        <w:r>
          <w:fldChar w:fldCharType="separate"/>
        </w:r>
        <w:r>
          <w:t>3</w:t>
        </w:r>
        <w:r>
          <w:fldChar w:fldCharType="end"/>
        </w:r>
      </w:hyperlink>
    </w:p>
    <w:p>
      <w:pPr>
        <w:pStyle w:val="TOC2"/>
        <w:tabs>
          <w:tab w:val="right" w:leader="dot" w:pos="8306"/>
        </w:tabs>
      </w:pPr>
      <w:hyperlink w:anchor="_Toc770" w:history="1">
        <w:r>
          <w:rPr>
            <w:rFonts w:ascii="仿宋" w:eastAsia="仿宋" w:hAnsi="仿宋" w:cs="仿宋" w:hint="eastAsia"/>
            <w:lang w:eastAsia="zh-CN"/>
          </w:rPr>
          <w:t>(二)、文档发布与分发</w:t>
        </w:r>
        <w:r>
          <w:tab/>
        </w:r>
        <w:r>
          <w:fldChar w:fldCharType="begin"/>
        </w:r>
        <w:r>
          <w:instrText xml:space="preserve"> PAGEREF _Toc770 \h </w:instrText>
        </w:r>
        <w:r>
          <w:fldChar w:fldCharType="separate"/>
        </w:r>
        <w:r>
          <w:t>4</w:t>
        </w:r>
        <w:r>
          <w:fldChar w:fldCharType="end"/>
        </w:r>
      </w:hyperlink>
    </w:p>
    <w:p>
      <w:pPr>
        <w:pStyle w:val="TOC2"/>
        <w:tabs>
          <w:tab w:val="right" w:leader="dot" w:pos="8306"/>
        </w:tabs>
      </w:pPr>
      <w:hyperlink w:anchor="_Toc6028" w:history="1">
        <w:r>
          <w:rPr>
            <w:rFonts w:ascii="仿宋" w:eastAsia="仿宋" w:hAnsi="仿宋" w:cs="仿宋" w:hint="eastAsia"/>
            <w:lang w:eastAsia="zh-CN"/>
          </w:rPr>
          <w:t>(三)、文档存档与归档</w:t>
        </w:r>
        <w:r>
          <w:tab/>
        </w:r>
        <w:r>
          <w:fldChar w:fldCharType="begin"/>
        </w:r>
        <w:r>
          <w:instrText xml:space="preserve"> PAGEREF _Toc6028 \h </w:instrText>
        </w:r>
        <w:r>
          <w:fldChar w:fldCharType="separate"/>
        </w:r>
        <w:r>
          <w:t>5</w:t>
        </w:r>
        <w:r>
          <w:fldChar w:fldCharType="end"/>
        </w:r>
      </w:hyperlink>
    </w:p>
    <w:p>
      <w:pPr>
        <w:pStyle w:val="TOC1"/>
        <w:tabs>
          <w:tab w:val="right" w:leader="dot" w:pos="8306"/>
        </w:tabs>
      </w:pPr>
      <w:hyperlink w:anchor="_Toc25322" w:history="1">
        <w:r>
          <w:rPr>
            <w:rFonts w:ascii="仿宋" w:eastAsia="仿宋" w:hAnsi="仿宋" w:cs="仿宋" w:hint="eastAsia"/>
            <w:lang w:eastAsia="zh-CN"/>
          </w:rPr>
          <w:t>二、产品规划分析</w:t>
        </w:r>
        <w:r>
          <w:tab/>
        </w:r>
        <w:r>
          <w:fldChar w:fldCharType="begin"/>
        </w:r>
        <w:r>
          <w:instrText xml:space="preserve"> PAGEREF _Toc25322 \h </w:instrText>
        </w:r>
        <w:r>
          <w:fldChar w:fldCharType="separate"/>
        </w:r>
        <w:r>
          <w:t>6</w:t>
        </w:r>
        <w:r>
          <w:fldChar w:fldCharType="end"/>
        </w:r>
      </w:hyperlink>
    </w:p>
    <w:p>
      <w:pPr>
        <w:pStyle w:val="TOC2"/>
        <w:tabs>
          <w:tab w:val="right" w:leader="dot" w:pos="8306"/>
        </w:tabs>
      </w:pPr>
      <w:hyperlink w:anchor="_Toc7946" w:history="1">
        <w:r>
          <w:rPr>
            <w:rFonts w:ascii="仿宋" w:eastAsia="仿宋" w:hAnsi="仿宋" w:cs="仿宋" w:hint="eastAsia"/>
            <w:lang w:eastAsia="zh-CN"/>
          </w:rPr>
          <w:t>(一)、产品规划</w:t>
        </w:r>
        <w:r>
          <w:tab/>
        </w:r>
        <w:r>
          <w:fldChar w:fldCharType="begin"/>
        </w:r>
        <w:r>
          <w:instrText xml:space="preserve"> PAGEREF _Toc7946 \h </w:instrText>
        </w:r>
        <w:r>
          <w:fldChar w:fldCharType="separate"/>
        </w:r>
        <w:r>
          <w:t>6</w:t>
        </w:r>
        <w:r>
          <w:fldChar w:fldCharType="end"/>
        </w:r>
      </w:hyperlink>
    </w:p>
    <w:p>
      <w:pPr>
        <w:pStyle w:val="TOC2"/>
        <w:tabs>
          <w:tab w:val="right" w:leader="dot" w:pos="8306"/>
        </w:tabs>
      </w:pPr>
      <w:hyperlink w:anchor="_Toc9324" w:history="1">
        <w:r>
          <w:rPr>
            <w:rFonts w:ascii="仿宋" w:eastAsia="仿宋" w:hAnsi="仿宋" w:cs="仿宋" w:hint="eastAsia"/>
            <w:lang w:eastAsia="zh-CN"/>
          </w:rPr>
          <w:t>(二)、建设规模</w:t>
        </w:r>
        <w:r>
          <w:tab/>
        </w:r>
        <w:r>
          <w:fldChar w:fldCharType="begin"/>
        </w:r>
        <w:r>
          <w:instrText xml:space="preserve"> PAGEREF _Toc9324 \h </w:instrText>
        </w:r>
        <w:r>
          <w:fldChar w:fldCharType="separate"/>
        </w:r>
        <w:r>
          <w:t>7</w:t>
        </w:r>
        <w:r>
          <w:fldChar w:fldCharType="end"/>
        </w:r>
      </w:hyperlink>
    </w:p>
    <w:p>
      <w:pPr>
        <w:pStyle w:val="TOC1"/>
        <w:tabs>
          <w:tab w:val="right" w:leader="dot" w:pos="8306"/>
        </w:tabs>
      </w:pPr>
      <w:hyperlink w:anchor="_Toc27060" w:history="1">
        <w:r>
          <w:rPr>
            <w:rFonts w:ascii="仿宋" w:eastAsia="仿宋" w:hAnsi="仿宋" w:cs="仿宋" w:hint="eastAsia"/>
            <w:lang w:eastAsia="zh-CN"/>
          </w:rPr>
          <w:t>三、喷砂设备项目危机管理</w:t>
        </w:r>
        <w:r>
          <w:tab/>
        </w:r>
        <w:r>
          <w:fldChar w:fldCharType="begin"/>
        </w:r>
        <w:r>
          <w:instrText xml:space="preserve"> PAGEREF _Toc27060 \h </w:instrText>
        </w:r>
        <w:r>
          <w:fldChar w:fldCharType="separate"/>
        </w:r>
        <w:r>
          <w:t>8</w:t>
        </w:r>
        <w:r>
          <w:fldChar w:fldCharType="end"/>
        </w:r>
      </w:hyperlink>
    </w:p>
    <w:p>
      <w:pPr>
        <w:pStyle w:val="TOC2"/>
        <w:tabs>
          <w:tab w:val="right" w:leader="dot" w:pos="8306"/>
        </w:tabs>
      </w:pPr>
      <w:hyperlink w:anchor="_Toc20867" w:history="1">
        <w:r>
          <w:rPr>
            <w:rFonts w:ascii="仿宋" w:eastAsia="仿宋" w:hAnsi="仿宋" w:cs="仿宋" w:hint="eastAsia"/>
            <w:lang w:eastAsia="zh-CN"/>
          </w:rPr>
          <w:t>(一)、危机预警与识别</w:t>
        </w:r>
        <w:r>
          <w:tab/>
        </w:r>
        <w:r>
          <w:fldChar w:fldCharType="begin"/>
        </w:r>
        <w:r>
          <w:instrText xml:space="preserve"> PAGEREF _Toc20867 \h </w:instrText>
        </w:r>
        <w:r>
          <w:fldChar w:fldCharType="separate"/>
        </w:r>
        <w:r>
          <w:t>8</w:t>
        </w:r>
        <w:r>
          <w:fldChar w:fldCharType="end"/>
        </w:r>
      </w:hyperlink>
    </w:p>
    <w:p>
      <w:pPr>
        <w:pStyle w:val="TOC2"/>
        <w:tabs>
          <w:tab w:val="right" w:leader="dot" w:pos="8306"/>
        </w:tabs>
      </w:pPr>
      <w:hyperlink w:anchor="_Toc2893" w:history="1">
        <w:r>
          <w:rPr>
            <w:rFonts w:ascii="仿宋" w:eastAsia="仿宋" w:hAnsi="仿宋" w:cs="仿宋" w:hint="eastAsia"/>
            <w:lang w:eastAsia="zh-CN"/>
          </w:rPr>
          <w:t>(二)、危机应对与恢复</w:t>
        </w:r>
        <w:r>
          <w:tab/>
        </w:r>
        <w:r>
          <w:fldChar w:fldCharType="begin"/>
        </w:r>
        <w:r>
          <w:instrText xml:space="preserve"> PAGEREF _Toc2893 \h </w:instrText>
        </w:r>
        <w:r>
          <w:fldChar w:fldCharType="separate"/>
        </w:r>
        <w:r>
          <w:t>9</w:t>
        </w:r>
        <w:r>
          <w:fldChar w:fldCharType="end"/>
        </w:r>
      </w:hyperlink>
    </w:p>
    <w:p>
      <w:pPr>
        <w:pStyle w:val="TOC1"/>
        <w:tabs>
          <w:tab w:val="right" w:leader="dot" w:pos="8306"/>
        </w:tabs>
      </w:pPr>
      <w:hyperlink w:anchor="_Toc444" w:history="1">
        <w:r>
          <w:rPr>
            <w:rFonts w:ascii="仿宋" w:eastAsia="仿宋" w:hAnsi="仿宋" w:cs="仿宋" w:hint="eastAsia"/>
            <w:lang w:eastAsia="zh-CN"/>
          </w:rPr>
          <w:t>四、喷砂设备项目绩效评估</w:t>
        </w:r>
        <w:r>
          <w:tab/>
        </w:r>
        <w:r>
          <w:fldChar w:fldCharType="begin"/>
        </w:r>
        <w:r>
          <w:instrText xml:space="preserve"> PAGEREF _Toc444 \h </w:instrText>
        </w:r>
        <w:r>
          <w:fldChar w:fldCharType="separate"/>
        </w:r>
        <w:r>
          <w:t>11</w:t>
        </w:r>
        <w:r>
          <w:fldChar w:fldCharType="end"/>
        </w:r>
      </w:hyperlink>
    </w:p>
    <w:p>
      <w:pPr>
        <w:pStyle w:val="TOC2"/>
        <w:tabs>
          <w:tab w:val="right" w:leader="dot" w:pos="8306"/>
        </w:tabs>
      </w:pPr>
      <w:hyperlink w:anchor="_Toc3263" w:history="1">
        <w:r>
          <w:rPr>
            <w:rFonts w:ascii="仿宋" w:eastAsia="仿宋" w:hAnsi="仿宋" w:cs="仿宋" w:hint="eastAsia"/>
            <w:lang w:eastAsia="zh-CN"/>
          </w:rPr>
          <w:t>(一)、绩效评估指标</w:t>
        </w:r>
        <w:r>
          <w:tab/>
        </w:r>
        <w:r>
          <w:fldChar w:fldCharType="begin"/>
        </w:r>
        <w:r>
          <w:instrText xml:space="preserve"> PAGEREF _Toc3263 \h </w:instrText>
        </w:r>
        <w:r>
          <w:fldChar w:fldCharType="separate"/>
        </w:r>
        <w:r>
          <w:t>11</w:t>
        </w:r>
        <w:r>
          <w:fldChar w:fldCharType="end"/>
        </w:r>
      </w:hyperlink>
    </w:p>
    <w:p>
      <w:pPr>
        <w:pStyle w:val="TOC2"/>
        <w:tabs>
          <w:tab w:val="right" w:leader="dot" w:pos="8306"/>
        </w:tabs>
      </w:pPr>
      <w:hyperlink w:anchor="_Toc21430" w:history="1">
        <w:r>
          <w:rPr>
            <w:rFonts w:ascii="仿宋" w:eastAsia="仿宋" w:hAnsi="仿宋" w:cs="仿宋" w:hint="eastAsia"/>
            <w:lang w:eastAsia="zh-CN"/>
          </w:rPr>
          <w:t>(二)、绩效评估方法</w:t>
        </w:r>
        <w:r>
          <w:tab/>
        </w:r>
        <w:r>
          <w:fldChar w:fldCharType="begin"/>
        </w:r>
        <w:r>
          <w:instrText xml:space="preserve"> PAGEREF _Toc21430 \h </w:instrText>
        </w:r>
        <w:r>
          <w:fldChar w:fldCharType="separate"/>
        </w:r>
        <w:r>
          <w:t>12</w:t>
        </w:r>
        <w:r>
          <w:fldChar w:fldCharType="end"/>
        </w:r>
      </w:hyperlink>
    </w:p>
    <w:p>
      <w:pPr>
        <w:pStyle w:val="TOC2"/>
        <w:tabs>
          <w:tab w:val="right" w:leader="dot" w:pos="8306"/>
        </w:tabs>
      </w:pPr>
      <w:hyperlink w:anchor="_Toc28161" w:history="1">
        <w:r>
          <w:rPr>
            <w:rFonts w:ascii="仿宋" w:eastAsia="仿宋" w:hAnsi="仿宋" w:cs="仿宋" w:hint="eastAsia"/>
            <w:lang w:eastAsia="zh-CN"/>
          </w:rPr>
          <w:t>(三)、绩效评估周期</w:t>
        </w:r>
        <w:r>
          <w:tab/>
        </w:r>
        <w:r>
          <w:fldChar w:fldCharType="begin"/>
        </w:r>
        <w:r>
          <w:instrText xml:space="preserve"> PAGEREF _Toc28161 \h </w:instrText>
        </w:r>
        <w:r>
          <w:fldChar w:fldCharType="separate"/>
        </w:r>
        <w:r>
          <w:t>13</w:t>
        </w:r>
        <w:r>
          <w:fldChar w:fldCharType="end"/>
        </w:r>
      </w:hyperlink>
    </w:p>
    <w:p>
      <w:pPr>
        <w:pStyle w:val="TOC1"/>
        <w:tabs>
          <w:tab w:val="right" w:leader="dot" w:pos="8306"/>
        </w:tabs>
      </w:pPr>
      <w:hyperlink w:anchor="_Toc7168" w:history="1">
        <w:r>
          <w:rPr>
            <w:rFonts w:ascii="仿宋" w:eastAsia="仿宋" w:hAnsi="仿宋" w:cs="仿宋" w:hint="eastAsia"/>
            <w:lang w:eastAsia="zh-CN"/>
          </w:rPr>
          <w:t>五、喷砂设备项目建设背景及必要性分析</w:t>
        </w:r>
        <w:r>
          <w:tab/>
        </w:r>
        <w:r>
          <w:fldChar w:fldCharType="begin"/>
        </w:r>
        <w:r>
          <w:instrText xml:space="preserve"> PAGEREF _Toc7168 \h </w:instrText>
        </w:r>
        <w:r>
          <w:fldChar w:fldCharType="separate"/>
        </w:r>
        <w:r>
          <w:t>14</w:t>
        </w:r>
        <w:r>
          <w:fldChar w:fldCharType="end"/>
        </w:r>
      </w:hyperlink>
    </w:p>
    <w:p>
      <w:pPr>
        <w:pStyle w:val="TOC2"/>
        <w:tabs>
          <w:tab w:val="right" w:leader="dot" w:pos="8306"/>
        </w:tabs>
      </w:pPr>
      <w:hyperlink w:anchor="_Toc31761" w:history="1">
        <w:r>
          <w:rPr>
            <w:rFonts w:ascii="仿宋" w:eastAsia="仿宋" w:hAnsi="仿宋" w:cs="仿宋" w:hint="eastAsia"/>
            <w:lang w:eastAsia="zh-CN"/>
          </w:rPr>
          <w:t>(一)、喷砂设备项目背景分析</w:t>
        </w:r>
        <w:r>
          <w:tab/>
        </w:r>
        <w:r>
          <w:fldChar w:fldCharType="begin"/>
        </w:r>
        <w:r>
          <w:instrText xml:space="preserve"> PAGEREF _Toc31761 \h </w:instrText>
        </w:r>
        <w:r>
          <w:fldChar w:fldCharType="separate"/>
        </w:r>
        <w:r>
          <w:t>14</w:t>
        </w:r>
        <w:r>
          <w:fldChar w:fldCharType="end"/>
        </w:r>
      </w:hyperlink>
    </w:p>
    <w:p>
      <w:pPr>
        <w:pStyle w:val="TOC2"/>
        <w:tabs>
          <w:tab w:val="right" w:leader="dot" w:pos="8306"/>
        </w:tabs>
      </w:pPr>
      <w:hyperlink w:anchor="_Toc15267" w:history="1">
        <w:r>
          <w:rPr>
            <w:rFonts w:ascii="仿宋" w:eastAsia="仿宋" w:hAnsi="仿宋" w:cs="仿宋" w:hint="eastAsia"/>
            <w:lang w:eastAsia="zh-CN"/>
          </w:rPr>
          <w:t>(二)、喷砂设备项目建设必要性分析</w:t>
        </w:r>
        <w:r>
          <w:tab/>
        </w:r>
        <w:r>
          <w:fldChar w:fldCharType="begin"/>
        </w:r>
        <w:r>
          <w:instrText xml:space="preserve"> PAGEREF _Toc15267 \h </w:instrText>
        </w:r>
        <w:r>
          <w:fldChar w:fldCharType="separate"/>
        </w:r>
        <w:r>
          <w:t>15</w:t>
        </w:r>
        <w:r>
          <w:fldChar w:fldCharType="end"/>
        </w:r>
      </w:hyperlink>
    </w:p>
    <w:p>
      <w:pPr>
        <w:pStyle w:val="TOC1"/>
        <w:tabs>
          <w:tab w:val="right" w:leader="dot" w:pos="8306"/>
        </w:tabs>
      </w:pPr>
      <w:hyperlink w:anchor="_Toc17362" w:history="1">
        <w:r>
          <w:rPr>
            <w:rFonts w:ascii="仿宋" w:eastAsia="仿宋" w:hAnsi="仿宋" w:cs="仿宋" w:hint="eastAsia"/>
            <w:lang w:eastAsia="zh-CN"/>
          </w:rPr>
          <w:t>六、喷砂设备项目选址可行性分析</w:t>
        </w:r>
        <w:r>
          <w:tab/>
        </w:r>
        <w:r>
          <w:fldChar w:fldCharType="begin"/>
        </w:r>
        <w:r>
          <w:instrText xml:space="preserve"> PAGEREF _Toc17362 \h </w:instrText>
        </w:r>
        <w:r>
          <w:fldChar w:fldCharType="separate"/>
        </w:r>
        <w:r>
          <w:t>17</w:t>
        </w:r>
        <w:r>
          <w:fldChar w:fldCharType="end"/>
        </w:r>
      </w:hyperlink>
    </w:p>
    <w:p>
      <w:pPr>
        <w:pStyle w:val="TOC2"/>
        <w:tabs>
          <w:tab w:val="right" w:leader="dot" w:pos="8306"/>
        </w:tabs>
      </w:pPr>
      <w:hyperlink w:anchor="_Toc25607" w:history="1">
        <w:r>
          <w:rPr>
            <w:rFonts w:ascii="仿宋" w:eastAsia="仿宋" w:hAnsi="仿宋" w:cs="仿宋" w:hint="eastAsia"/>
            <w:lang w:eastAsia="zh-CN"/>
          </w:rPr>
          <w:t>(一)、喷砂设备项目选址</w:t>
        </w:r>
        <w:r>
          <w:tab/>
        </w:r>
        <w:r>
          <w:fldChar w:fldCharType="begin"/>
        </w:r>
        <w:r>
          <w:instrText xml:space="preserve"> PAGEREF _Toc25607 \h </w:instrText>
        </w:r>
        <w:r>
          <w:fldChar w:fldCharType="separate"/>
        </w:r>
        <w:r>
          <w:t>17</w:t>
        </w:r>
        <w:r>
          <w:fldChar w:fldCharType="end"/>
        </w:r>
      </w:hyperlink>
    </w:p>
    <w:p>
      <w:pPr>
        <w:pStyle w:val="TOC2"/>
        <w:tabs>
          <w:tab w:val="right" w:leader="dot" w:pos="8306"/>
        </w:tabs>
      </w:pPr>
      <w:hyperlink w:anchor="_Toc28881" w:history="1">
        <w:r>
          <w:rPr>
            <w:rFonts w:ascii="仿宋" w:eastAsia="仿宋" w:hAnsi="仿宋" w:cs="仿宋" w:hint="eastAsia"/>
            <w:lang w:eastAsia="zh-CN"/>
          </w:rPr>
          <w:t>(二)、用地控制指标</w:t>
        </w:r>
        <w:r>
          <w:tab/>
        </w:r>
        <w:r>
          <w:fldChar w:fldCharType="begin"/>
        </w:r>
        <w:r>
          <w:instrText xml:space="preserve"> PAGEREF _Toc28881 \h </w:instrText>
        </w:r>
        <w:r>
          <w:fldChar w:fldCharType="separate"/>
        </w:r>
        <w:r>
          <w:t>17</w:t>
        </w:r>
        <w:r>
          <w:fldChar w:fldCharType="end"/>
        </w:r>
      </w:hyperlink>
    </w:p>
    <w:p>
      <w:pPr>
        <w:pStyle w:val="TOC2"/>
        <w:tabs>
          <w:tab w:val="right" w:leader="dot" w:pos="8306"/>
        </w:tabs>
      </w:pPr>
      <w:hyperlink w:anchor="_Toc31525" w:history="1">
        <w:r>
          <w:rPr>
            <w:rFonts w:ascii="仿宋" w:eastAsia="仿宋" w:hAnsi="仿宋" w:cs="仿宋" w:hint="eastAsia"/>
            <w:lang w:eastAsia="zh-CN"/>
          </w:rPr>
          <w:t>(三)、节约用地措施</w:t>
        </w:r>
        <w:r>
          <w:tab/>
        </w:r>
        <w:r>
          <w:fldChar w:fldCharType="begin"/>
        </w:r>
        <w:r>
          <w:instrText xml:space="preserve"> PAGEREF _Toc31525 \h </w:instrText>
        </w:r>
        <w:r>
          <w:fldChar w:fldCharType="separate"/>
        </w:r>
        <w:r>
          <w:t>19</w:t>
        </w:r>
        <w:r>
          <w:fldChar w:fldCharType="end"/>
        </w:r>
      </w:hyperlink>
    </w:p>
    <w:p>
      <w:pPr>
        <w:pStyle w:val="TOC2"/>
        <w:tabs>
          <w:tab w:val="right" w:leader="dot" w:pos="8306"/>
        </w:tabs>
      </w:pPr>
      <w:hyperlink w:anchor="_Toc7999" w:history="1">
        <w:r>
          <w:rPr>
            <w:rFonts w:ascii="仿宋" w:eastAsia="仿宋" w:hAnsi="仿宋" w:cs="仿宋" w:hint="eastAsia"/>
            <w:lang w:eastAsia="zh-CN"/>
          </w:rPr>
          <w:t>(四)、总图布置方案</w:t>
        </w:r>
        <w:r>
          <w:tab/>
        </w:r>
        <w:r>
          <w:fldChar w:fldCharType="begin"/>
        </w:r>
        <w:r>
          <w:instrText xml:space="preserve"> PAGEREF _Toc7999 \h </w:instrText>
        </w:r>
        <w:r>
          <w:fldChar w:fldCharType="separate"/>
        </w:r>
        <w:r>
          <w:t>20</w:t>
        </w:r>
        <w:r>
          <w:fldChar w:fldCharType="end"/>
        </w:r>
      </w:hyperlink>
    </w:p>
    <w:p>
      <w:pPr>
        <w:pStyle w:val="TOC2"/>
        <w:tabs>
          <w:tab w:val="right" w:leader="dot" w:pos="8306"/>
        </w:tabs>
      </w:pPr>
      <w:hyperlink w:anchor="_Toc10784" w:history="1">
        <w:r>
          <w:rPr>
            <w:rFonts w:ascii="仿宋" w:eastAsia="仿宋" w:hAnsi="仿宋" w:cs="仿宋" w:hint="eastAsia"/>
            <w:lang w:eastAsia="zh-CN"/>
          </w:rPr>
          <w:t>(五)、选址综合评价</w:t>
        </w:r>
        <w:r>
          <w:tab/>
        </w:r>
        <w:r>
          <w:fldChar w:fldCharType="begin"/>
        </w:r>
        <w:r>
          <w:instrText xml:space="preserve"> PAGEREF _Toc10784 \h </w:instrText>
        </w:r>
        <w:r>
          <w:fldChar w:fldCharType="separate"/>
        </w:r>
        <w:r>
          <w:t>21</w:t>
        </w:r>
        <w:r>
          <w:fldChar w:fldCharType="end"/>
        </w:r>
      </w:hyperlink>
    </w:p>
    <w:p>
      <w:pPr>
        <w:pStyle w:val="TOC1"/>
        <w:tabs>
          <w:tab w:val="right" w:leader="dot" w:pos="8306"/>
        </w:tabs>
      </w:pPr>
      <w:hyperlink w:anchor="_Toc8862" w:history="1">
        <w:r>
          <w:rPr>
            <w:rFonts w:ascii="仿宋" w:eastAsia="仿宋" w:hAnsi="仿宋" w:cs="仿宋" w:hint="eastAsia"/>
            <w:lang w:eastAsia="zh-CN"/>
          </w:rPr>
          <w:t>七、喷砂设备项目风险管理</w:t>
        </w:r>
        <w:r>
          <w:tab/>
        </w:r>
        <w:r>
          <w:fldChar w:fldCharType="begin"/>
        </w:r>
        <w:r>
          <w:instrText xml:space="preserve"> PAGEREF _Toc8862 \h </w:instrText>
        </w:r>
        <w:r>
          <w:fldChar w:fldCharType="separate"/>
        </w:r>
        <w:r>
          <w:t>22</w:t>
        </w:r>
        <w:r>
          <w:fldChar w:fldCharType="end"/>
        </w:r>
      </w:hyperlink>
    </w:p>
    <w:p>
      <w:pPr>
        <w:pStyle w:val="TOC2"/>
        <w:tabs>
          <w:tab w:val="right" w:leader="dot" w:pos="8306"/>
        </w:tabs>
      </w:pPr>
      <w:hyperlink w:anchor="_Toc12725" w:history="1">
        <w:r>
          <w:rPr>
            <w:rFonts w:ascii="仿宋" w:eastAsia="仿宋" w:hAnsi="仿宋" w:cs="仿宋" w:hint="eastAsia"/>
            <w:lang w:eastAsia="zh-CN"/>
          </w:rPr>
          <w:t>(一)、风险识别与评估</w:t>
        </w:r>
        <w:r>
          <w:tab/>
        </w:r>
        <w:r>
          <w:fldChar w:fldCharType="begin"/>
        </w:r>
        <w:r>
          <w:instrText xml:space="preserve"> PAGEREF _Toc12725 \h </w:instrText>
        </w:r>
        <w:r>
          <w:fldChar w:fldCharType="separate"/>
        </w:r>
        <w:r>
          <w:t>22</w:t>
        </w:r>
        <w:r>
          <w:fldChar w:fldCharType="end"/>
        </w:r>
      </w:hyperlink>
    </w:p>
    <w:p>
      <w:pPr>
        <w:pStyle w:val="TOC2"/>
        <w:tabs>
          <w:tab w:val="right" w:leader="dot" w:pos="8306"/>
        </w:tabs>
      </w:pPr>
      <w:hyperlink w:anchor="_Toc3825" w:history="1">
        <w:r>
          <w:rPr>
            <w:rFonts w:ascii="仿宋" w:eastAsia="仿宋" w:hAnsi="仿宋" w:cs="仿宋" w:hint="eastAsia"/>
            <w:lang w:eastAsia="zh-CN"/>
          </w:rPr>
          <w:t>(二)、风险应对策略</w:t>
        </w:r>
        <w:r>
          <w:tab/>
        </w:r>
        <w:r>
          <w:fldChar w:fldCharType="begin"/>
        </w:r>
        <w:r>
          <w:instrText xml:space="preserve"> PAGEREF _Toc3825 \h </w:instrText>
        </w:r>
        <w:r>
          <w:fldChar w:fldCharType="separate"/>
        </w:r>
        <w:r>
          <w:t>23</w:t>
        </w:r>
        <w:r>
          <w:fldChar w:fldCharType="end"/>
        </w:r>
      </w:hyperlink>
    </w:p>
    <w:p>
      <w:pPr>
        <w:pStyle w:val="TOC2"/>
        <w:tabs>
          <w:tab w:val="right" w:leader="dot" w:pos="8306"/>
        </w:tabs>
      </w:pPr>
      <w:hyperlink w:anchor="_Toc15141" w:history="1">
        <w:r>
          <w:rPr>
            <w:rFonts w:ascii="仿宋" w:eastAsia="仿宋" w:hAnsi="仿宋" w:cs="仿宋" w:hint="eastAsia"/>
            <w:lang w:eastAsia="zh-CN"/>
          </w:rPr>
          <w:t>(三)、风险监控与控制</w:t>
        </w:r>
        <w:r>
          <w:tab/>
        </w:r>
        <w:r>
          <w:fldChar w:fldCharType="begin"/>
        </w:r>
        <w:r>
          <w:instrText xml:space="preserve"> PAGEREF _Toc15141 \h </w:instrText>
        </w:r>
        <w:r>
          <w:fldChar w:fldCharType="separate"/>
        </w:r>
        <w:r>
          <w:t>25</w:t>
        </w:r>
        <w:r>
          <w:fldChar w:fldCharType="end"/>
        </w:r>
      </w:hyperlink>
    </w:p>
    <w:p>
      <w:pPr>
        <w:pStyle w:val="TOC1"/>
        <w:tabs>
          <w:tab w:val="right" w:leader="dot" w:pos="8306"/>
        </w:tabs>
      </w:pPr>
      <w:hyperlink w:anchor="_Toc125" w:history="1">
        <w:r>
          <w:rPr>
            <w:rFonts w:ascii="仿宋" w:eastAsia="仿宋" w:hAnsi="仿宋" w:cs="仿宋" w:hint="eastAsia"/>
            <w:lang w:eastAsia="zh-CN"/>
          </w:rPr>
          <w:t>八、喷砂设备项目环境影响分析</w:t>
        </w:r>
        <w:r>
          <w:tab/>
        </w:r>
        <w:r>
          <w:fldChar w:fldCharType="begin"/>
        </w:r>
        <w:r>
          <w:instrText xml:space="preserve"> PAGEREF _Toc125 \h </w:instrText>
        </w:r>
        <w:r>
          <w:fldChar w:fldCharType="separate"/>
        </w:r>
        <w:r>
          <w:t>26</w:t>
        </w:r>
        <w:r>
          <w:fldChar w:fldCharType="end"/>
        </w:r>
      </w:hyperlink>
    </w:p>
    <w:p>
      <w:pPr>
        <w:pStyle w:val="TOC2"/>
        <w:tabs>
          <w:tab w:val="right" w:leader="dot" w:pos="8306"/>
        </w:tabs>
      </w:pPr>
      <w:hyperlink w:anchor="_Toc20875" w:history="1">
        <w:r>
          <w:rPr>
            <w:rFonts w:ascii="仿宋" w:eastAsia="仿宋" w:hAnsi="仿宋" w:cs="仿宋" w:hint="eastAsia"/>
            <w:lang w:eastAsia="zh-CN"/>
          </w:rPr>
          <w:t>(一)、建设区域环境质量现状</w:t>
        </w:r>
        <w:r>
          <w:tab/>
        </w:r>
        <w:r>
          <w:fldChar w:fldCharType="begin"/>
        </w:r>
        <w:r>
          <w:instrText xml:space="preserve"> PAGEREF _Toc20875 \h </w:instrText>
        </w:r>
        <w:r>
          <w:fldChar w:fldCharType="separate"/>
        </w:r>
        <w:r>
          <w:t>26</w:t>
        </w:r>
        <w:r>
          <w:fldChar w:fldCharType="end"/>
        </w:r>
      </w:hyperlink>
    </w:p>
    <w:p>
      <w:pPr>
        <w:pStyle w:val="TOC2"/>
        <w:tabs>
          <w:tab w:val="right" w:leader="dot" w:pos="8306"/>
        </w:tabs>
      </w:pPr>
      <w:hyperlink w:anchor="_Toc15948" w:history="1">
        <w:r>
          <w:rPr>
            <w:rFonts w:ascii="仿宋" w:eastAsia="仿宋" w:hAnsi="仿宋" w:cs="仿宋" w:hint="eastAsia"/>
            <w:lang w:eastAsia="zh-CN"/>
          </w:rPr>
          <w:t>(二)、建设期环境保护</w:t>
        </w:r>
        <w:r>
          <w:tab/>
        </w:r>
        <w:r>
          <w:fldChar w:fldCharType="begin"/>
        </w:r>
        <w:r>
          <w:instrText xml:space="preserve"> PAGEREF _Toc15948 \h </w:instrText>
        </w:r>
        <w:r>
          <w:fldChar w:fldCharType="separate"/>
        </w:r>
        <w:r>
          <w:t>27</w:t>
        </w:r>
        <w:r>
          <w:fldChar w:fldCharType="end"/>
        </w:r>
      </w:hyperlink>
    </w:p>
    <w:p>
      <w:pPr>
        <w:pStyle w:val="TOC2"/>
        <w:tabs>
          <w:tab w:val="right" w:leader="dot" w:pos="8306"/>
        </w:tabs>
      </w:pPr>
      <w:hyperlink w:anchor="_Toc20152" w:history="1">
        <w:r>
          <w:rPr>
            <w:rFonts w:ascii="仿宋" w:eastAsia="仿宋" w:hAnsi="仿宋" w:cs="仿宋" w:hint="eastAsia"/>
            <w:lang w:eastAsia="zh-CN"/>
          </w:rPr>
          <w:t>(三)、运营期环境保护</w:t>
        </w:r>
        <w:r>
          <w:tab/>
        </w:r>
        <w:r>
          <w:fldChar w:fldCharType="begin"/>
        </w:r>
        <w:r>
          <w:instrText xml:space="preserve"> PAGEREF _Toc20152 \h </w:instrText>
        </w:r>
        <w:r>
          <w:fldChar w:fldCharType="separate"/>
        </w:r>
        <w:r>
          <w:t>29</w:t>
        </w:r>
        <w:r>
          <w:fldChar w:fldCharType="end"/>
        </w:r>
      </w:hyperlink>
    </w:p>
    <w:p>
      <w:pPr>
        <w:pStyle w:val="TOC2"/>
        <w:tabs>
          <w:tab w:val="right" w:leader="dot" w:pos="8306"/>
        </w:tabs>
      </w:pPr>
      <w:hyperlink w:anchor="_Toc30230" w:history="1">
        <w:r>
          <w:rPr>
            <w:rFonts w:ascii="仿宋" w:eastAsia="仿宋" w:hAnsi="仿宋" w:cs="仿宋" w:hint="eastAsia"/>
            <w:lang w:eastAsia="zh-CN"/>
          </w:rPr>
          <w:t>(四)、喷砂设备项目建设对区域经济的影响</w:t>
        </w:r>
        <w:r>
          <w:tab/>
        </w:r>
        <w:r>
          <w:fldChar w:fldCharType="begin"/>
        </w:r>
        <w:r>
          <w:instrText xml:space="preserve"> PAGEREF _Toc30230 \h </w:instrText>
        </w:r>
        <w:r>
          <w:fldChar w:fldCharType="separate"/>
        </w:r>
        <w:r>
          <w:t>30</w:t>
        </w:r>
        <w:r>
          <w:fldChar w:fldCharType="end"/>
        </w:r>
      </w:hyperlink>
    </w:p>
    <w:p>
      <w:pPr>
        <w:pStyle w:val="TOC2"/>
        <w:tabs>
          <w:tab w:val="right" w:leader="dot" w:pos="8306"/>
        </w:tabs>
      </w:pPr>
      <w:hyperlink w:anchor="_Toc8199" w:history="1">
        <w:r>
          <w:rPr>
            <w:rFonts w:ascii="仿宋" w:eastAsia="仿宋" w:hAnsi="仿宋" w:cs="仿宋" w:hint="eastAsia"/>
            <w:lang w:eastAsia="zh-CN"/>
          </w:rPr>
          <w:t>(五)、废弃物处理</w:t>
        </w:r>
        <w:r>
          <w:tab/>
        </w:r>
        <w:r>
          <w:fldChar w:fldCharType="begin"/>
        </w:r>
        <w:r>
          <w:instrText xml:space="preserve"> PAGEREF _Toc8199 \h </w:instrText>
        </w:r>
        <w:r>
          <w:fldChar w:fldCharType="separate"/>
        </w:r>
        <w:r>
          <w:t>32</w:t>
        </w:r>
        <w:r>
          <w:fldChar w:fldCharType="end"/>
        </w:r>
      </w:hyperlink>
    </w:p>
    <w:p>
      <w:pPr>
        <w:pStyle w:val="TOC2"/>
        <w:tabs>
          <w:tab w:val="right" w:leader="dot" w:pos="8306"/>
        </w:tabs>
      </w:pPr>
      <w:hyperlink w:anchor="_Toc1093" w:history="1">
        <w:r>
          <w:rPr>
            <w:rFonts w:ascii="仿宋" w:eastAsia="仿宋" w:hAnsi="仿宋" w:cs="仿宋" w:hint="eastAsia"/>
            <w:lang w:eastAsia="zh-CN"/>
          </w:rPr>
          <w:t>(六)、特殊环境影响分析</w:t>
        </w:r>
        <w:r>
          <w:tab/>
        </w:r>
        <w:r>
          <w:fldChar w:fldCharType="begin"/>
        </w:r>
        <w:r>
          <w:instrText xml:space="preserve"> PAGEREF _Toc1093 \h </w:instrText>
        </w:r>
        <w:r>
          <w:fldChar w:fldCharType="separate"/>
        </w:r>
        <w:r>
          <w:t>33</w:t>
        </w:r>
        <w:r>
          <w:fldChar w:fldCharType="end"/>
        </w:r>
      </w:hyperlink>
    </w:p>
    <w:p>
      <w:pPr>
        <w:pStyle w:val="TOC2"/>
        <w:tabs>
          <w:tab w:val="right" w:leader="dot" w:pos="8306"/>
        </w:tabs>
      </w:pPr>
      <w:hyperlink w:anchor="_Toc10957" w:history="1">
        <w:r>
          <w:rPr>
            <w:rFonts w:ascii="仿宋" w:eastAsia="仿宋" w:hAnsi="仿宋" w:cs="仿宋" w:hint="eastAsia"/>
            <w:lang w:eastAsia="zh-CN"/>
          </w:rPr>
          <w:t>(七)、清洁生产</w:t>
        </w:r>
        <w:r>
          <w:tab/>
        </w:r>
        <w:r>
          <w:fldChar w:fldCharType="begin"/>
        </w:r>
        <w:r>
          <w:instrText xml:space="preserve"> PAGEREF _Toc10957 \h </w:instrText>
        </w:r>
        <w:r>
          <w:fldChar w:fldCharType="separate"/>
        </w:r>
        <w:r>
          <w:t>34</w:t>
        </w:r>
        <w:r>
          <w:fldChar w:fldCharType="end"/>
        </w:r>
      </w:hyperlink>
    </w:p>
    <w:p>
      <w:pPr>
        <w:pStyle w:val="TOC2"/>
        <w:tabs>
          <w:tab w:val="right" w:leader="dot" w:pos="8306"/>
        </w:tabs>
      </w:pPr>
      <w:hyperlink w:anchor="_Toc4385" w:history="1">
        <w:r>
          <w:rPr>
            <w:rFonts w:ascii="仿宋" w:eastAsia="仿宋" w:hAnsi="仿宋" w:cs="仿宋" w:hint="eastAsia"/>
            <w:lang w:eastAsia="zh-CN"/>
          </w:rPr>
          <w:t>(八)、环境保护综合评价</w:t>
        </w:r>
        <w:r>
          <w:tab/>
        </w:r>
        <w:r>
          <w:fldChar w:fldCharType="begin"/>
        </w:r>
        <w:r>
          <w:instrText xml:space="preserve"> PAGEREF _Toc4385 \h </w:instrText>
        </w:r>
        <w:r>
          <w:fldChar w:fldCharType="separate"/>
        </w:r>
        <w:r>
          <w:t>35</w:t>
        </w:r>
        <w:r>
          <w:fldChar w:fldCharType="end"/>
        </w:r>
      </w:hyperlink>
    </w:p>
    <w:p>
      <w:pPr>
        <w:pStyle w:val="TOC1"/>
        <w:tabs>
          <w:tab w:val="right" w:leader="dot" w:pos="8306"/>
        </w:tabs>
      </w:pPr>
      <w:hyperlink w:anchor="_Toc5456" w:history="1">
        <w:r>
          <w:rPr>
            <w:rFonts w:ascii="仿宋" w:eastAsia="仿宋" w:hAnsi="仿宋" w:cs="仿宋" w:hint="eastAsia"/>
            <w:lang w:eastAsia="zh-CN"/>
          </w:rPr>
          <w:t>九、喷砂设备项目财务管理</w:t>
        </w:r>
        <w:r>
          <w:tab/>
        </w:r>
        <w:r>
          <w:fldChar w:fldCharType="begin"/>
        </w:r>
        <w:r>
          <w:instrText xml:space="preserve"> PAGEREF _Toc5456 \h </w:instrText>
        </w:r>
        <w:r>
          <w:fldChar w:fldCharType="separate"/>
        </w:r>
        <w:r>
          <w:t>36</w:t>
        </w:r>
        <w:r>
          <w:fldChar w:fldCharType="end"/>
        </w:r>
      </w:hyperlink>
    </w:p>
    <w:p>
      <w:pPr>
        <w:pStyle w:val="TOC2"/>
        <w:tabs>
          <w:tab w:val="right" w:leader="dot" w:pos="8306"/>
        </w:tabs>
      </w:pPr>
      <w:hyperlink w:anchor="_Toc21619" w:history="1">
        <w:r>
          <w:rPr>
            <w:rFonts w:ascii="仿宋" w:eastAsia="仿宋" w:hAnsi="仿宋" w:cs="仿宋" w:hint="eastAsia"/>
            <w:lang w:eastAsia="zh-CN"/>
          </w:rPr>
          <w:t>(一)、资金需求大</w:t>
        </w:r>
        <w:r>
          <w:tab/>
        </w:r>
        <w:r>
          <w:fldChar w:fldCharType="begin"/>
        </w:r>
        <w:r>
          <w:instrText xml:space="preserve"> PAGEREF _Toc21619 \h </w:instrText>
        </w:r>
        <w:r>
          <w:fldChar w:fldCharType="separate"/>
        </w:r>
        <w:r>
          <w:t>36</w:t>
        </w:r>
        <w:r>
          <w:fldChar w:fldCharType="end"/>
        </w:r>
      </w:hyperlink>
    </w:p>
    <w:p>
      <w:pPr>
        <w:pStyle w:val="TOC2"/>
        <w:tabs>
          <w:tab w:val="right" w:leader="dot" w:pos="8306"/>
        </w:tabs>
      </w:pPr>
      <w:hyperlink w:anchor="_Toc8297" w:history="1">
        <w:r>
          <w:rPr>
            <w:rFonts w:ascii="仿宋" w:eastAsia="仿宋" w:hAnsi="仿宋" w:cs="仿宋" w:hint="eastAsia"/>
            <w:lang w:eastAsia="zh-CN"/>
          </w:rPr>
          <w:t>(二)、研发周期长</w:t>
        </w:r>
        <w:r>
          <w:tab/>
        </w:r>
        <w:r>
          <w:fldChar w:fldCharType="begin"/>
        </w:r>
        <w:r>
          <w:instrText xml:space="preserve"> PAGEREF _Toc8297 \h </w:instrText>
        </w:r>
        <w:r>
          <w:fldChar w:fldCharType="separate"/>
        </w:r>
        <w:r>
          <w:t>37</w:t>
        </w:r>
        <w:r>
          <w:fldChar w:fldCharType="end"/>
        </w:r>
      </w:hyperlink>
    </w:p>
    <w:p>
      <w:pPr>
        <w:pStyle w:val="TOC2"/>
        <w:tabs>
          <w:tab w:val="right" w:leader="dot" w:pos="8306"/>
        </w:tabs>
      </w:pPr>
      <w:hyperlink w:anchor="_Toc6939" w:history="1">
        <w:r>
          <w:rPr>
            <w:rFonts w:ascii="仿宋" w:eastAsia="仿宋" w:hAnsi="仿宋" w:cs="仿宋" w:hint="eastAsia"/>
            <w:lang w:eastAsia="zh-CN"/>
          </w:rPr>
          <w:t>(三)、市场风险大</w:t>
        </w:r>
        <w:r>
          <w:tab/>
        </w:r>
        <w:r>
          <w:fldChar w:fldCharType="begin"/>
        </w:r>
        <w:r>
          <w:instrText xml:space="preserve"> PAGEREF _Toc6939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9" w:history="1">
        <w:r>
          <w:rPr>
            <w:rFonts w:ascii="仿宋" w:eastAsia="仿宋" w:hAnsi="仿宋" w:cs="仿宋" w:hint="eastAsia"/>
            <w:lang w:eastAsia="zh-CN"/>
          </w:rPr>
          <w:t>(四)、利润率高</w:t>
        </w:r>
        <w:r>
          <w:tab/>
        </w:r>
        <w:r>
          <w:fldChar w:fldCharType="begin"/>
        </w:r>
        <w:r>
          <w:instrText xml:space="preserve"> PAGEREF _Toc24379 \h </w:instrText>
        </w:r>
        <w:r>
          <w:fldChar w:fldCharType="separate"/>
        </w:r>
        <w:r>
          <w:t>41</w:t>
        </w:r>
        <w:r>
          <w:fldChar w:fldCharType="end"/>
        </w:r>
      </w:hyperlink>
    </w:p>
    <w:p>
      <w:pPr>
        <w:pStyle w:val="TOC1"/>
        <w:tabs>
          <w:tab w:val="right" w:leader="dot" w:pos="8306"/>
        </w:tabs>
      </w:pPr>
      <w:hyperlink w:anchor="_Toc18024" w:history="1">
        <w:r>
          <w:rPr>
            <w:rFonts w:ascii="仿宋" w:eastAsia="仿宋" w:hAnsi="仿宋" w:cs="仿宋" w:hint="eastAsia"/>
            <w:lang w:eastAsia="zh-CN"/>
          </w:rPr>
          <w:t>十、喷砂设备项目投资规划</w:t>
        </w:r>
        <w:r>
          <w:tab/>
        </w:r>
        <w:r>
          <w:fldChar w:fldCharType="begin"/>
        </w:r>
        <w:r>
          <w:instrText xml:space="preserve"> PAGEREF _Toc18024 \h </w:instrText>
        </w:r>
        <w:r>
          <w:fldChar w:fldCharType="separate"/>
        </w:r>
        <w:r>
          <w:t>43</w:t>
        </w:r>
        <w:r>
          <w:fldChar w:fldCharType="end"/>
        </w:r>
      </w:hyperlink>
    </w:p>
    <w:p>
      <w:pPr>
        <w:pStyle w:val="TOC2"/>
        <w:tabs>
          <w:tab w:val="right" w:leader="dot" w:pos="8306"/>
        </w:tabs>
      </w:pPr>
      <w:hyperlink w:anchor="_Toc17832" w:history="1">
        <w:r>
          <w:rPr>
            <w:rFonts w:ascii="仿宋" w:eastAsia="仿宋" w:hAnsi="仿宋" w:cs="仿宋" w:hint="eastAsia"/>
            <w:lang w:eastAsia="zh-CN"/>
          </w:rPr>
          <w:t>(一)、喷砂设备项目总投资估算</w:t>
        </w:r>
        <w:r>
          <w:tab/>
        </w:r>
        <w:r>
          <w:fldChar w:fldCharType="begin"/>
        </w:r>
        <w:r>
          <w:instrText xml:space="preserve"> PAGEREF _Toc17832 \h </w:instrText>
        </w:r>
        <w:r>
          <w:fldChar w:fldCharType="separate"/>
        </w:r>
        <w:r>
          <w:t>43</w:t>
        </w:r>
        <w:r>
          <w:fldChar w:fldCharType="end"/>
        </w:r>
      </w:hyperlink>
    </w:p>
    <w:p>
      <w:pPr>
        <w:pStyle w:val="TOC2"/>
        <w:tabs>
          <w:tab w:val="right" w:leader="dot" w:pos="8306"/>
        </w:tabs>
      </w:pPr>
      <w:hyperlink w:anchor="_Toc31549" w:history="1">
        <w:r>
          <w:rPr>
            <w:rFonts w:ascii="仿宋" w:eastAsia="仿宋" w:hAnsi="仿宋" w:cs="仿宋" w:hint="eastAsia"/>
            <w:lang w:eastAsia="zh-CN"/>
          </w:rPr>
          <w:t>(二)、资金筹措</w:t>
        </w:r>
        <w:r>
          <w:tab/>
        </w:r>
        <w:r>
          <w:fldChar w:fldCharType="begin"/>
        </w:r>
        <w:r>
          <w:instrText xml:space="preserve"> PAGEREF _Toc31549 \h </w:instrText>
        </w:r>
        <w:r>
          <w:fldChar w:fldCharType="separate"/>
        </w:r>
        <w:r>
          <w:t>45</w:t>
        </w:r>
        <w:r>
          <w:fldChar w:fldCharType="end"/>
        </w:r>
      </w:hyperlink>
    </w:p>
    <w:p>
      <w:pPr>
        <w:pStyle w:val="TOC1"/>
        <w:tabs>
          <w:tab w:val="right" w:leader="dot" w:pos="8306"/>
        </w:tabs>
      </w:pPr>
      <w:hyperlink w:anchor="_Toc2926" w:history="1">
        <w:r>
          <w:rPr>
            <w:rFonts w:ascii="仿宋" w:eastAsia="仿宋" w:hAnsi="仿宋" w:cs="仿宋" w:hint="eastAsia"/>
            <w:lang w:eastAsia="zh-CN"/>
          </w:rPr>
          <w:t>十一、喷砂设备项目经营效益</w:t>
        </w:r>
        <w:r>
          <w:tab/>
        </w:r>
        <w:r>
          <w:fldChar w:fldCharType="begin"/>
        </w:r>
        <w:r>
          <w:instrText xml:space="preserve"> PAGEREF _Toc2926 \h </w:instrText>
        </w:r>
        <w:r>
          <w:fldChar w:fldCharType="separate"/>
        </w:r>
        <w:r>
          <w:t>45</w:t>
        </w:r>
        <w:r>
          <w:fldChar w:fldCharType="end"/>
        </w:r>
      </w:hyperlink>
    </w:p>
    <w:p>
      <w:pPr>
        <w:pStyle w:val="TOC2"/>
        <w:tabs>
          <w:tab w:val="right" w:leader="dot" w:pos="8306"/>
        </w:tabs>
      </w:pPr>
      <w:hyperlink w:anchor="_Toc10049" w:history="1">
        <w:r>
          <w:rPr>
            <w:rFonts w:ascii="仿宋" w:eastAsia="仿宋" w:hAnsi="仿宋" w:cs="仿宋" w:hint="eastAsia"/>
            <w:lang w:eastAsia="zh-CN"/>
          </w:rPr>
          <w:t>(一)、经济评价财务测算</w:t>
        </w:r>
        <w:r>
          <w:tab/>
        </w:r>
        <w:r>
          <w:fldChar w:fldCharType="begin"/>
        </w:r>
        <w:r>
          <w:instrText xml:space="preserve"> PAGEREF _Toc10049 \h </w:instrText>
        </w:r>
        <w:r>
          <w:fldChar w:fldCharType="separate"/>
        </w:r>
        <w:r>
          <w:t>45</w:t>
        </w:r>
        <w:r>
          <w:fldChar w:fldCharType="end"/>
        </w:r>
      </w:hyperlink>
    </w:p>
    <w:p>
      <w:pPr>
        <w:pStyle w:val="TOC2"/>
        <w:tabs>
          <w:tab w:val="right" w:leader="dot" w:pos="8306"/>
        </w:tabs>
      </w:pPr>
      <w:hyperlink w:anchor="_Toc4357" w:history="1">
        <w:r>
          <w:rPr>
            <w:rFonts w:ascii="仿宋" w:eastAsia="仿宋" w:hAnsi="仿宋" w:cs="仿宋" w:hint="eastAsia"/>
            <w:lang w:eastAsia="zh-CN"/>
          </w:rPr>
          <w:t>(二)、喷砂设备项目盈利能力分析</w:t>
        </w:r>
        <w:r>
          <w:tab/>
        </w:r>
        <w:r>
          <w:fldChar w:fldCharType="begin"/>
        </w:r>
        <w:r>
          <w:instrText xml:space="preserve"> PAGEREF _Toc4357 \h </w:instrText>
        </w:r>
        <w:r>
          <w:fldChar w:fldCharType="separate"/>
        </w:r>
        <w:r>
          <w:t>47</w:t>
        </w:r>
        <w:r>
          <w:fldChar w:fldCharType="end"/>
        </w:r>
      </w:hyperlink>
    </w:p>
    <w:p>
      <w:pPr>
        <w:pStyle w:val="TOC1"/>
        <w:tabs>
          <w:tab w:val="right" w:leader="dot" w:pos="8306"/>
        </w:tabs>
      </w:pPr>
      <w:hyperlink w:anchor="_Toc29870" w:history="1">
        <w:r>
          <w:rPr>
            <w:rFonts w:ascii="仿宋" w:eastAsia="仿宋" w:hAnsi="仿宋" w:cs="仿宋" w:hint="eastAsia"/>
            <w:lang w:eastAsia="zh-CN"/>
          </w:rPr>
          <w:t>十二、喷砂设备项目人力资源培养与发展</w:t>
        </w:r>
        <w:r>
          <w:tab/>
        </w:r>
        <w:r>
          <w:fldChar w:fldCharType="begin"/>
        </w:r>
        <w:r>
          <w:instrText xml:space="preserve"> PAGEREF _Toc29870 \h </w:instrText>
        </w:r>
        <w:r>
          <w:fldChar w:fldCharType="separate"/>
        </w:r>
        <w:r>
          <w:t>47</w:t>
        </w:r>
        <w:r>
          <w:fldChar w:fldCharType="end"/>
        </w:r>
      </w:hyperlink>
    </w:p>
    <w:p>
      <w:pPr>
        <w:pStyle w:val="TOC2"/>
        <w:tabs>
          <w:tab w:val="right" w:leader="dot" w:pos="8306"/>
        </w:tabs>
      </w:pPr>
      <w:hyperlink w:anchor="_Toc7365" w:history="1">
        <w:r>
          <w:rPr>
            <w:rFonts w:ascii="仿宋" w:eastAsia="仿宋" w:hAnsi="仿宋" w:cs="仿宋" w:hint="eastAsia"/>
            <w:lang w:eastAsia="zh-CN"/>
          </w:rPr>
          <w:t>(一)、人才需求与规划</w:t>
        </w:r>
        <w:r>
          <w:tab/>
        </w:r>
        <w:r>
          <w:fldChar w:fldCharType="begin"/>
        </w:r>
        <w:r>
          <w:instrText xml:space="preserve"> PAGEREF _Toc7365 \h </w:instrText>
        </w:r>
        <w:r>
          <w:fldChar w:fldCharType="separate"/>
        </w:r>
        <w:r>
          <w:t>47</w:t>
        </w:r>
        <w:r>
          <w:fldChar w:fldCharType="end"/>
        </w:r>
      </w:hyperlink>
    </w:p>
    <w:p>
      <w:pPr>
        <w:pStyle w:val="TOC2"/>
        <w:tabs>
          <w:tab w:val="right" w:leader="dot" w:pos="8306"/>
        </w:tabs>
      </w:pPr>
      <w:hyperlink w:anchor="_Toc18812" w:history="1">
        <w:r>
          <w:rPr>
            <w:rFonts w:ascii="仿宋" w:eastAsia="仿宋" w:hAnsi="仿宋" w:cs="仿宋" w:hint="eastAsia"/>
            <w:lang w:eastAsia="zh-CN"/>
          </w:rPr>
          <w:t>(二)、培训与发展计划</w:t>
        </w:r>
        <w:r>
          <w:tab/>
        </w:r>
        <w:r>
          <w:fldChar w:fldCharType="begin"/>
        </w:r>
        <w:r>
          <w:instrText xml:space="preserve"> PAGEREF _Toc18812 \h </w:instrText>
        </w:r>
        <w:r>
          <w:fldChar w:fldCharType="separate"/>
        </w:r>
        <w:r>
          <w:t>48</w:t>
        </w:r>
        <w:r>
          <w:fldChar w:fldCharType="end"/>
        </w:r>
      </w:hyperlink>
    </w:p>
    <w:p>
      <w:pPr>
        <w:pStyle w:val="TOC1"/>
        <w:tabs>
          <w:tab w:val="right" w:leader="dot" w:pos="8306"/>
        </w:tabs>
      </w:pPr>
      <w:hyperlink w:anchor="_Toc14806" w:history="1">
        <w:r>
          <w:rPr>
            <w:rFonts w:ascii="仿宋" w:eastAsia="仿宋" w:hAnsi="仿宋" w:cs="仿宋" w:hint="eastAsia"/>
            <w:lang w:eastAsia="zh-CN"/>
          </w:rPr>
          <w:t>十三、供应链管理</w:t>
        </w:r>
        <w:r>
          <w:tab/>
        </w:r>
        <w:r>
          <w:fldChar w:fldCharType="begin"/>
        </w:r>
        <w:r>
          <w:instrText xml:space="preserve"> PAGEREF _Toc14806 \h </w:instrText>
        </w:r>
        <w:r>
          <w:fldChar w:fldCharType="separate"/>
        </w:r>
        <w:r>
          <w:t>48</w:t>
        </w:r>
        <w:r>
          <w:fldChar w:fldCharType="end"/>
        </w:r>
      </w:hyperlink>
    </w:p>
    <w:p>
      <w:pPr>
        <w:pStyle w:val="TOC2"/>
        <w:tabs>
          <w:tab w:val="right" w:leader="dot" w:pos="8306"/>
        </w:tabs>
      </w:pPr>
      <w:hyperlink w:anchor="_Toc5368" w:history="1">
        <w:r>
          <w:rPr>
            <w:rFonts w:ascii="仿宋" w:eastAsia="仿宋" w:hAnsi="仿宋" w:cs="仿宋" w:hint="eastAsia"/>
            <w:lang w:eastAsia="zh-CN"/>
          </w:rPr>
          <w:t>(一)、供应链战略规划</w:t>
        </w:r>
        <w:r>
          <w:tab/>
        </w:r>
        <w:r>
          <w:fldChar w:fldCharType="begin"/>
        </w:r>
        <w:r>
          <w:instrText xml:space="preserve"> PAGEREF _Toc5368 \h </w:instrText>
        </w:r>
        <w:r>
          <w:fldChar w:fldCharType="separate"/>
        </w:r>
        <w:r>
          <w:t>48</w:t>
        </w:r>
        <w:r>
          <w:fldChar w:fldCharType="end"/>
        </w:r>
      </w:hyperlink>
    </w:p>
    <w:p>
      <w:pPr>
        <w:pStyle w:val="TOC2"/>
        <w:tabs>
          <w:tab w:val="right" w:leader="dot" w:pos="8306"/>
        </w:tabs>
      </w:pPr>
      <w:hyperlink w:anchor="_Toc4084" w:history="1">
        <w:r>
          <w:rPr>
            <w:rFonts w:ascii="仿宋" w:eastAsia="仿宋" w:hAnsi="仿宋" w:cs="仿宋" w:hint="eastAsia"/>
            <w:lang w:eastAsia="zh-CN"/>
          </w:rPr>
          <w:t>(二)、供应商选择与合作</w:t>
        </w:r>
        <w:r>
          <w:tab/>
        </w:r>
        <w:r>
          <w:fldChar w:fldCharType="begin"/>
        </w:r>
        <w:r>
          <w:instrText xml:space="preserve"> PAGEREF _Toc4084 \h </w:instrText>
        </w:r>
        <w:r>
          <w:fldChar w:fldCharType="separate"/>
        </w:r>
        <w:r>
          <w:t>50</w:t>
        </w:r>
        <w:r>
          <w:fldChar w:fldCharType="end"/>
        </w:r>
      </w:hyperlink>
    </w:p>
    <w:p>
      <w:pPr>
        <w:pStyle w:val="TOC2"/>
        <w:tabs>
          <w:tab w:val="right" w:leader="dot" w:pos="8306"/>
        </w:tabs>
      </w:pPr>
      <w:hyperlink w:anchor="_Toc1802" w:history="1">
        <w:r>
          <w:rPr>
            <w:rFonts w:ascii="仿宋" w:eastAsia="仿宋" w:hAnsi="仿宋" w:cs="仿宋" w:hint="eastAsia"/>
            <w:lang w:eastAsia="zh-CN"/>
          </w:rPr>
          <w:t>(三)、物流与库存管理</w:t>
        </w:r>
        <w:r>
          <w:tab/>
        </w:r>
        <w:r>
          <w:fldChar w:fldCharType="begin"/>
        </w:r>
        <w:r>
          <w:instrText xml:space="preserve"> PAGEREF _Toc1802 \h </w:instrText>
        </w:r>
        <w:r>
          <w:fldChar w:fldCharType="separate"/>
        </w:r>
        <w:r>
          <w:t>51</w:t>
        </w:r>
        <w:r>
          <w:fldChar w:fldCharType="end"/>
        </w:r>
      </w:hyperlink>
    </w:p>
    <w:p>
      <w:pPr>
        <w:pStyle w:val="TOC1"/>
        <w:tabs>
          <w:tab w:val="right" w:leader="dot" w:pos="8306"/>
        </w:tabs>
      </w:pPr>
      <w:hyperlink w:anchor="_Toc534" w:history="1">
        <w:r>
          <w:rPr>
            <w:rFonts w:ascii="仿宋" w:eastAsia="仿宋" w:hAnsi="仿宋" w:cs="仿宋" w:hint="eastAsia"/>
            <w:lang w:eastAsia="zh-CN"/>
          </w:rPr>
          <w:t>十四、喷砂设备项目实施时间节点</w:t>
        </w:r>
        <w:r>
          <w:tab/>
        </w:r>
        <w:r>
          <w:fldChar w:fldCharType="begin"/>
        </w:r>
        <w:r>
          <w:instrText xml:space="preserve"> PAGEREF _Toc534 \h </w:instrText>
        </w:r>
        <w:r>
          <w:fldChar w:fldCharType="separate"/>
        </w:r>
        <w:r>
          <w:t>52</w:t>
        </w:r>
        <w:r>
          <w:fldChar w:fldCharType="end"/>
        </w:r>
      </w:hyperlink>
    </w:p>
    <w:p>
      <w:pPr>
        <w:pStyle w:val="TOC2"/>
        <w:tabs>
          <w:tab w:val="right" w:leader="dot" w:pos="8306"/>
        </w:tabs>
      </w:pPr>
      <w:hyperlink w:anchor="_Toc26297" w:history="1">
        <w:r>
          <w:rPr>
            <w:rFonts w:ascii="仿宋" w:eastAsia="仿宋" w:hAnsi="仿宋" w:cs="仿宋" w:hint="eastAsia"/>
            <w:lang w:eastAsia="zh-CN"/>
          </w:rPr>
          <w:t>(一)、喷砂设备项目启动阶段时间节点</w:t>
        </w:r>
        <w:r>
          <w:tab/>
        </w:r>
        <w:r>
          <w:fldChar w:fldCharType="begin"/>
        </w:r>
        <w:r>
          <w:instrText xml:space="preserve"> PAGEREF _Toc26297 \h </w:instrText>
        </w:r>
        <w:r>
          <w:fldChar w:fldCharType="separate"/>
        </w:r>
        <w:r>
          <w:t>52</w:t>
        </w:r>
        <w:r>
          <w:fldChar w:fldCharType="end"/>
        </w:r>
      </w:hyperlink>
    </w:p>
    <w:p>
      <w:pPr>
        <w:pStyle w:val="TOC2"/>
        <w:tabs>
          <w:tab w:val="right" w:leader="dot" w:pos="8306"/>
        </w:tabs>
      </w:pPr>
      <w:hyperlink w:anchor="_Toc4974" w:history="1">
        <w:r>
          <w:rPr>
            <w:rFonts w:ascii="仿宋" w:eastAsia="仿宋" w:hAnsi="仿宋" w:cs="仿宋" w:hint="eastAsia"/>
            <w:lang w:eastAsia="zh-CN"/>
          </w:rPr>
          <w:t>(二)、喷砂设备项目执行阶段时间节点</w:t>
        </w:r>
        <w:r>
          <w:tab/>
        </w:r>
        <w:r>
          <w:fldChar w:fldCharType="begin"/>
        </w:r>
        <w:r>
          <w:instrText xml:space="preserve"> PAGEREF _Toc4974 \h </w:instrText>
        </w:r>
        <w:r>
          <w:fldChar w:fldCharType="separate"/>
        </w:r>
        <w:r>
          <w:t>54</w:t>
        </w:r>
        <w:r>
          <w:fldChar w:fldCharType="end"/>
        </w:r>
      </w:hyperlink>
    </w:p>
    <w:p>
      <w:pPr>
        <w:pStyle w:val="TOC2"/>
        <w:tabs>
          <w:tab w:val="right" w:leader="dot" w:pos="8306"/>
        </w:tabs>
      </w:pPr>
      <w:hyperlink w:anchor="_Toc10661" w:history="1">
        <w:r>
          <w:rPr>
            <w:rFonts w:ascii="仿宋" w:eastAsia="仿宋" w:hAnsi="仿宋" w:cs="仿宋" w:hint="eastAsia"/>
            <w:lang w:eastAsia="zh-CN"/>
          </w:rPr>
          <w:t>(三)、喷砂设备项目完成阶段时间节点</w:t>
        </w:r>
        <w:r>
          <w:tab/>
        </w:r>
        <w:r>
          <w:fldChar w:fldCharType="begin"/>
        </w:r>
        <w:r>
          <w:instrText xml:space="preserve"> PAGEREF _Toc10661 \h </w:instrText>
        </w:r>
        <w:r>
          <w:fldChar w:fldCharType="separate"/>
        </w:r>
        <w:r>
          <w:t>55</w:t>
        </w:r>
        <w:r>
          <w:fldChar w:fldCharType="end"/>
        </w:r>
      </w:hyperlink>
    </w:p>
    <w:p>
      <w:pPr>
        <w:pStyle w:val="TOC1"/>
        <w:tabs>
          <w:tab w:val="right" w:leader="dot" w:pos="8306"/>
        </w:tabs>
      </w:pPr>
      <w:hyperlink w:anchor="_Toc19815" w:history="1">
        <w:r>
          <w:rPr>
            <w:rFonts w:ascii="仿宋" w:eastAsia="仿宋" w:hAnsi="仿宋" w:cs="仿宋" w:hint="eastAsia"/>
            <w:lang w:eastAsia="zh-CN"/>
          </w:rPr>
          <w:t>十五、风险识别与分类</w:t>
        </w:r>
        <w:r>
          <w:tab/>
        </w:r>
        <w:r>
          <w:fldChar w:fldCharType="begin"/>
        </w:r>
        <w:r>
          <w:instrText xml:space="preserve"> PAGEREF _Toc19815 \h </w:instrText>
        </w:r>
        <w:r>
          <w:fldChar w:fldCharType="separate"/>
        </w:r>
        <w:r>
          <w:t>56</w:t>
        </w:r>
        <w:r>
          <w:fldChar w:fldCharType="end"/>
        </w:r>
      </w:hyperlink>
    </w:p>
    <w:p>
      <w:pPr>
        <w:pStyle w:val="TOC2"/>
        <w:tabs>
          <w:tab w:val="right" w:leader="dot" w:pos="8306"/>
        </w:tabs>
      </w:pPr>
      <w:hyperlink w:anchor="_Toc15515" w:history="1">
        <w:r>
          <w:rPr>
            <w:rFonts w:ascii="仿宋" w:eastAsia="仿宋" w:hAnsi="仿宋" w:cs="仿宋" w:hint="eastAsia"/>
            <w:lang w:eastAsia="zh-CN"/>
          </w:rPr>
          <w:t>(一)、风险识别</w:t>
        </w:r>
        <w:r>
          <w:tab/>
        </w:r>
        <w:r>
          <w:fldChar w:fldCharType="begin"/>
        </w:r>
        <w:r>
          <w:instrText xml:space="preserve"> PAGEREF _Toc15515 \h </w:instrText>
        </w:r>
        <w:r>
          <w:fldChar w:fldCharType="separate"/>
        </w:r>
        <w:r>
          <w:t>56</w:t>
        </w:r>
        <w:r>
          <w:fldChar w:fldCharType="end"/>
        </w:r>
      </w:hyperlink>
    </w:p>
    <w:p>
      <w:pPr>
        <w:pStyle w:val="TOC2"/>
        <w:tabs>
          <w:tab w:val="right" w:leader="dot" w:pos="8306"/>
        </w:tabs>
      </w:pPr>
      <w:hyperlink w:anchor="_Toc30342" w:history="1">
        <w:r>
          <w:rPr>
            <w:rFonts w:ascii="仿宋" w:eastAsia="仿宋" w:hAnsi="仿宋" w:cs="仿宋" w:hint="eastAsia"/>
            <w:lang w:eastAsia="zh-CN"/>
          </w:rPr>
          <w:t>(二)、风险分类</w:t>
        </w:r>
        <w:r>
          <w:tab/>
        </w:r>
        <w:r>
          <w:fldChar w:fldCharType="begin"/>
        </w:r>
        <w:r>
          <w:instrText xml:space="preserve"> PAGEREF _Toc30342 \h </w:instrText>
        </w:r>
        <w:r>
          <w:fldChar w:fldCharType="separate"/>
        </w:r>
        <w:r>
          <w:t>57</w:t>
        </w:r>
        <w:r>
          <w:fldChar w:fldCharType="end"/>
        </w:r>
      </w:hyperlink>
    </w:p>
    <w:p>
      <w:pPr>
        <w:pStyle w:val="TOC1"/>
        <w:tabs>
          <w:tab w:val="right" w:leader="dot" w:pos="8306"/>
        </w:tabs>
      </w:pPr>
      <w:hyperlink w:anchor="_Toc11620" w:history="1">
        <w:r>
          <w:rPr>
            <w:rFonts w:ascii="仿宋" w:eastAsia="仿宋" w:hAnsi="仿宋" w:cs="仿宋" w:hint="eastAsia"/>
            <w:lang w:eastAsia="zh-CN"/>
          </w:rPr>
          <w:t>十六、质量管理体系</w:t>
        </w:r>
        <w:r>
          <w:tab/>
        </w:r>
        <w:r>
          <w:fldChar w:fldCharType="begin"/>
        </w:r>
        <w:r>
          <w:instrText xml:space="preserve"> PAGEREF _Toc11620 \h </w:instrText>
        </w:r>
        <w:r>
          <w:fldChar w:fldCharType="separate"/>
        </w:r>
        <w:r>
          <w:t>59</w:t>
        </w:r>
        <w:r>
          <w:fldChar w:fldCharType="end"/>
        </w:r>
      </w:hyperlink>
    </w:p>
    <w:p>
      <w:pPr>
        <w:pStyle w:val="TOC2"/>
        <w:tabs>
          <w:tab w:val="right" w:leader="dot" w:pos="8306"/>
        </w:tabs>
      </w:pPr>
      <w:hyperlink w:anchor="_Toc10583" w:history="1">
        <w:r>
          <w:rPr>
            <w:rFonts w:ascii="仿宋" w:eastAsia="仿宋" w:hAnsi="仿宋" w:cs="仿宋" w:hint="eastAsia"/>
            <w:lang w:eastAsia="zh-CN"/>
          </w:rPr>
          <w:t>(一)、质量目标与方针</w:t>
        </w:r>
        <w:r>
          <w:tab/>
        </w:r>
        <w:r>
          <w:fldChar w:fldCharType="begin"/>
        </w:r>
        <w:r>
          <w:instrText xml:space="preserve"> PAGEREF _Toc10583 \h </w:instrText>
        </w:r>
        <w:r>
          <w:fldChar w:fldCharType="separate"/>
        </w:r>
        <w:r>
          <w:t>59</w:t>
        </w:r>
        <w:r>
          <w:fldChar w:fldCharType="end"/>
        </w:r>
      </w:hyperlink>
    </w:p>
    <w:p>
      <w:pPr>
        <w:pStyle w:val="TOC2"/>
        <w:tabs>
          <w:tab w:val="right" w:leader="dot" w:pos="8306"/>
        </w:tabs>
      </w:pPr>
      <w:hyperlink w:anchor="_Toc10373" w:history="1">
        <w:r>
          <w:rPr>
            <w:rFonts w:ascii="仿宋" w:eastAsia="仿宋" w:hAnsi="仿宋" w:cs="仿宋" w:hint="eastAsia"/>
            <w:lang w:eastAsia="zh-CN"/>
          </w:rPr>
          <w:t>(二)、质量管理责任</w:t>
        </w:r>
        <w:r>
          <w:tab/>
        </w:r>
        <w:r>
          <w:fldChar w:fldCharType="begin"/>
        </w:r>
        <w:r>
          <w:instrText xml:space="preserve"> PAGEREF _Toc10373 \h </w:instrText>
        </w:r>
        <w:r>
          <w:fldChar w:fldCharType="separate"/>
        </w:r>
        <w:r>
          <w:t>60</w:t>
        </w:r>
        <w:r>
          <w:fldChar w:fldCharType="end"/>
        </w:r>
      </w:hyperlink>
    </w:p>
    <w:p>
      <w:pPr>
        <w:pStyle w:val="TOC2"/>
        <w:tabs>
          <w:tab w:val="right" w:leader="dot" w:pos="8306"/>
        </w:tabs>
      </w:pPr>
      <w:hyperlink w:anchor="_Toc5076" w:history="1">
        <w:r>
          <w:rPr>
            <w:rFonts w:ascii="仿宋" w:eastAsia="仿宋" w:hAnsi="仿宋" w:cs="仿宋" w:hint="eastAsia"/>
            <w:lang w:eastAsia="zh-CN"/>
          </w:rPr>
          <w:t>(三)、质量管理体系文件</w:t>
        </w:r>
        <w:r>
          <w:tab/>
        </w:r>
        <w:r>
          <w:fldChar w:fldCharType="begin"/>
        </w:r>
        <w:r>
          <w:instrText xml:space="preserve"> PAGEREF _Toc5076 \h </w:instrText>
        </w:r>
        <w:r>
          <w:fldChar w:fldCharType="separate"/>
        </w:r>
        <w:r>
          <w:t>61</w:t>
        </w:r>
        <w:r>
          <w:fldChar w:fldCharType="end"/>
        </w:r>
      </w:hyperlink>
    </w:p>
    <w:p>
      <w:pPr>
        <w:pStyle w:val="TOC2"/>
        <w:tabs>
          <w:tab w:val="right" w:leader="dot" w:pos="8306"/>
        </w:tabs>
      </w:pPr>
      <w:hyperlink w:anchor="_Toc4493" w:history="1">
        <w:r>
          <w:rPr>
            <w:rFonts w:ascii="仿宋" w:eastAsia="仿宋" w:hAnsi="仿宋" w:cs="仿宋" w:hint="eastAsia"/>
            <w:lang w:eastAsia="zh-CN"/>
          </w:rPr>
          <w:t>(四)、质量培训与教育</w:t>
        </w:r>
        <w:r>
          <w:tab/>
        </w:r>
        <w:r>
          <w:fldChar w:fldCharType="begin"/>
        </w:r>
        <w:r>
          <w:instrText xml:space="preserve"> PAGEREF _Toc4493 \h </w:instrText>
        </w:r>
        <w:r>
          <w:fldChar w:fldCharType="separate"/>
        </w:r>
        <w:r>
          <w:t>63</w:t>
        </w:r>
        <w:r>
          <w:fldChar w:fldCharType="end"/>
        </w:r>
      </w:hyperlink>
    </w:p>
    <w:p>
      <w:pPr>
        <w:pStyle w:val="TOC2"/>
        <w:tabs>
          <w:tab w:val="right" w:leader="dot" w:pos="8306"/>
        </w:tabs>
      </w:pPr>
      <w:hyperlink w:anchor="_Toc10979" w:history="1">
        <w:r>
          <w:rPr>
            <w:rFonts w:ascii="仿宋" w:eastAsia="仿宋" w:hAnsi="仿宋" w:cs="仿宋" w:hint="eastAsia"/>
            <w:lang w:eastAsia="zh-CN"/>
          </w:rPr>
          <w:t>(五)、质量审核与评价</w:t>
        </w:r>
        <w:r>
          <w:tab/>
        </w:r>
        <w:r>
          <w:fldChar w:fldCharType="begin"/>
        </w:r>
        <w:r>
          <w:instrText xml:space="preserve"> PAGEREF _Toc10979 \h </w:instrText>
        </w:r>
        <w:r>
          <w:fldChar w:fldCharType="separate"/>
        </w:r>
        <w:r>
          <w:t>64</w:t>
        </w:r>
        <w:r>
          <w:fldChar w:fldCharType="end"/>
        </w:r>
      </w:hyperlink>
    </w:p>
    <w:p>
      <w:pPr>
        <w:pStyle w:val="TOC2"/>
        <w:tabs>
          <w:tab w:val="right" w:leader="dot" w:pos="8306"/>
        </w:tabs>
      </w:pPr>
      <w:hyperlink w:anchor="_Toc29459" w:history="1">
        <w:r>
          <w:rPr>
            <w:rFonts w:ascii="仿宋" w:eastAsia="仿宋" w:hAnsi="仿宋" w:cs="仿宋" w:hint="eastAsia"/>
            <w:lang w:eastAsia="zh-CN"/>
          </w:rPr>
          <w:t>(六)、不符合与纠正措施</w:t>
        </w:r>
        <w:r>
          <w:tab/>
        </w:r>
        <w:r>
          <w:fldChar w:fldCharType="begin"/>
        </w:r>
        <w:r>
          <w:instrText xml:space="preserve"> PAGEREF _Toc29459 \h </w:instrText>
        </w:r>
        <w:r>
          <w:fldChar w:fldCharType="separate"/>
        </w:r>
        <w:r>
          <w:t>65</w:t>
        </w:r>
        <w:r>
          <w:fldChar w:fldCharType="end"/>
        </w:r>
      </w:hyperlink>
    </w:p>
    <w:p>
      <w:pPr>
        <w:pStyle w:val="TOC1"/>
        <w:tabs>
          <w:tab w:val="right" w:leader="dot" w:pos="8306"/>
        </w:tabs>
      </w:pPr>
      <w:hyperlink w:anchor="_Toc15067" w:history="1">
        <w:r>
          <w:rPr>
            <w:rFonts w:ascii="仿宋" w:eastAsia="仿宋" w:hAnsi="仿宋" w:cs="仿宋" w:hint="eastAsia"/>
            <w:lang w:eastAsia="zh-CN"/>
          </w:rPr>
          <w:t>十七、喷砂设备项目工程方案分析</w:t>
        </w:r>
        <w:r>
          <w:tab/>
        </w:r>
        <w:r>
          <w:fldChar w:fldCharType="begin"/>
        </w:r>
        <w:r>
          <w:instrText xml:space="preserve"> PAGEREF _Toc15067 \h </w:instrText>
        </w:r>
        <w:r>
          <w:fldChar w:fldCharType="separate"/>
        </w:r>
        <w:r>
          <w:t>66</w:t>
        </w:r>
        <w:r>
          <w:fldChar w:fldCharType="end"/>
        </w:r>
      </w:hyperlink>
    </w:p>
    <w:p>
      <w:pPr>
        <w:pStyle w:val="TOC2"/>
        <w:tabs>
          <w:tab w:val="right" w:leader="dot" w:pos="8306"/>
        </w:tabs>
      </w:pPr>
      <w:hyperlink w:anchor="_Toc11178" w:history="1">
        <w:r>
          <w:rPr>
            <w:rFonts w:ascii="仿宋" w:eastAsia="仿宋" w:hAnsi="仿宋" w:cs="仿宋" w:hint="eastAsia"/>
            <w:lang w:eastAsia="zh-CN"/>
          </w:rPr>
          <w:t>(一)、建筑工程设计原则</w:t>
        </w:r>
        <w:r>
          <w:tab/>
        </w:r>
        <w:r>
          <w:fldChar w:fldCharType="begin"/>
        </w:r>
        <w:r>
          <w:instrText xml:space="preserve"> PAGEREF _Toc11178 \h </w:instrText>
        </w:r>
        <w:r>
          <w:fldChar w:fldCharType="separate"/>
        </w:r>
        <w:r>
          <w:t>66</w:t>
        </w:r>
        <w:r>
          <w:fldChar w:fldCharType="end"/>
        </w:r>
      </w:hyperlink>
    </w:p>
    <w:p>
      <w:pPr>
        <w:pStyle w:val="TOC2"/>
        <w:tabs>
          <w:tab w:val="right" w:leader="dot" w:pos="8306"/>
        </w:tabs>
      </w:pPr>
      <w:hyperlink w:anchor="_Toc17722" w:history="1">
        <w:r>
          <w:rPr>
            <w:rFonts w:ascii="仿宋" w:eastAsia="仿宋" w:hAnsi="仿宋" w:cs="仿宋" w:hint="eastAsia"/>
            <w:lang w:eastAsia="zh-CN"/>
          </w:rPr>
          <w:t>(二)、土建工程建设指标</w:t>
        </w:r>
        <w:r>
          <w:tab/>
        </w:r>
        <w:r>
          <w:fldChar w:fldCharType="begin"/>
        </w:r>
        <w:r>
          <w:instrText xml:space="preserve"> PAGEREF _Toc17722 \h </w:instrText>
        </w:r>
        <w:r>
          <w:fldChar w:fldCharType="separate"/>
        </w:r>
        <w:r>
          <w:t>70</w:t>
        </w:r>
        <w:r>
          <w:fldChar w:fldCharType="end"/>
        </w:r>
      </w:hyperlink>
    </w:p>
    <w:p>
      <w:pPr>
        <w:pStyle w:val="TOC1"/>
        <w:tabs>
          <w:tab w:val="right" w:leader="dot" w:pos="8306"/>
        </w:tabs>
      </w:pPr>
      <w:hyperlink w:anchor="_Toc10052" w:history="1">
        <w:r>
          <w:rPr>
            <w:rFonts w:ascii="仿宋" w:eastAsia="仿宋" w:hAnsi="仿宋" w:cs="仿宋" w:hint="eastAsia"/>
            <w:lang w:eastAsia="zh-CN"/>
          </w:rPr>
          <w:t>十八、利益相关者分析与沟通计划</w:t>
        </w:r>
        <w:r>
          <w:tab/>
        </w:r>
        <w:r>
          <w:fldChar w:fldCharType="begin"/>
        </w:r>
        <w:r>
          <w:instrText xml:space="preserve"> PAGEREF _Toc10052 \h </w:instrText>
        </w:r>
        <w:r>
          <w:fldChar w:fldCharType="separate"/>
        </w:r>
        <w:r>
          <w:t>71</w:t>
        </w:r>
        <w:r>
          <w:fldChar w:fldCharType="end"/>
        </w:r>
      </w:hyperlink>
    </w:p>
    <w:p>
      <w:pPr>
        <w:pStyle w:val="TOC2"/>
        <w:tabs>
          <w:tab w:val="right" w:leader="dot" w:pos="8306"/>
        </w:tabs>
      </w:pPr>
      <w:hyperlink w:anchor="_Toc23784" w:history="1">
        <w:r>
          <w:rPr>
            <w:rFonts w:ascii="仿宋" w:eastAsia="仿宋" w:hAnsi="仿宋" w:cs="仿宋" w:hint="eastAsia"/>
            <w:lang w:eastAsia="zh-CN"/>
          </w:rPr>
          <w:t>(一)、利益相关者分析</w:t>
        </w:r>
        <w:r>
          <w:tab/>
        </w:r>
        <w:r>
          <w:fldChar w:fldCharType="begin"/>
        </w:r>
        <w:r>
          <w:instrText xml:space="preserve"> PAGEREF _Toc23784 \h </w:instrText>
        </w:r>
        <w:r>
          <w:fldChar w:fldCharType="separate"/>
        </w:r>
        <w:r>
          <w:t>71</w:t>
        </w:r>
        <w:r>
          <w:fldChar w:fldCharType="end"/>
        </w:r>
      </w:hyperlink>
    </w:p>
    <w:p>
      <w:pPr>
        <w:pStyle w:val="TOC2"/>
        <w:tabs>
          <w:tab w:val="right" w:leader="dot" w:pos="8306"/>
        </w:tabs>
      </w:pPr>
      <w:hyperlink w:anchor="_Toc12511" w:history="1">
        <w:r>
          <w:rPr>
            <w:rFonts w:ascii="仿宋" w:eastAsia="仿宋" w:hAnsi="仿宋" w:cs="仿宋" w:hint="eastAsia"/>
            <w:lang w:eastAsia="zh-CN"/>
          </w:rPr>
          <w:t>(二)、沟通计划</w:t>
        </w:r>
        <w:r>
          <w:tab/>
        </w:r>
        <w:r>
          <w:fldChar w:fldCharType="begin"/>
        </w:r>
        <w:r>
          <w:instrText xml:space="preserve"> PAGEREF _Toc12511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62"/>
      <w:r>
        <w:rPr>
          <w:rFonts w:ascii="仿宋" w:eastAsia="仿宋" w:hAnsi="仿宋" w:cs="仿宋" w:hint="eastAsia"/>
          <w:sz w:val="28"/>
          <w:lang w:eastAsia="zh-CN"/>
        </w:rPr>
        <w:t>一、喷砂设备项目文档管理</w:t>
      </w:r>
      <w:bookmarkEnd w:id="2"/>
    </w:p>
    <w:p>
      <w:pPr>
        <w:pStyle w:val="Heading2"/>
        <w:rPr>
          <w:rFonts w:ascii="仿宋" w:eastAsia="仿宋" w:hAnsi="仿宋" w:cs="仿宋" w:hint="eastAsia"/>
          <w:lang w:eastAsia="zh-CN"/>
        </w:rPr>
      </w:pPr>
      <w:bookmarkStart w:id="3" w:name="_Toc87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喷砂设备项目高度重视文档的质量和准确性，以支持喷砂设备项目的各项活动和决策。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文档的编制始于喷砂设备项目计划的初期，我们制定了详细的文档编制计划，明确了每个文档的内容、格式和编写责任人。在喷砂设备项目启动阶段，我们首先编制了喷砂设备项目章程，明确定义了喷砂设备项目的目标、范围、风险等关键要素。随后，喷砂设备项目团队根据计划陆续编制了需求文档、设计文档、测试文档等各类文档，确保喷砂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砂设备项目管理中的重要环节，旨在确保喷砂设备项目文档符合质量标准和喷砂设备项目需求。在喷砂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除了内部审查，我们还进行了外部审查，邀请喷砂设备项目相关利益方和专业领域的专家对文档进行独立审查。这有助于获取更全面、客观的反馈，确保喷砂设备项目文档不仅符合内部标准，也满足外部需求。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喷砂设备项目在文档编制与审查方面建立了严格的管理机制，通过规范的流程和多维度的审查，确保喷砂设备项目文档的质量、准确性和可靠性，为喷砂设备项目的顺利推进提供了有力支持。</w:t>
      </w:r>
    </w:p>
    <w:p>
      <w:pPr>
        <w:pStyle w:val="Heading2"/>
        <w:ind w:firstLine="560" w:firstLineChars="200"/>
        <w:rPr>
          <w:rFonts w:ascii="仿宋" w:eastAsia="仿宋" w:hAnsi="仿宋" w:cs="仿宋" w:hint="eastAsia"/>
          <w:sz w:val="28"/>
          <w:lang w:eastAsia="zh-CN"/>
        </w:rPr>
      </w:pPr>
      <w:bookmarkStart w:id="4" w:name="_Toc7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我们通过多渠道发布文档，包括电子邮件、喷砂设备项目管理平台、内部网站等，以满足不同团队成员的偏好和需求。多渠道发布确保了信息的全面覆盖。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我们采用了精细的权限控制，确保只有授权人员可以访问敏感信息。这种安全措施保护了喷砂设备项目文档的机密性，防止了未经授权的信息泄露。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0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文档存档与归档是喷砂设备项目生命周期中一个至关重要的环节，直接关系到喷砂设备项目信息的长期保存和历史记录的完整性。在喷砂设备项目中，我们实施了一系列有效的文档存档与归档管理策略：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32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94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喷砂设备项目的主要产品是XXXX，预计年产值为XXX万元。这一产品在市场中占据着重要的地位，其广泛的应用范围使得该喷砂设备项目的市场前景非常广阔。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砂设备项目的xxx产品作为重要的原材料之一，将在多个领域发挥关键作用。其在建筑、交通、能源等方面的广泛应用将为整个产业链提供强大的支持，形成产业协同效应。喷砂设备项目的年产值XXX万XXX万XXX万万元不仅反映了其在市场上的巨大潜力，更预示着它对国民经济的积极贡献。这种关联度高、涉及面广的产业关系，使得该喷砂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32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总征地面积为XXXX平方米，相当于约XX.XX亩，其中净用地面积为XXXX平方米，红线范围内相当于约XX.XX亩。这一用地规模充分考虑了喷砂设备项目的建设需求，保障了喷砂设备项目在合适的空间内得以充分发展。喷砂设备项目规划的总建筑面积为XXXX平方米，其中主体工程建设占XXXX平方米，计容建筑面积达XXXX平方米。预计建筑工程的投资将达到XXXX万元，为喷砂设备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计划购置的设备共计XXXX台（套），设备购置费用为XXXX万元。这一设备购置计划充分考虑到喷砂设备项目的生产需求和技术要求，确保了喷砂设备项目在生产运营中具备先进的技术装备和高效的生产能力。设备的合理配置将为喷砂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计划总投资为XXXX万元，预计年实现营业收入为XXXX万元。这一产能规模的设定旨在确保喷砂设备项目能够在投资与回报之间取得平衡，实现长期可持续的发展。喷砂设备项目的总投资充分考虑到各个方面的需求，包括用地建设、设备购置等多个环节，以确保喷砂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060"/>
      <w:r>
        <w:rPr>
          <w:rFonts w:ascii="仿宋" w:eastAsia="仿宋" w:hAnsi="仿宋" w:cs="仿宋" w:hint="eastAsia"/>
          <w:sz w:val="28"/>
          <w:lang w:eastAsia="zh-CN"/>
        </w:rPr>
        <w:t>三、喷砂设备项目危机管理</w:t>
      </w:r>
      <w:bookmarkEnd w:id="9"/>
    </w:p>
    <w:p>
      <w:pPr>
        <w:pStyle w:val="Heading2"/>
        <w:rPr>
          <w:rFonts w:ascii="仿宋" w:eastAsia="仿宋" w:hAnsi="仿宋" w:cs="仿宋" w:hint="eastAsia"/>
          <w:lang w:eastAsia="zh-CN"/>
        </w:rPr>
      </w:pPr>
      <w:bookmarkStart w:id="10" w:name="_Toc2086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危机管理中，危机预警与识别是确保喷砂设备项目稳健运行的核心步骤。通过建立全面的监测机制，喷砂设备项目团队旨在及时发现和理解潜在的风险和危机因素，以便采取及时的预防和应对措施，确保喷砂设备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首先，通过深入的风险评估，喷砂设备项目团队全面分析了整个喷砂设备项目和各个阶段可能存在的威胁。这包括准确评估每个潜在风险的发生概率和可能影响的程度，为后续危机预警提供了有力支持。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砂设备项目团队着重于明确定义喷砂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砂设备项目进展的持续监控，团队能够及时发现潜在问题并作出迅速反应。喷砂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在这一阶段，团队的专业素养和反应速度将发挥至关重要的作用，以确保潜在危机能够在初期得到有效的处理，最大程度地减轻负面影响。通过危机预警与识别，喷砂设备项目得以更有序、可控地推进。</w:t>
      </w:r>
    </w:p>
    <w:p>
      <w:pPr>
        <w:pStyle w:val="Heading2"/>
        <w:ind w:firstLine="560" w:firstLineChars="200"/>
        <w:rPr>
          <w:rFonts w:ascii="仿宋" w:eastAsia="仿宋" w:hAnsi="仿宋" w:cs="仿宋" w:hint="eastAsia"/>
          <w:sz w:val="28"/>
          <w:lang w:eastAsia="zh-CN"/>
        </w:rPr>
      </w:pPr>
      <w:bookmarkStart w:id="11" w:name="_Toc289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在危机发生时，喷砂设备项目团队立即行动，成立了应急小组。该小组的任务是迅速制定并实施紧急应对措施，以最小化潜在损失。以下是采取的主要措施：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暂停喷砂设备项目进度：为遏制危机蔓延，喷砂设备项目暂时停止进行，以便全面评估当前状况。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资源重新分配：重新评估喷砂设备项目资源的分配，确保最大限度地减小损失。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实时沟通：与关键利益相关者建立实时沟通机制，向他们传递喷砂设备项目危机的实际状况，保障喷砂设备项目核心利益。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在紧急应对的同时，喷砂设备项目团队强调了团队协作和有效沟通的重要性。以下是团队协作的关键举措：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信息共享机制：建立了信息共享平台，确保团队成员能够及时获取喷砂设备项目危机的实时信息。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领导者沟通：喷砂设备项目领导者通过定期会议和即时沟通工具，指导团队应对危机，保持团队稳定运行。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随着危机得到初步控制，喷砂设备项目团队转向制定恢复计划，以确保喷砂设备项目能够从中迅速恢复。主要恢复计划包括：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修复受损的进度计划：重新评估喷砂设备项目进度，制定修复计划，确保喷砂设备项目尽快回归正常进程。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重新调整资源分配：优化资源分配，确保喷砂设备项目在有限资源下高效运转。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风险管理机制加强：对喷砂设备项目风险进行全面评估，制定更强化的风险管理策略，以预防未来可能的危机。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44"/>
      <w:r>
        <w:rPr>
          <w:rFonts w:ascii="仿宋" w:eastAsia="仿宋" w:hAnsi="仿宋" w:cs="仿宋" w:hint="eastAsia"/>
          <w:sz w:val="28"/>
          <w:lang w:eastAsia="zh-CN"/>
        </w:rPr>
        <w:t>四、喷砂设备项目绩效评估</w:t>
      </w:r>
      <w:bookmarkEnd w:id="12"/>
    </w:p>
    <w:p>
      <w:pPr>
        <w:pStyle w:val="Heading2"/>
        <w:rPr>
          <w:rFonts w:ascii="仿宋" w:eastAsia="仿宋" w:hAnsi="仿宋" w:cs="仿宋" w:hint="eastAsia"/>
          <w:lang w:eastAsia="zh-CN"/>
        </w:rPr>
      </w:pPr>
      <w:bookmarkStart w:id="13" w:name="_Toc326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中，我们设计了一套全面的绩效评估指标，以确保喷砂设备项目的可控和成功交付。这些指标跨足喷砂设备项目目标、成本、进度和质量等多个维度，为我们提供了全面洞察喷砂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目标达成率是我们关注的首要指标。我们设定了明确的目标，并通过定期监测和评估，迅速发现并应对潜在的目标偏差。这为喷砂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成本绩效是另一个核心关注点。通过实际成本与预算成本的对比分析，我们深入了解成本差异的原因，及时调整资源分配，保持喷砂设备项目在经济效益方面的合理水平。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进度作为关键的绩效指标之一，得到了精心的关注。我们制定了详细的喷砂设备项目进度计划，并设立了进度符合度指标，确保实际进度与计划进度保持一致。这使我们能够快速发现和解决潜在的进度问题，保持喷砂设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砂设备项目绩效的不可或缺的一环。我们引入了一系列的质量标准和客户满意度指标，以确保喷砂设备项目交付的成果在质量上达到或超越预期水平。通过持续监测这些指标，我们努力提升喷砂设备项目整体质量水平，为喷砂设备项目的成功交付提供有力保障。通过这些科学且全面的绩效评估，我们能够更好地引导喷砂设备项目的持续改进，确保喷砂设备项目目标的顺利达成。</w:t>
      </w:r>
    </w:p>
    <w:p>
      <w:pPr>
        <w:pStyle w:val="Heading2"/>
        <w:ind w:firstLine="560" w:firstLineChars="200"/>
        <w:rPr>
          <w:rFonts w:ascii="仿宋" w:eastAsia="仿宋" w:hAnsi="仿宋" w:cs="仿宋" w:hint="eastAsia"/>
          <w:sz w:val="28"/>
          <w:lang w:eastAsia="zh-CN"/>
        </w:rPr>
      </w:pPr>
      <w:bookmarkStart w:id="14" w:name="_Toc2143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绩效评估是喷砂设备项目中的关键环节，为确保喷砂设备项目达到预期目标，我们采用了多层次、多维度的绩效评估方法。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砂设备项目的战略目标对齐，确保每个决策和行动都与喷砂设备项目整体目标保持一致。团队会定期召开战略对齐会议，审视当前工作与喷砂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砂设备项目进度、质量、成本和风险等方面。这些指标通过数据收集和分析，为喷砂设备项目管理团队提供了客观的评估依据。例如，我们通过喷砂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绩效评估不仅仅停留在喷砂设备项目内部，还考虑了喷砂设备项目对外部环境的影响。我们定期进行干系人满意度调查，以了解各利益相关方对喷砂设备项目的期望和满意度，并及时做出调整。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这种多层次、多角度的绩效评估方法，使得我们能够全面了解喷砂设备项目的运行状态，及时做出调整，确保喷砂设备项目在不断变化的环境中保持稳健前行。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816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为了确保喷砂设备项目的有效管理和不断优化，我们采用了精心设计的绩效评估周期。这个周期旨在实现灵活、实时和全面的评估，以适应喷砂设备项目执行中的各种挑战。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砂设备项目的不同需求，分为短期、中期和长期。短期评估关注每个迭代或工作周期，以及时发现和解决当前任务中的问题。中期评估涵盖几个迭代，深入了解整体喷砂设备项目的趋势和性能。长期评估则着眼于整个喷砂设备项目阶段，确保喷砂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砂设备项目管理工具和协作平台，团队成员能够随时更新和分享喷砂设备项目数据。这种实时性的反馈机制使我们能够及时察觉潜在问题，快速调整，保持喷砂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砂设备项目的决策制定密不可分。每个周期的喷砂设备项目回顾会议成为集体总结经验、识别问题深层次原因并找到创新解决方案的平台。这种定期的反思与调整机制使喷砂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168"/>
      <w:r>
        <w:rPr>
          <w:rFonts w:ascii="仿宋" w:eastAsia="仿宋" w:hAnsi="仿宋" w:cs="仿宋" w:hint="eastAsia"/>
          <w:sz w:val="28"/>
          <w:lang w:eastAsia="zh-CN"/>
        </w:rPr>
        <w:t>五、喷砂设备项目建设背景及必要性分析</w:t>
      </w:r>
      <w:bookmarkEnd w:id="16"/>
    </w:p>
    <w:p>
      <w:pPr>
        <w:pStyle w:val="Heading2"/>
        <w:rPr>
          <w:rFonts w:ascii="仿宋" w:eastAsia="仿宋" w:hAnsi="仿宋" w:cs="仿宋" w:hint="eastAsia"/>
          <w:lang w:eastAsia="zh-CN"/>
        </w:rPr>
      </w:pPr>
      <w:bookmarkStart w:id="17" w:name="_Toc31761"/>
      <w:r>
        <w:rPr>
          <w:rFonts w:ascii="仿宋" w:eastAsia="仿宋" w:hAnsi="仿宋" w:cs="仿宋" w:hint="eastAsia"/>
          <w:lang w:eastAsia="zh-CN"/>
        </w:rPr>
        <w:t>(一)、喷砂设备项目背景分析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砂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砂设备项目在这个潮流中的定位。同时，我们将关注行业内涌现的新兴机遇，以便喷砂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砂设备项目提供了强大的发展动力。我们将聚焦于行业内最新的技术发展趋势，包括但不限于人工智能、大数据分析、物联网等领域。通过深度的技术研究，我们将确保喷砂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砂设备项目发展的源泉。我们将投入更多的精力对市场需求进行深入剖析，超越表面的需求，深入挖掘潜在的市场痛点和机遇。通过对市场需求的细致了解，喷砂设备项目将更有针对性地设计解决方案，满足市场的多样化需求，从而更好地促进喷砂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砂设备项目战略至关重要。我们将对竞争态势进行更为深入的分析，包括但不限于市场份额、产品特点、客户满意度等多个维度。通过深度的竞争分析，喷砂设备项目将能够更准确地把握市场脉搏，制定具有竞争力的喷砂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砂设备项目的发展具有直接的影响。我们将进行更为全面的法规和政策分析，了解行业发展中的潜在法律风险和合规挑战。通过充分了解和遵守相关法规，喷砂设备项目将确保在法律框架内合法合规运营，为喷砂设备项目的稳健发展提供有力支持。</w:t>
      </w:r>
    </w:p>
    <w:p>
      <w:pPr>
        <w:pStyle w:val="Heading2"/>
        <w:ind w:firstLine="560" w:firstLineChars="200"/>
        <w:rPr>
          <w:rFonts w:ascii="仿宋" w:eastAsia="仿宋" w:hAnsi="仿宋" w:cs="仿宋" w:hint="eastAsia"/>
          <w:sz w:val="28"/>
          <w:lang w:eastAsia="zh-CN"/>
        </w:rPr>
      </w:pPr>
      <w:bookmarkStart w:id="18" w:name="_Toc15267"/>
      <w:r>
        <w:rPr>
          <w:rFonts w:ascii="仿宋" w:eastAsia="仿宋" w:hAnsi="仿宋" w:cs="仿宋" w:hint="eastAsia"/>
          <w:sz w:val="28"/>
          <w:lang w:eastAsia="zh-CN"/>
        </w:rPr>
        <w:t>(二)、喷砂设备项目建设必要性分析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建设的迫切性源于对行业发展趋势的深刻洞察。我们正处于一个行业变革的时代，科技创新、数字化转型成为企业发展的关键动力。喷砂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建设不仅仅是为了跟上潮流，更是为了通过技术创新推动企业的持续发展。通过引入先进的技术和解决方案，喷砂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砂设备项目的建设成为必然选择，通过提高产品质量、拓展服务领域，从而在竞争中获得更多的机会。喷砂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喷砂设备项目建设的必要性体现在对客户需求更精准的满足。通过喷砂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https://d.book118.com/186051231043010040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438DD"/>
    <w:rsid w:val="2EA438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5123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2024-01-20T15:49:00Z</dcterms:created>
  <dcterms:modified xsi:type="dcterms:W3CDTF">2024-01-20T15:49:36Z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E05E52E2ACAA457E89101D29E7EBA93C_11</vt:lpwstr>
  </property>
  <property fmtid="{D5CDD505-2E9C-101B-9397-08002B2CF9AE}" pid="3" name="KSOProductBuildVer">
    <vt:lpwstr>2052-12.1.0.16120</vt:lpwstr>
  </property>
</Properties>
</file>