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离子及射线检测、分析仪器项目计划设计方案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2" w:history="1">
        <w:r>
          <w:rPr>
            <w:rFonts w:ascii="仿宋" w:eastAsia="仿宋" w:hAnsi="仿宋" w:cs="仿宋" w:hint="eastAsia"/>
            <w:lang w:eastAsia="zh-CN"/>
          </w:rPr>
          <w:t>概论</w:t>
        </w:r>
        <w:r>
          <w:tab/>
        </w:r>
        <w:r>
          <w:fldChar w:fldCharType="begin"/>
        </w:r>
        <w:r>
          <w:instrText xml:space="preserve"> PAGEREF _Toc2402 \h </w:instrText>
        </w:r>
        <w:r>
          <w:fldChar w:fldCharType="separate"/>
        </w:r>
        <w:r>
          <w:t>3</w:t>
        </w:r>
        <w:r>
          <w:fldChar w:fldCharType="end"/>
        </w:r>
      </w:hyperlink>
    </w:p>
    <w:p>
      <w:pPr>
        <w:pStyle w:val="TOC1"/>
        <w:tabs>
          <w:tab w:val="right" w:leader="dot" w:pos="8306"/>
        </w:tabs>
      </w:pPr>
      <w:hyperlink w:anchor="_Toc16672" w:history="1">
        <w:r>
          <w:rPr>
            <w:rFonts w:ascii="仿宋" w:eastAsia="仿宋" w:hAnsi="仿宋" w:cs="仿宋" w:hint="eastAsia"/>
            <w:lang w:eastAsia="zh-CN"/>
          </w:rPr>
          <w:t>一、市场分析、调研</w:t>
        </w:r>
        <w:r>
          <w:tab/>
        </w:r>
        <w:r>
          <w:fldChar w:fldCharType="begin"/>
        </w:r>
        <w:r>
          <w:instrText xml:space="preserve"> PAGEREF _Toc16672 \h </w:instrText>
        </w:r>
        <w:r>
          <w:fldChar w:fldCharType="separate"/>
        </w:r>
        <w:r>
          <w:t>3</w:t>
        </w:r>
        <w:r>
          <w:fldChar w:fldCharType="end"/>
        </w:r>
      </w:hyperlink>
    </w:p>
    <w:p>
      <w:pPr>
        <w:pStyle w:val="TOC2"/>
        <w:tabs>
          <w:tab w:val="right" w:leader="dot" w:pos="8306"/>
        </w:tabs>
      </w:pPr>
      <w:hyperlink w:anchor="_Toc10037" w:history="1">
        <w:r>
          <w:rPr>
            <w:rFonts w:ascii="仿宋" w:eastAsia="仿宋" w:hAnsi="仿宋" w:cs="仿宋" w:hint="eastAsia"/>
            <w:lang w:eastAsia="zh-CN"/>
          </w:rPr>
          <w:t>(一)、离子及射线检测、分析仪器行业分析</w:t>
        </w:r>
        <w:r>
          <w:tab/>
        </w:r>
        <w:r>
          <w:fldChar w:fldCharType="begin"/>
        </w:r>
        <w:r>
          <w:instrText xml:space="preserve"> PAGEREF _Toc10037 \h </w:instrText>
        </w:r>
        <w:r>
          <w:fldChar w:fldCharType="separate"/>
        </w:r>
        <w:r>
          <w:t>3</w:t>
        </w:r>
        <w:r>
          <w:fldChar w:fldCharType="end"/>
        </w:r>
      </w:hyperlink>
    </w:p>
    <w:p>
      <w:pPr>
        <w:pStyle w:val="TOC2"/>
        <w:tabs>
          <w:tab w:val="right" w:leader="dot" w:pos="8306"/>
        </w:tabs>
      </w:pPr>
      <w:hyperlink w:anchor="_Toc10681" w:history="1">
        <w:r>
          <w:rPr>
            <w:rFonts w:ascii="仿宋" w:eastAsia="仿宋" w:hAnsi="仿宋" w:cs="仿宋" w:hint="eastAsia"/>
            <w:lang w:eastAsia="zh-CN"/>
          </w:rPr>
          <w:t>(二)、离子及射线检测、分析仪器市场分析预测</w:t>
        </w:r>
        <w:r>
          <w:tab/>
        </w:r>
        <w:r>
          <w:fldChar w:fldCharType="begin"/>
        </w:r>
        <w:r>
          <w:instrText xml:space="preserve"> PAGEREF _Toc10681 \h </w:instrText>
        </w:r>
        <w:r>
          <w:fldChar w:fldCharType="separate"/>
        </w:r>
        <w:r>
          <w:t>4</w:t>
        </w:r>
        <w:r>
          <w:fldChar w:fldCharType="end"/>
        </w:r>
      </w:hyperlink>
    </w:p>
    <w:p>
      <w:pPr>
        <w:pStyle w:val="TOC1"/>
        <w:tabs>
          <w:tab w:val="right" w:leader="dot" w:pos="8306"/>
        </w:tabs>
      </w:pPr>
      <w:hyperlink w:anchor="_Toc11735" w:history="1">
        <w:r>
          <w:rPr>
            <w:rFonts w:ascii="仿宋" w:eastAsia="仿宋" w:hAnsi="仿宋" w:cs="仿宋" w:hint="eastAsia"/>
            <w:lang w:eastAsia="zh-CN"/>
          </w:rPr>
          <w:t>二、工艺说明</w:t>
        </w:r>
        <w:r>
          <w:tab/>
        </w:r>
        <w:r>
          <w:fldChar w:fldCharType="begin"/>
        </w:r>
        <w:r>
          <w:instrText xml:space="preserve"> PAGEREF _Toc11735 \h </w:instrText>
        </w:r>
        <w:r>
          <w:fldChar w:fldCharType="separate"/>
        </w:r>
        <w:r>
          <w:t>5</w:t>
        </w:r>
        <w:r>
          <w:fldChar w:fldCharType="end"/>
        </w:r>
      </w:hyperlink>
    </w:p>
    <w:p>
      <w:pPr>
        <w:pStyle w:val="TOC2"/>
        <w:tabs>
          <w:tab w:val="right" w:leader="dot" w:pos="8306"/>
        </w:tabs>
      </w:pPr>
      <w:hyperlink w:anchor="_Toc16558" w:history="1">
        <w:r>
          <w:rPr>
            <w:rFonts w:ascii="仿宋" w:eastAsia="仿宋" w:hAnsi="仿宋" w:cs="仿宋" w:hint="eastAsia"/>
            <w:lang w:eastAsia="zh-CN"/>
          </w:rPr>
          <w:t>(一)、技术管理特点</w:t>
        </w:r>
        <w:r>
          <w:tab/>
        </w:r>
        <w:r>
          <w:fldChar w:fldCharType="begin"/>
        </w:r>
        <w:r>
          <w:instrText xml:space="preserve"> PAGEREF _Toc16558 \h </w:instrText>
        </w:r>
        <w:r>
          <w:fldChar w:fldCharType="separate"/>
        </w:r>
        <w:r>
          <w:t>5</w:t>
        </w:r>
        <w:r>
          <w:fldChar w:fldCharType="end"/>
        </w:r>
      </w:hyperlink>
    </w:p>
    <w:p>
      <w:pPr>
        <w:pStyle w:val="TOC2"/>
        <w:tabs>
          <w:tab w:val="right" w:leader="dot" w:pos="8306"/>
        </w:tabs>
      </w:pPr>
      <w:hyperlink w:anchor="_Toc9225" w:history="1">
        <w:r>
          <w:rPr>
            <w:rFonts w:ascii="仿宋" w:eastAsia="仿宋" w:hAnsi="仿宋" w:cs="仿宋" w:hint="eastAsia"/>
            <w:lang w:eastAsia="zh-CN"/>
          </w:rPr>
          <w:t>(二)、离子及射线检测、分析仪器项目工艺技术设计方案</w:t>
        </w:r>
        <w:r>
          <w:tab/>
        </w:r>
        <w:r>
          <w:fldChar w:fldCharType="begin"/>
        </w:r>
        <w:r>
          <w:instrText xml:space="preserve"> PAGEREF _Toc9225 \h </w:instrText>
        </w:r>
        <w:r>
          <w:fldChar w:fldCharType="separate"/>
        </w:r>
        <w:r>
          <w:t>6</w:t>
        </w:r>
        <w:r>
          <w:fldChar w:fldCharType="end"/>
        </w:r>
      </w:hyperlink>
    </w:p>
    <w:p>
      <w:pPr>
        <w:pStyle w:val="TOC2"/>
        <w:tabs>
          <w:tab w:val="right" w:leader="dot" w:pos="8306"/>
        </w:tabs>
      </w:pPr>
      <w:hyperlink w:anchor="_Toc31236" w:history="1">
        <w:r>
          <w:rPr>
            <w:rFonts w:ascii="仿宋" w:eastAsia="仿宋" w:hAnsi="仿宋" w:cs="仿宋" w:hint="eastAsia"/>
            <w:lang w:eastAsia="zh-CN"/>
          </w:rPr>
          <w:t>(三)、设备选型方案</w:t>
        </w:r>
        <w:r>
          <w:tab/>
        </w:r>
        <w:r>
          <w:fldChar w:fldCharType="begin"/>
        </w:r>
        <w:r>
          <w:instrText xml:space="preserve"> PAGEREF _Toc31236 \h </w:instrText>
        </w:r>
        <w:r>
          <w:fldChar w:fldCharType="separate"/>
        </w:r>
        <w:r>
          <w:t>7</w:t>
        </w:r>
        <w:r>
          <w:fldChar w:fldCharType="end"/>
        </w:r>
      </w:hyperlink>
    </w:p>
    <w:p>
      <w:pPr>
        <w:pStyle w:val="TOC1"/>
        <w:tabs>
          <w:tab w:val="right" w:leader="dot" w:pos="8306"/>
        </w:tabs>
      </w:pPr>
      <w:hyperlink w:anchor="_Toc15582" w:history="1">
        <w:r>
          <w:rPr>
            <w:rFonts w:ascii="仿宋" w:eastAsia="仿宋" w:hAnsi="仿宋" w:cs="仿宋" w:hint="eastAsia"/>
            <w:lang w:eastAsia="zh-CN"/>
          </w:rPr>
          <w:t>三、离子及射线检测、分析仪器项目绩效评估</w:t>
        </w:r>
        <w:r>
          <w:tab/>
        </w:r>
        <w:r>
          <w:fldChar w:fldCharType="begin"/>
        </w:r>
        <w:r>
          <w:instrText xml:space="preserve"> PAGEREF _Toc15582 \h </w:instrText>
        </w:r>
        <w:r>
          <w:fldChar w:fldCharType="separate"/>
        </w:r>
        <w:r>
          <w:t>9</w:t>
        </w:r>
        <w:r>
          <w:fldChar w:fldCharType="end"/>
        </w:r>
      </w:hyperlink>
    </w:p>
    <w:p>
      <w:pPr>
        <w:pStyle w:val="TOC2"/>
        <w:tabs>
          <w:tab w:val="right" w:leader="dot" w:pos="8306"/>
        </w:tabs>
      </w:pPr>
      <w:hyperlink w:anchor="_Toc5919" w:history="1">
        <w:r>
          <w:rPr>
            <w:rFonts w:ascii="仿宋" w:eastAsia="仿宋" w:hAnsi="仿宋" w:cs="仿宋" w:hint="eastAsia"/>
            <w:lang w:eastAsia="zh-CN"/>
          </w:rPr>
          <w:t>(一)、绩效评估指标</w:t>
        </w:r>
        <w:r>
          <w:tab/>
        </w:r>
        <w:r>
          <w:fldChar w:fldCharType="begin"/>
        </w:r>
        <w:r>
          <w:instrText xml:space="preserve"> PAGEREF _Toc5919 \h </w:instrText>
        </w:r>
        <w:r>
          <w:fldChar w:fldCharType="separate"/>
        </w:r>
        <w:r>
          <w:t>9</w:t>
        </w:r>
        <w:r>
          <w:fldChar w:fldCharType="end"/>
        </w:r>
      </w:hyperlink>
    </w:p>
    <w:p>
      <w:pPr>
        <w:pStyle w:val="TOC2"/>
        <w:tabs>
          <w:tab w:val="right" w:leader="dot" w:pos="8306"/>
        </w:tabs>
      </w:pPr>
      <w:hyperlink w:anchor="_Toc3163" w:history="1">
        <w:r>
          <w:rPr>
            <w:rFonts w:ascii="仿宋" w:eastAsia="仿宋" w:hAnsi="仿宋" w:cs="仿宋" w:hint="eastAsia"/>
            <w:lang w:eastAsia="zh-CN"/>
          </w:rPr>
          <w:t>(二)、绩效评估方法</w:t>
        </w:r>
        <w:r>
          <w:tab/>
        </w:r>
        <w:r>
          <w:fldChar w:fldCharType="begin"/>
        </w:r>
        <w:r>
          <w:instrText xml:space="preserve"> PAGEREF _Toc3163 \h </w:instrText>
        </w:r>
        <w:r>
          <w:fldChar w:fldCharType="separate"/>
        </w:r>
        <w:r>
          <w:t>10</w:t>
        </w:r>
        <w:r>
          <w:fldChar w:fldCharType="end"/>
        </w:r>
      </w:hyperlink>
    </w:p>
    <w:p>
      <w:pPr>
        <w:pStyle w:val="TOC2"/>
        <w:tabs>
          <w:tab w:val="right" w:leader="dot" w:pos="8306"/>
        </w:tabs>
      </w:pPr>
      <w:hyperlink w:anchor="_Toc7004" w:history="1">
        <w:r>
          <w:rPr>
            <w:rFonts w:ascii="仿宋" w:eastAsia="仿宋" w:hAnsi="仿宋" w:cs="仿宋" w:hint="eastAsia"/>
            <w:lang w:eastAsia="zh-CN"/>
          </w:rPr>
          <w:t>(三)、绩效评估周期</w:t>
        </w:r>
        <w:r>
          <w:tab/>
        </w:r>
        <w:r>
          <w:fldChar w:fldCharType="begin"/>
        </w:r>
        <w:r>
          <w:instrText xml:space="preserve"> PAGEREF _Toc7004 \h </w:instrText>
        </w:r>
        <w:r>
          <w:fldChar w:fldCharType="separate"/>
        </w:r>
        <w:r>
          <w:t>11</w:t>
        </w:r>
        <w:r>
          <w:fldChar w:fldCharType="end"/>
        </w:r>
      </w:hyperlink>
    </w:p>
    <w:p>
      <w:pPr>
        <w:pStyle w:val="TOC1"/>
        <w:tabs>
          <w:tab w:val="right" w:leader="dot" w:pos="8306"/>
        </w:tabs>
      </w:pPr>
      <w:hyperlink w:anchor="_Toc29230" w:history="1">
        <w:r>
          <w:rPr>
            <w:rFonts w:ascii="仿宋" w:eastAsia="仿宋" w:hAnsi="仿宋" w:cs="仿宋" w:hint="eastAsia"/>
            <w:lang w:eastAsia="zh-CN"/>
          </w:rPr>
          <w:t>四、离子及射线检测、分析仪器项目文档管理</w:t>
        </w:r>
        <w:r>
          <w:tab/>
        </w:r>
        <w:r>
          <w:fldChar w:fldCharType="begin"/>
        </w:r>
        <w:r>
          <w:instrText xml:space="preserve"> PAGEREF _Toc29230 \h </w:instrText>
        </w:r>
        <w:r>
          <w:fldChar w:fldCharType="separate"/>
        </w:r>
        <w:r>
          <w:t>12</w:t>
        </w:r>
        <w:r>
          <w:fldChar w:fldCharType="end"/>
        </w:r>
      </w:hyperlink>
    </w:p>
    <w:p>
      <w:pPr>
        <w:pStyle w:val="TOC2"/>
        <w:tabs>
          <w:tab w:val="right" w:leader="dot" w:pos="8306"/>
        </w:tabs>
      </w:pPr>
      <w:hyperlink w:anchor="_Toc12902" w:history="1">
        <w:r>
          <w:rPr>
            <w:rFonts w:ascii="仿宋" w:eastAsia="仿宋" w:hAnsi="仿宋" w:cs="仿宋" w:hint="eastAsia"/>
            <w:lang w:eastAsia="zh-CN"/>
          </w:rPr>
          <w:t>(一)、文档编制与审查</w:t>
        </w:r>
        <w:r>
          <w:tab/>
        </w:r>
        <w:r>
          <w:fldChar w:fldCharType="begin"/>
        </w:r>
        <w:r>
          <w:instrText xml:space="preserve"> PAGEREF _Toc12902 \h </w:instrText>
        </w:r>
        <w:r>
          <w:fldChar w:fldCharType="separate"/>
        </w:r>
        <w:r>
          <w:t>12</w:t>
        </w:r>
        <w:r>
          <w:fldChar w:fldCharType="end"/>
        </w:r>
      </w:hyperlink>
    </w:p>
    <w:p>
      <w:pPr>
        <w:pStyle w:val="TOC2"/>
        <w:tabs>
          <w:tab w:val="right" w:leader="dot" w:pos="8306"/>
        </w:tabs>
      </w:pPr>
      <w:hyperlink w:anchor="_Toc29478" w:history="1">
        <w:r>
          <w:rPr>
            <w:rFonts w:ascii="仿宋" w:eastAsia="仿宋" w:hAnsi="仿宋" w:cs="仿宋" w:hint="eastAsia"/>
            <w:lang w:eastAsia="zh-CN"/>
          </w:rPr>
          <w:t>(二)、文档发布与分发</w:t>
        </w:r>
        <w:r>
          <w:tab/>
        </w:r>
        <w:r>
          <w:fldChar w:fldCharType="begin"/>
        </w:r>
        <w:r>
          <w:instrText xml:space="preserve"> PAGEREF _Toc29478 \h </w:instrText>
        </w:r>
        <w:r>
          <w:fldChar w:fldCharType="separate"/>
        </w:r>
        <w:r>
          <w:t>14</w:t>
        </w:r>
        <w:r>
          <w:fldChar w:fldCharType="end"/>
        </w:r>
      </w:hyperlink>
    </w:p>
    <w:p>
      <w:pPr>
        <w:pStyle w:val="TOC2"/>
        <w:tabs>
          <w:tab w:val="right" w:leader="dot" w:pos="8306"/>
        </w:tabs>
      </w:pPr>
      <w:hyperlink w:anchor="_Toc32347" w:history="1">
        <w:r>
          <w:rPr>
            <w:rFonts w:ascii="仿宋" w:eastAsia="仿宋" w:hAnsi="仿宋" w:cs="仿宋" w:hint="eastAsia"/>
            <w:lang w:eastAsia="zh-CN"/>
          </w:rPr>
          <w:t>(三)、文档存档与归档</w:t>
        </w:r>
        <w:r>
          <w:tab/>
        </w:r>
        <w:r>
          <w:fldChar w:fldCharType="begin"/>
        </w:r>
        <w:r>
          <w:instrText xml:space="preserve"> PAGEREF _Toc32347 \h </w:instrText>
        </w:r>
        <w:r>
          <w:fldChar w:fldCharType="separate"/>
        </w:r>
        <w:r>
          <w:t>15</w:t>
        </w:r>
        <w:r>
          <w:fldChar w:fldCharType="end"/>
        </w:r>
      </w:hyperlink>
    </w:p>
    <w:p>
      <w:pPr>
        <w:pStyle w:val="TOC1"/>
        <w:tabs>
          <w:tab w:val="right" w:leader="dot" w:pos="8306"/>
        </w:tabs>
      </w:pPr>
      <w:hyperlink w:anchor="_Toc16204" w:history="1">
        <w:r>
          <w:rPr>
            <w:rFonts w:ascii="仿宋" w:eastAsia="仿宋" w:hAnsi="仿宋" w:cs="仿宋" w:hint="eastAsia"/>
            <w:lang w:eastAsia="zh-CN"/>
          </w:rPr>
          <w:t>五、离子及射线检测、分析仪器项目土建工程</w:t>
        </w:r>
        <w:r>
          <w:tab/>
        </w:r>
        <w:r>
          <w:fldChar w:fldCharType="begin"/>
        </w:r>
        <w:r>
          <w:instrText xml:space="preserve"> PAGEREF _Toc16204 \h </w:instrText>
        </w:r>
        <w:r>
          <w:fldChar w:fldCharType="separate"/>
        </w:r>
        <w:r>
          <w:t>16</w:t>
        </w:r>
        <w:r>
          <w:fldChar w:fldCharType="end"/>
        </w:r>
      </w:hyperlink>
    </w:p>
    <w:p>
      <w:pPr>
        <w:pStyle w:val="TOC2"/>
        <w:tabs>
          <w:tab w:val="right" w:leader="dot" w:pos="8306"/>
        </w:tabs>
      </w:pPr>
      <w:hyperlink w:anchor="_Toc13311" w:history="1">
        <w:r>
          <w:rPr>
            <w:rFonts w:ascii="仿宋" w:eastAsia="仿宋" w:hAnsi="仿宋" w:cs="仿宋" w:hint="eastAsia"/>
            <w:lang w:eastAsia="zh-CN"/>
          </w:rPr>
          <w:t>(一)、建筑工程设计原则</w:t>
        </w:r>
        <w:r>
          <w:tab/>
        </w:r>
        <w:r>
          <w:fldChar w:fldCharType="begin"/>
        </w:r>
        <w:r>
          <w:instrText xml:space="preserve"> PAGEREF _Toc13311 \h </w:instrText>
        </w:r>
        <w:r>
          <w:fldChar w:fldCharType="separate"/>
        </w:r>
        <w:r>
          <w:t>16</w:t>
        </w:r>
        <w:r>
          <w:fldChar w:fldCharType="end"/>
        </w:r>
      </w:hyperlink>
    </w:p>
    <w:p>
      <w:pPr>
        <w:pStyle w:val="TOC2"/>
        <w:tabs>
          <w:tab w:val="right" w:leader="dot" w:pos="8306"/>
        </w:tabs>
      </w:pPr>
      <w:hyperlink w:anchor="_Toc20933" w:history="1">
        <w:r>
          <w:rPr>
            <w:rFonts w:ascii="仿宋" w:eastAsia="仿宋" w:hAnsi="仿宋" w:cs="仿宋" w:hint="eastAsia"/>
            <w:lang w:eastAsia="zh-CN"/>
          </w:rPr>
          <w:t>(二)、土建工程设计年限及安全等级</w:t>
        </w:r>
        <w:r>
          <w:tab/>
        </w:r>
        <w:r>
          <w:fldChar w:fldCharType="begin"/>
        </w:r>
        <w:r>
          <w:instrText xml:space="preserve"> PAGEREF _Toc20933 \h </w:instrText>
        </w:r>
        <w:r>
          <w:fldChar w:fldCharType="separate"/>
        </w:r>
        <w:r>
          <w:t>17</w:t>
        </w:r>
        <w:r>
          <w:fldChar w:fldCharType="end"/>
        </w:r>
      </w:hyperlink>
    </w:p>
    <w:p>
      <w:pPr>
        <w:pStyle w:val="TOC2"/>
        <w:tabs>
          <w:tab w:val="right" w:leader="dot" w:pos="8306"/>
        </w:tabs>
      </w:pPr>
      <w:hyperlink w:anchor="_Toc23942" w:history="1">
        <w:r>
          <w:rPr>
            <w:rFonts w:ascii="仿宋" w:eastAsia="仿宋" w:hAnsi="仿宋" w:cs="仿宋" w:hint="eastAsia"/>
            <w:lang w:eastAsia="zh-CN"/>
          </w:rPr>
          <w:t>(三)、建筑工程设计总体要求</w:t>
        </w:r>
        <w:r>
          <w:tab/>
        </w:r>
        <w:r>
          <w:fldChar w:fldCharType="begin"/>
        </w:r>
        <w:r>
          <w:instrText xml:space="preserve"> PAGEREF _Toc23942 \h </w:instrText>
        </w:r>
        <w:r>
          <w:fldChar w:fldCharType="separate"/>
        </w:r>
        <w:r>
          <w:t>18</w:t>
        </w:r>
        <w:r>
          <w:fldChar w:fldCharType="end"/>
        </w:r>
      </w:hyperlink>
    </w:p>
    <w:p>
      <w:pPr>
        <w:pStyle w:val="TOC2"/>
        <w:tabs>
          <w:tab w:val="right" w:leader="dot" w:pos="8306"/>
        </w:tabs>
      </w:pPr>
      <w:hyperlink w:anchor="_Toc16628" w:history="1">
        <w:r>
          <w:rPr>
            <w:rFonts w:ascii="仿宋" w:eastAsia="仿宋" w:hAnsi="仿宋" w:cs="仿宋" w:hint="eastAsia"/>
            <w:lang w:eastAsia="zh-CN"/>
          </w:rPr>
          <w:t>(四)、土建工程建设指标</w:t>
        </w:r>
        <w:r>
          <w:tab/>
        </w:r>
        <w:r>
          <w:fldChar w:fldCharType="begin"/>
        </w:r>
        <w:r>
          <w:instrText xml:space="preserve"> PAGEREF _Toc16628 \h </w:instrText>
        </w:r>
        <w:r>
          <w:fldChar w:fldCharType="separate"/>
        </w:r>
        <w:r>
          <w:t>19</w:t>
        </w:r>
        <w:r>
          <w:fldChar w:fldCharType="end"/>
        </w:r>
      </w:hyperlink>
    </w:p>
    <w:p>
      <w:pPr>
        <w:pStyle w:val="TOC1"/>
        <w:tabs>
          <w:tab w:val="right" w:leader="dot" w:pos="8306"/>
        </w:tabs>
      </w:pPr>
      <w:hyperlink w:anchor="_Toc8391" w:history="1">
        <w:r>
          <w:rPr>
            <w:rFonts w:ascii="仿宋" w:eastAsia="仿宋" w:hAnsi="仿宋" w:cs="仿宋" w:hint="eastAsia"/>
            <w:lang w:eastAsia="zh-CN"/>
          </w:rPr>
          <w:t>六、离子及射线检测、分析仪器项目危机管理</w:t>
        </w:r>
        <w:r>
          <w:tab/>
        </w:r>
        <w:r>
          <w:fldChar w:fldCharType="begin"/>
        </w:r>
        <w:r>
          <w:instrText xml:space="preserve"> PAGEREF _Toc8391 \h </w:instrText>
        </w:r>
        <w:r>
          <w:fldChar w:fldCharType="separate"/>
        </w:r>
        <w:r>
          <w:t>19</w:t>
        </w:r>
        <w:r>
          <w:fldChar w:fldCharType="end"/>
        </w:r>
      </w:hyperlink>
    </w:p>
    <w:p>
      <w:pPr>
        <w:pStyle w:val="TOC2"/>
        <w:tabs>
          <w:tab w:val="right" w:leader="dot" w:pos="8306"/>
        </w:tabs>
      </w:pPr>
      <w:hyperlink w:anchor="_Toc18542" w:history="1">
        <w:r>
          <w:rPr>
            <w:rFonts w:ascii="仿宋" w:eastAsia="仿宋" w:hAnsi="仿宋" w:cs="仿宋" w:hint="eastAsia"/>
            <w:lang w:eastAsia="zh-CN"/>
          </w:rPr>
          <w:t>(一)、危机预警与识别</w:t>
        </w:r>
        <w:r>
          <w:tab/>
        </w:r>
        <w:r>
          <w:fldChar w:fldCharType="begin"/>
        </w:r>
        <w:r>
          <w:instrText xml:space="preserve"> PAGEREF _Toc18542 \h </w:instrText>
        </w:r>
        <w:r>
          <w:fldChar w:fldCharType="separate"/>
        </w:r>
        <w:r>
          <w:t>19</w:t>
        </w:r>
        <w:r>
          <w:fldChar w:fldCharType="end"/>
        </w:r>
      </w:hyperlink>
    </w:p>
    <w:p>
      <w:pPr>
        <w:pStyle w:val="TOC2"/>
        <w:tabs>
          <w:tab w:val="right" w:leader="dot" w:pos="8306"/>
        </w:tabs>
      </w:pPr>
      <w:hyperlink w:anchor="_Toc3016" w:history="1">
        <w:r>
          <w:rPr>
            <w:rFonts w:ascii="仿宋" w:eastAsia="仿宋" w:hAnsi="仿宋" w:cs="仿宋" w:hint="eastAsia"/>
            <w:lang w:eastAsia="zh-CN"/>
          </w:rPr>
          <w:t>(二)、危机应对与恢复</w:t>
        </w:r>
        <w:r>
          <w:tab/>
        </w:r>
        <w:r>
          <w:fldChar w:fldCharType="begin"/>
        </w:r>
        <w:r>
          <w:instrText xml:space="preserve"> PAGEREF _Toc3016 \h </w:instrText>
        </w:r>
        <w:r>
          <w:fldChar w:fldCharType="separate"/>
        </w:r>
        <w:r>
          <w:t>20</w:t>
        </w:r>
        <w:r>
          <w:fldChar w:fldCharType="end"/>
        </w:r>
      </w:hyperlink>
    </w:p>
    <w:p>
      <w:pPr>
        <w:pStyle w:val="TOC1"/>
        <w:tabs>
          <w:tab w:val="right" w:leader="dot" w:pos="8306"/>
        </w:tabs>
      </w:pPr>
      <w:hyperlink w:anchor="_Toc9146" w:history="1">
        <w:r>
          <w:rPr>
            <w:rFonts w:ascii="仿宋" w:eastAsia="仿宋" w:hAnsi="仿宋" w:cs="仿宋" w:hint="eastAsia"/>
            <w:lang w:eastAsia="zh-CN"/>
          </w:rPr>
          <w:t>七、离子及射线检测、分析仪器项目创新与研发</w:t>
        </w:r>
        <w:r>
          <w:tab/>
        </w:r>
        <w:r>
          <w:fldChar w:fldCharType="begin"/>
        </w:r>
        <w:r>
          <w:instrText xml:space="preserve"> PAGEREF _Toc9146 \h </w:instrText>
        </w:r>
        <w:r>
          <w:fldChar w:fldCharType="separate"/>
        </w:r>
        <w:r>
          <w:t>22</w:t>
        </w:r>
        <w:r>
          <w:fldChar w:fldCharType="end"/>
        </w:r>
      </w:hyperlink>
    </w:p>
    <w:p>
      <w:pPr>
        <w:pStyle w:val="TOC2"/>
        <w:tabs>
          <w:tab w:val="right" w:leader="dot" w:pos="8306"/>
        </w:tabs>
      </w:pPr>
      <w:hyperlink w:anchor="_Toc17168" w:history="1">
        <w:r>
          <w:rPr>
            <w:rFonts w:ascii="仿宋" w:eastAsia="仿宋" w:hAnsi="仿宋" w:cs="仿宋" w:hint="eastAsia"/>
            <w:lang w:eastAsia="zh-CN"/>
          </w:rPr>
          <w:t>(一)、创新策略与方向</w:t>
        </w:r>
        <w:r>
          <w:tab/>
        </w:r>
        <w:r>
          <w:fldChar w:fldCharType="begin"/>
        </w:r>
        <w:r>
          <w:instrText xml:space="preserve"> PAGEREF _Toc17168 \h </w:instrText>
        </w:r>
        <w:r>
          <w:fldChar w:fldCharType="separate"/>
        </w:r>
        <w:r>
          <w:t>22</w:t>
        </w:r>
        <w:r>
          <w:fldChar w:fldCharType="end"/>
        </w:r>
      </w:hyperlink>
    </w:p>
    <w:p>
      <w:pPr>
        <w:pStyle w:val="TOC2"/>
        <w:tabs>
          <w:tab w:val="right" w:leader="dot" w:pos="8306"/>
        </w:tabs>
      </w:pPr>
      <w:hyperlink w:anchor="_Toc18428" w:history="1">
        <w:r>
          <w:rPr>
            <w:rFonts w:ascii="仿宋" w:eastAsia="仿宋" w:hAnsi="仿宋" w:cs="仿宋" w:hint="eastAsia"/>
            <w:lang w:eastAsia="zh-CN"/>
          </w:rPr>
          <w:t>(二)、研发规划与投入</w:t>
        </w:r>
        <w:r>
          <w:tab/>
        </w:r>
        <w:r>
          <w:fldChar w:fldCharType="begin"/>
        </w:r>
        <w:r>
          <w:instrText xml:space="preserve"> PAGEREF _Toc18428 \h </w:instrText>
        </w:r>
        <w:r>
          <w:fldChar w:fldCharType="separate"/>
        </w:r>
        <w:r>
          <w:t>23</w:t>
        </w:r>
        <w:r>
          <w:fldChar w:fldCharType="end"/>
        </w:r>
      </w:hyperlink>
    </w:p>
    <w:p>
      <w:pPr>
        <w:pStyle w:val="TOC1"/>
        <w:tabs>
          <w:tab w:val="right" w:leader="dot" w:pos="8306"/>
        </w:tabs>
      </w:pPr>
      <w:hyperlink w:anchor="_Toc1824" w:history="1">
        <w:r>
          <w:rPr>
            <w:rFonts w:ascii="仿宋" w:eastAsia="仿宋" w:hAnsi="仿宋" w:cs="仿宋" w:hint="eastAsia"/>
            <w:lang w:eastAsia="zh-CN"/>
          </w:rPr>
          <w:t>八、离子及射线检测、分析仪器项目投资规划</w:t>
        </w:r>
        <w:r>
          <w:tab/>
        </w:r>
        <w:r>
          <w:fldChar w:fldCharType="begin"/>
        </w:r>
        <w:r>
          <w:instrText xml:space="preserve"> PAGEREF _Toc1824 \h </w:instrText>
        </w:r>
        <w:r>
          <w:fldChar w:fldCharType="separate"/>
        </w:r>
        <w:r>
          <w:t>25</w:t>
        </w:r>
        <w:r>
          <w:fldChar w:fldCharType="end"/>
        </w:r>
      </w:hyperlink>
    </w:p>
    <w:p>
      <w:pPr>
        <w:pStyle w:val="TOC2"/>
        <w:tabs>
          <w:tab w:val="right" w:leader="dot" w:pos="8306"/>
        </w:tabs>
      </w:pPr>
      <w:hyperlink w:anchor="_Toc15345" w:history="1">
        <w:r>
          <w:rPr>
            <w:rFonts w:ascii="仿宋" w:eastAsia="仿宋" w:hAnsi="仿宋" w:cs="仿宋" w:hint="eastAsia"/>
            <w:lang w:eastAsia="zh-CN"/>
          </w:rPr>
          <w:t>(一)、离子及射线检测、分析仪器项目总投资估算</w:t>
        </w:r>
        <w:r>
          <w:tab/>
        </w:r>
        <w:r>
          <w:fldChar w:fldCharType="begin"/>
        </w:r>
        <w:r>
          <w:instrText xml:space="preserve"> PAGEREF _Toc15345 \h </w:instrText>
        </w:r>
        <w:r>
          <w:fldChar w:fldCharType="separate"/>
        </w:r>
        <w:r>
          <w:t>25</w:t>
        </w:r>
        <w:r>
          <w:fldChar w:fldCharType="end"/>
        </w:r>
      </w:hyperlink>
    </w:p>
    <w:p>
      <w:pPr>
        <w:pStyle w:val="TOC2"/>
        <w:tabs>
          <w:tab w:val="right" w:leader="dot" w:pos="8306"/>
        </w:tabs>
      </w:pPr>
      <w:hyperlink w:anchor="_Toc29429" w:history="1">
        <w:r>
          <w:rPr>
            <w:rFonts w:ascii="仿宋" w:eastAsia="仿宋" w:hAnsi="仿宋" w:cs="仿宋" w:hint="eastAsia"/>
            <w:lang w:eastAsia="zh-CN"/>
          </w:rPr>
          <w:t>(二)、资金筹措</w:t>
        </w:r>
        <w:r>
          <w:tab/>
        </w:r>
        <w:r>
          <w:fldChar w:fldCharType="begin"/>
        </w:r>
        <w:r>
          <w:instrText xml:space="preserve"> PAGEREF _Toc29429 \h </w:instrText>
        </w:r>
        <w:r>
          <w:fldChar w:fldCharType="separate"/>
        </w:r>
        <w:r>
          <w:t>27</w:t>
        </w:r>
        <w:r>
          <w:fldChar w:fldCharType="end"/>
        </w:r>
      </w:hyperlink>
    </w:p>
    <w:p>
      <w:pPr>
        <w:pStyle w:val="TOC1"/>
        <w:tabs>
          <w:tab w:val="right" w:leader="dot" w:pos="8306"/>
        </w:tabs>
      </w:pPr>
      <w:hyperlink w:anchor="_Toc2289" w:history="1">
        <w:r>
          <w:rPr>
            <w:rFonts w:ascii="仿宋" w:eastAsia="仿宋" w:hAnsi="仿宋" w:cs="仿宋" w:hint="eastAsia"/>
            <w:lang w:eastAsia="zh-CN"/>
          </w:rPr>
          <w:t>九、离子及射线检测、分析仪器项目经营效益</w:t>
        </w:r>
        <w:r>
          <w:tab/>
        </w:r>
        <w:r>
          <w:fldChar w:fldCharType="begin"/>
        </w:r>
        <w:r>
          <w:instrText xml:space="preserve"> PAGEREF _Toc2289 \h </w:instrText>
        </w:r>
        <w:r>
          <w:fldChar w:fldCharType="separate"/>
        </w:r>
        <w:r>
          <w:t>27</w:t>
        </w:r>
        <w:r>
          <w:fldChar w:fldCharType="end"/>
        </w:r>
      </w:hyperlink>
    </w:p>
    <w:p>
      <w:pPr>
        <w:pStyle w:val="TOC2"/>
        <w:tabs>
          <w:tab w:val="right" w:leader="dot" w:pos="8306"/>
        </w:tabs>
      </w:pPr>
      <w:hyperlink w:anchor="_Toc9110" w:history="1">
        <w:r>
          <w:rPr>
            <w:rFonts w:ascii="仿宋" w:eastAsia="仿宋" w:hAnsi="仿宋" w:cs="仿宋" w:hint="eastAsia"/>
            <w:lang w:eastAsia="zh-CN"/>
          </w:rPr>
          <w:t>(一)、经济评价财务测算</w:t>
        </w:r>
        <w:r>
          <w:tab/>
        </w:r>
        <w:r>
          <w:fldChar w:fldCharType="begin"/>
        </w:r>
        <w:r>
          <w:instrText xml:space="preserve"> PAGEREF _Toc9110 \h </w:instrText>
        </w:r>
        <w:r>
          <w:fldChar w:fldCharType="separate"/>
        </w:r>
        <w:r>
          <w:t>27</w:t>
        </w:r>
        <w:r>
          <w:fldChar w:fldCharType="end"/>
        </w:r>
      </w:hyperlink>
    </w:p>
    <w:p>
      <w:pPr>
        <w:pStyle w:val="TOC2"/>
        <w:tabs>
          <w:tab w:val="right" w:leader="dot" w:pos="8306"/>
        </w:tabs>
      </w:pPr>
      <w:hyperlink w:anchor="_Toc21708" w:history="1">
        <w:r>
          <w:rPr>
            <w:rFonts w:ascii="仿宋" w:eastAsia="仿宋" w:hAnsi="仿宋" w:cs="仿宋" w:hint="eastAsia"/>
            <w:lang w:eastAsia="zh-CN"/>
          </w:rPr>
          <w:t>(二)、离子及射线检测、分析仪器项目盈利能力分析</w:t>
        </w:r>
        <w:r>
          <w:tab/>
        </w:r>
        <w:r>
          <w:fldChar w:fldCharType="begin"/>
        </w:r>
        <w:r>
          <w:instrText xml:space="preserve"> PAGEREF _Toc21708 \h </w:instrText>
        </w:r>
        <w:r>
          <w:fldChar w:fldCharType="separate"/>
        </w:r>
        <w:r>
          <w:t>29</w:t>
        </w:r>
        <w:r>
          <w:fldChar w:fldCharType="end"/>
        </w:r>
      </w:hyperlink>
    </w:p>
    <w:p>
      <w:pPr>
        <w:pStyle w:val="TOC1"/>
        <w:tabs>
          <w:tab w:val="right" w:leader="dot" w:pos="8306"/>
        </w:tabs>
      </w:pPr>
      <w:hyperlink w:anchor="_Toc14571" w:history="1">
        <w:r>
          <w:rPr>
            <w:rFonts w:ascii="仿宋" w:eastAsia="仿宋" w:hAnsi="仿宋" w:cs="仿宋" w:hint="eastAsia"/>
            <w:lang w:eastAsia="zh-CN"/>
          </w:rPr>
          <w:t>十、离子及射线检测、分析仪器项目社会影响</w:t>
        </w:r>
        <w:r>
          <w:tab/>
        </w:r>
        <w:r>
          <w:fldChar w:fldCharType="begin"/>
        </w:r>
        <w:r>
          <w:instrText xml:space="preserve"> PAGEREF _Toc14571 \h </w:instrText>
        </w:r>
        <w:r>
          <w:fldChar w:fldCharType="separate"/>
        </w:r>
        <w:r>
          <w:t>30</w:t>
        </w:r>
        <w:r>
          <w:fldChar w:fldCharType="end"/>
        </w:r>
      </w:hyperlink>
    </w:p>
    <w:p>
      <w:pPr>
        <w:pStyle w:val="TOC2"/>
        <w:tabs>
          <w:tab w:val="right" w:leader="dot" w:pos="8306"/>
        </w:tabs>
      </w:pPr>
      <w:hyperlink w:anchor="_Toc29627" w:history="1">
        <w:r>
          <w:rPr>
            <w:rFonts w:ascii="仿宋" w:eastAsia="仿宋" w:hAnsi="仿宋" w:cs="仿宋" w:hint="eastAsia"/>
            <w:lang w:eastAsia="zh-CN"/>
          </w:rPr>
          <w:t>(一)、社会责任与义务</w:t>
        </w:r>
        <w:r>
          <w:tab/>
        </w:r>
        <w:r>
          <w:fldChar w:fldCharType="begin"/>
        </w:r>
        <w:r>
          <w:instrText xml:space="preserve"> PAGEREF _Toc29627 \h </w:instrText>
        </w:r>
        <w:r>
          <w:fldChar w:fldCharType="separate"/>
        </w:r>
        <w:r>
          <w:t>30</w:t>
        </w:r>
        <w:r>
          <w:fldChar w:fldCharType="end"/>
        </w:r>
      </w:hyperlink>
    </w:p>
    <w:p>
      <w:pPr>
        <w:pStyle w:val="TOC2"/>
        <w:tabs>
          <w:tab w:val="right" w:leader="dot" w:pos="8306"/>
        </w:tabs>
      </w:pPr>
      <w:hyperlink w:anchor="_Toc25203" w:history="1">
        <w:r>
          <w:rPr>
            <w:rFonts w:ascii="仿宋" w:eastAsia="仿宋" w:hAnsi="仿宋" w:cs="仿宋" w:hint="eastAsia"/>
            <w:lang w:eastAsia="zh-CN"/>
          </w:rPr>
          <w:t>(二)、社会参与与沟通</w:t>
        </w:r>
        <w:r>
          <w:tab/>
        </w:r>
        <w:r>
          <w:fldChar w:fldCharType="begin"/>
        </w:r>
        <w:r>
          <w:instrText xml:space="preserve"> PAGEREF _Toc25203 \h </w:instrText>
        </w:r>
        <w:r>
          <w:fldChar w:fldCharType="separate"/>
        </w:r>
        <w:r>
          <w:t>30</w:t>
        </w:r>
        <w:r>
          <w:fldChar w:fldCharType="end"/>
        </w:r>
      </w:hyperlink>
    </w:p>
    <w:p>
      <w:pPr>
        <w:pStyle w:val="TOC1"/>
        <w:tabs>
          <w:tab w:val="right" w:leader="dot" w:pos="8306"/>
        </w:tabs>
      </w:pPr>
      <w:hyperlink w:anchor="_Toc31427" w:history="1">
        <w:r>
          <w:rPr>
            <w:rFonts w:ascii="仿宋" w:eastAsia="仿宋" w:hAnsi="仿宋" w:cs="仿宋" w:hint="eastAsia"/>
            <w:lang w:eastAsia="zh-CN"/>
          </w:rPr>
          <w:t>十一、离子及射线检测、分析仪器项目财务管理</w:t>
        </w:r>
        <w:r>
          <w:tab/>
        </w:r>
        <w:r>
          <w:fldChar w:fldCharType="begin"/>
        </w:r>
        <w:r>
          <w:instrText xml:space="preserve"> PAGEREF _Toc31427 \h </w:instrText>
        </w:r>
        <w:r>
          <w:fldChar w:fldCharType="separate"/>
        </w:r>
        <w:r>
          <w:t>32</w:t>
        </w:r>
        <w:r>
          <w:fldChar w:fldCharType="end"/>
        </w:r>
      </w:hyperlink>
    </w:p>
    <w:p>
      <w:pPr>
        <w:pStyle w:val="TOC2"/>
        <w:tabs>
          <w:tab w:val="right" w:leader="dot" w:pos="8306"/>
        </w:tabs>
      </w:pPr>
      <w:hyperlink w:anchor="_Toc32409" w:history="1">
        <w:r>
          <w:rPr>
            <w:rFonts w:ascii="仿宋" w:eastAsia="仿宋" w:hAnsi="仿宋" w:cs="仿宋" w:hint="eastAsia"/>
            <w:lang w:eastAsia="zh-CN"/>
          </w:rPr>
          <w:t>(一)、资金需求大</w:t>
        </w:r>
        <w:r>
          <w:tab/>
        </w:r>
        <w:r>
          <w:fldChar w:fldCharType="begin"/>
        </w:r>
        <w:r>
          <w:instrText xml:space="preserve"> PAGEREF _Toc32409 \h </w:instrText>
        </w:r>
        <w:r>
          <w:fldChar w:fldCharType="separate"/>
        </w:r>
        <w:r>
          <w:t>32</w:t>
        </w:r>
        <w:r>
          <w:fldChar w:fldCharType="end"/>
        </w:r>
      </w:hyperlink>
    </w:p>
    <w:p>
      <w:pPr>
        <w:pStyle w:val="TOC2"/>
        <w:tabs>
          <w:tab w:val="right" w:leader="dot" w:pos="8306"/>
        </w:tabs>
      </w:pPr>
      <w:hyperlink w:anchor="_Toc24118" w:history="1">
        <w:r>
          <w:rPr>
            <w:rFonts w:ascii="仿宋" w:eastAsia="仿宋" w:hAnsi="仿宋" w:cs="仿宋" w:hint="eastAsia"/>
            <w:lang w:eastAsia="zh-CN"/>
          </w:rPr>
          <w:t>(二)、研发周期长</w:t>
        </w:r>
        <w:r>
          <w:tab/>
        </w:r>
        <w:r>
          <w:fldChar w:fldCharType="begin"/>
        </w:r>
        <w:r>
          <w:instrText xml:space="preserve"> PAGEREF _Toc24118 \h </w:instrText>
        </w:r>
        <w:r>
          <w:fldChar w:fldCharType="separate"/>
        </w:r>
        <w:r>
          <w:t>33</w:t>
        </w:r>
        <w:r>
          <w:fldChar w:fldCharType="end"/>
        </w:r>
      </w:hyperlink>
    </w:p>
    <w:p>
      <w:pPr>
        <w:pStyle w:val="TOC2"/>
        <w:tabs>
          <w:tab w:val="right" w:leader="dot" w:pos="8306"/>
        </w:tabs>
      </w:pPr>
      <w:hyperlink w:anchor="_Toc18865" w:history="1">
        <w:r>
          <w:rPr>
            <w:rFonts w:ascii="仿宋" w:eastAsia="仿宋" w:hAnsi="仿宋" w:cs="仿宋" w:hint="eastAsia"/>
            <w:lang w:eastAsia="zh-CN"/>
          </w:rPr>
          <w:t>(三)、市场风险大</w:t>
        </w:r>
        <w:r>
          <w:tab/>
        </w:r>
        <w:r>
          <w:fldChar w:fldCharType="begin"/>
        </w:r>
        <w:r>
          <w:instrText xml:space="preserve"> PAGEREF _Toc18865 \h </w:instrText>
        </w:r>
        <w:r>
          <w:fldChar w:fldCharType="separate"/>
        </w:r>
        <w:r>
          <w:t>34</w:t>
        </w:r>
        <w:r>
          <w:fldChar w:fldCharType="end"/>
        </w:r>
      </w:hyperlink>
    </w:p>
    <w:p>
      <w:pPr>
        <w:pStyle w:val="TOC2"/>
        <w:tabs>
          <w:tab w:val="right" w:leader="dot" w:pos="8306"/>
        </w:tabs>
      </w:pPr>
      <w:hyperlink w:anchor="_Toc17720" w:history="1">
        <w:r>
          <w:rPr>
            <w:rFonts w:ascii="仿宋" w:eastAsia="仿宋" w:hAnsi="仿宋" w:cs="仿宋" w:hint="eastAsia"/>
            <w:lang w:eastAsia="zh-CN"/>
          </w:rPr>
          <w:t>(四)、利润率高</w:t>
        </w:r>
        <w:r>
          <w:tab/>
        </w:r>
        <w:r>
          <w:fldChar w:fldCharType="begin"/>
        </w:r>
        <w:r>
          <w:instrText xml:space="preserve"> PAGEREF _Toc17720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74" w:history="1">
        <w:r>
          <w:rPr>
            <w:rFonts w:ascii="仿宋" w:eastAsia="仿宋" w:hAnsi="仿宋" w:cs="仿宋" w:hint="eastAsia"/>
            <w:lang w:eastAsia="zh-CN"/>
          </w:rPr>
          <w:t>十二、离子及射线检测、分析仪器项目技术管理</w:t>
        </w:r>
        <w:r>
          <w:tab/>
        </w:r>
        <w:r>
          <w:fldChar w:fldCharType="begin"/>
        </w:r>
        <w:r>
          <w:instrText xml:space="preserve"> PAGEREF _Toc16874 \h </w:instrText>
        </w:r>
        <w:r>
          <w:fldChar w:fldCharType="separate"/>
        </w:r>
        <w:r>
          <w:t>39</w:t>
        </w:r>
        <w:r>
          <w:fldChar w:fldCharType="end"/>
        </w:r>
      </w:hyperlink>
    </w:p>
    <w:p>
      <w:pPr>
        <w:pStyle w:val="TOC2"/>
        <w:tabs>
          <w:tab w:val="right" w:leader="dot" w:pos="8306"/>
        </w:tabs>
      </w:pPr>
      <w:hyperlink w:anchor="_Toc17011" w:history="1">
        <w:r>
          <w:rPr>
            <w:rFonts w:ascii="仿宋" w:eastAsia="仿宋" w:hAnsi="仿宋" w:cs="仿宋" w:hint="eastAsia"/>
            <w:lang w:eastAsia="zh-CN"/>
          </w:rPr>
          <w:t>(一)、技术方案选用方向</w:t>
        </w:r>
        <w:r>
          <w:tab/>
        </w:r>
        <w:r>
          <w:fldChar w:fldCharType="begin"/>
        </w:r>
        <w:r>
          <w:instrText xml:space="preserve"> PAGEREF _Toc17011 \h </w:instrText>
        </w:r>
        <w:r>
          <w:fldChar w:fldCharType="separate"/>
        </w:r>
        <w:r>
          <w:t>39</w:t>
        </w:r>
        <w:r>
          <w:fldChar w:fldCharType="end"/>
        </w:r>
      </w:hyperlink>
    </w:p>
    <w:p>
      <w:pPr>
        <w:pStyle w:val="TOC2"/>
        <w:tabs>
          <w:tab w:val="right" w:leader="dot" w:pos="8306"/>
        </w:tabs>
      </w:pPr>
      <w:hyperlink w:anchor="_Toc20401" w:history="1">
        <w:r>
          <w:rPr>
            <w:rFonts w:ascii="仿宋" w:eastAsia="仿宋" w:hAnsi="仿宋" w:cs="仿宋" w:hint="eastAsia"/>
            <w:lang w:eastAsia="zh-CN"/>
          </w:rPr>
          <w:t>(二)、工艺技术方案选用原则</w:t>
        </w:r>
        <w:r>
          <w:tab/>
        </w:r>
        <w:r>
          <w:fldChar w:fldCharType="begin"/>
        </w:r>
        <w:r>
          <w:instrText xml:space="preserve"> PAGEREF _Toc20401 \h </w:instrText>
        </w:r>
        <w:r>
          <w:fldChar w:fldCharType="separate"/>
        </w:r>
        <w:r>
          <w:t>41</w:t>
        </w:r>
        <w:r>
          <w:fldChar w:fldCharType="end"/>
        </w:r>
      </w:hyperlink>
    </w:p>
    <w:p>
      <w:pPr>
        <w:pStyle w:val="TOC2"/>
        <w:tabs>
          <w:tab w:val="right" w:leader="dot" w:pos="8306"/>
        </w:tabs>
      </w:pPr>
      <w:hyperlink w:anchor="_Toc25435" w:history="1">
        <w:r>
          <w:rPr>
            <w:rFonts w:ascii="仿宋" w:eastAsia="仿宋" w:hAnsi="仿宋" w:cs="仿宋" w:hint="eastAsia"/>
            <w:lang w:eastAsia="zh-CN"/>
          </w:rPr>
          <w:t>(三)、工艺技术方案要求</w:t>
        </w:r>
        <w:r>
          <w:tab/>
        </w:r>
        <w:r>
          <w:fldChar w:fldCharType="begin"/>
        </w:r>
        <w:r>
          <w:instrText xml:space="preserve"> PAGEREF _Toc25435 \h </w:instrText>
        </w:r>
        <w:r>
          <w:fldChar w:fldCharType="separate"/>
        </w:r>
        <w:r>
          <w:t>43</w:t>
        </w:r>
        <w:r>
          <w:fldChar w:fldCharType="end"/>
        </w:r>
      </w:hyperlink>
    </w:p>
    <w:p>
      <w:pPr>
        <w:pStyle w:val="TOC1"/>
        <w:tabs>
          <w:tab w:val="right" w:leader="dot" w:pos="8306"/>
        </w:tabs>
      </w:pPr>
      <w:hyperlink w:anchor="_Toc32352" w:history="1">
        <w:r>
          <w:rPr>
            <w:rFonts w:ascii="仿宋" w:eastAsia="仿宋" w:hAnsi="仿宋" w:cs="仿宋" w:hint="eastAsia"/>
            <w:lang w:eastAsia="zh-CN"/>
          </w:rPr>
          <w:t>十三、利益相关者分析与沟通计划</w:t>
        </w:r>
        <w:r>
          <w:tab/>
        </w:r>
        <w:r>
          <w:fldChar w:fldCharType="begin"/>
        </w:r>
        <w:r>
          <w:instrText xml:space="preserve"> PAGEREF _Toc32352 \h </w:instrText>
        </w:r>
        <w:r>
          <w:fldChar w:fldCharType="separate"/>
        </w:r>
        <w:r>
          <w:t>46</w:t>
        </w:r>
        <w:r>
          <w:fldChar w:fldCharType="end"/>
        </w:r>
      </w:hyperlink>
    </w:p>
    <w:p>
      <w:pPr>
        <w:pStyle w:val="TOC2"/>
        <w:tabs>
          <w:tab w:val="right" w:leader="dot" w:pos="8306"/>
        </w:tabs>
      </w:pPr>
      <w:hyperlink w:anchor="_Toc21176" w:history="1">
        <w:r>
          <w:rPr>
            <w:rFonts w:ascii="仿宋" w:eastAsia="仿宋" w:hAnsi="仿宋" w:cs="仿宋" w:hint="eastAsia"/>
            <w:lang w:eastAsia="zh-CN"/>
          </w:rPr>
          <w:t>(一)、利益相关者分析</w:t>
        </w:r>
        <w:r>
          <w:tab/>
        </w:r>
        <w:r>
          <w:fldChar w:fldCharType="begin"/>
        </w:r>
        <w:r>
          <w:instrText xml:space="preserve"> PAGEREF _Toc21176 \h </w:instrText>
        </w:r>
        <w:r>
          <w:fldChar w:fldCharType="separate"/>
        </w:r>
        <w:r>
          <w:t>46</w:t>
        </w:r>
        <w:r>
          <w:fldChar w:fldCharType="end"/>
        </w:r>
      </w:hyperlink>
    </w:p>
    <w:p>
      <w:pPr>
        <w:pStyle w:val="TOC2"/>
        <w:tabs>
          <w:tab w:val="right" w:leader="dot" w:pos="8306"/>
        </w:tabs>
      </w:pPr>
      <w:hyperlink w:anchor="_Toc12076" w:history="1">
        <w:r>
          <w:rPr>
            <w:rFonts w:ascii="仿宋" w:eastAsia="仿宋" w:hAnsi="仿宋" w:cs="仿宋" w:hint="eastAsia"/>
            <w:lang w:eastAsia="zh-CN"/>
          </w:rPr>
          <w:t>(二)、沟通计划</w:t>
        </w:r>
        <w:r>
          <w:tab/>
        </w:r>
        <w:r>
          <w:fldChar w:fldCharType="begin"/>
        </w:r>
        <w:r>
          <w:instrText xml:space="preserve"> PAGEREF _Toc12076 \h </w:instrText>
        </w:r>
        <w:r>
          <w:fldChar w:fldCharType="separate"/>
        </w:r>
        <w:r>
          <w:t>47</w:t>
        </w:r>
        <w:r>
          <w:fldChar w:fldCharType="end"/>
        </w:r>
      </w:hyperlink>
    </w:p>
    <w:p>
      <w:pPr>
        <w:pStyle w:val="TOC1"/>
        <w:tabs>
          <w:tab w:val="right" w:leader="dot" w:pos="8306"/>
        </w:tabs>
      </w:pPr>
      <w:hyperlink w:anchor="_Toc28747" w:history="1">
        <w:r>
          <w:rPr>
            <w:rFonts w:ascii="仿宋" w:eastAsia="仿宋" w:hAnsi="仿宋" w:cs="仿宋" w:hint="eastAsia"/>
            <w:lang w:eastAsia="zh-CN"/>
          </w:rPr>
          <w:t>十四、营销与推广策略</w:t>
        </w:r>
        <w:r>
          <w:tab/>
        </w:r>
        <w:r>
          <w:fldChar w:fldCharType="begin"/>
        </w:r>
        <w:r>
          <w:instrText xml:space="preserve"> PAGEREF _Toc28747 \h </w:instrText>
        </w:r>
        <w:r>
          <w:fldChar w:fldCharType="separate"/>
        </w:r>
        <w:r>
          <w:t>48</w:t>
        </w:r>
        <w:r>
          <w:fldChar w:fldCharType="end"/>
        </w:r>
      </w:hyperlink>
    </w:p>
    <w:p>
      <w:pPr>
        <w:pStyle w:val="TOC2"/>
        <w:tabs>
          <w:tab w:val="right" w:leader="dot" w:pos="8306"/>
        </w:tabs>
      </w:pPr>
      <w:hyperlink w:anchor="_Toc16555" w:history="1">
        <w:r>
          <w:rPr>
            <w:rFonts w:ascii="仿宋" w:eastAsia="仿宋" w:hAnsi="仿宋" w:cs="仿宋" w:hint="eastAsia"/>
            <w:lang w:eastAsia="zh-CN"/>
          </w:rPr>
          <w:t>(一)、产品/服务定位与特点</w:t>
        </w:r>
        <w:r>
          <w:tab/>
        </w:r>
        <w:r>
          <w:fldChar w:fldCharType="begin"/>
        </w:r>
        <w:r>
          <w:instrText xml:space="preserve"> PAGEREF _Toc16555 \h </w:instrText>
        </w:r>
        <w:r>
          <w:fldChar w:fldCharType="separate"/>
        </w:r>
        <w:r>
          <w:t>48</w:t>
        </w:r>
        <w:r>
          <w:fldChar w:fldCharType="end"/>
        </w:r>
      </w:hyperlink>
    </w:p>
    <w:p>
      <w:pPr>
        <w:pStyle w:val="TOC2"/>
        <w:tabs>
          <w:tab w:val="right" w:leader="dot" w:pos="8306"/>
        </w:tabs>
      </w:pPr>
      <w:hyperlink w:anchor="_Toc3783" w:history="1">
        <w:r>
          <w:rPr>
            <w:rFonts w:ascii="仿宋" w:eastAsia="仿宋" w:hAnsi="仿宋" w:cs="仿宋" w:hint="eastAsia"/>
            <w:lang w:eastAsia="zh-CN"/>
          </w:rPr>
          <w:t>(二)、市场定位与竞争分析</w:t>
        </w:r>
        <w:r>
          <w:tab/>
        </w:r>
        <w:r>
          <w:fldChar w:fldCharType="begin"/>
        </w:r>
        <w:r>
          <w:instrText xml:space="preserve"> PAGEREF _Toc3783 \h </w:instrText>
        </w:r>
        <w:r>
          <w:fldChar w:fldCharType="separate"/>
        </w:r>
        <w:r>
          <w:t>49</w:t>
        </w:r>
        <w:r>
          <w:fldChar w:fldCharType="end"/>
        </w:r>
      </w:hyperlink>
    </w:p>
    <w:p>
      <w:pPr>
        <w:pStyle w:val="TOC2"/>
        <w:tabs>
          <w:tab w:val="right" w:leader="dot" w:pos="8306"/>
        </w:tabs>
      </w:pPr>
      <w:hyperlink w:anchor="_Toc14188" w:history="1">
        <w:r>
          <w:rPr>
            <w:rFonts w:ascii="仿宋" w:eastAsia="仿宋" w:hAnsi="仿宋" w:cs="仿宋" w:hint="eastAsia"/>
            <w:lang w:eastAsia="zh-CN"/>
          </w:rPr>
          <w:t>(三)、营销渠道与策略</w:t>
        </w:r>
        <w:r>
          <w:tab/>
        </w:r>
        <w:r>
          <w:fldChar w:fldCharType="begin"/>
        </w:r>
        <w:r>
          <w:instrText xml:space="preserve"> PAGEREF _Toc14188 \h </w:instrText>
        </w:r>
        <w:r>
          <w:fldChar w:fldCharType="separate"/>
        </w:r>
        <w:r>
          <w:t>51</w:t>
        </w:r>
        <w:r>
          <w:fldChar w:fldCharType="end"/>
        </w:r>
      </w:hyperlink>
    </w:p>
    <w:p>
      <w:pPr>
        <w:pStyle w:val="TOC2"/>
        <w:tabs>
          <w:tab w:val="right" w:leader="dot" w:pos="8306"/>
        </w:tabs>
      </w:pPr>
      <w:hyperlink w:anchor="_Toc21118" w:history="1">
        <w:r>
          <w:rPr>
            <w:rFonts w:ascii="仿宋" w:eastAsia="仿宋" w:hAnsi="仿宋" w:cs="仿宋" w:hint="eastAsia"/>
            <w:lang w:eastAsia="zh-CN"/>
          </w:rPr>
          <w:t>(四)、推广与宣传活动</w:t>
        </w:r>
        <w:r>
          <w:tab/>
        </w:r>
        <w:r>
          <w:fldChar w:fldCharType="begin"/>
        </w:r>
        <w:r>
          <w:instrText xml:space="preserve"> PAGEREF _Toc21118 \h </w:instrText>
        </w:r>
        <w:r>
          <w:fldChar w:fldCharType="separate"/>
        </w:r>
        <w:r>
          <w:t>52</w:t>
        </w:r>
        <w:r>
          <w:fldChar w:fldCharType="end"/>
        </w:r>
      </w:hyperlink>
    </w:p>
    <w:p>
      <w:pPr>
        <w:pStyle w:val="TOC1"/>
        <w:tabs>
          <w:tab w:val="right" w:leader="dot" w:pos="8306"/>
        </w:tabs>
      </w:pPr>
      <w:hyperlink w:anchor="_Toc6266" w:history="1">
        <w:r>
          <w:rPr>
            <w:rFonts w:ascii="仿宋" w:eastAsia="仿宋" w:hAnsi="仿宋" w:cs="仿宋" w:hint="eastAsia"/>
            <w:lang w:eastAsia="zh-CN"/>
          </w:rPr>
          <w:t>十五、离子及射线检测、分析仪器项目变更管理</w:t>
        </w:r>
        <w:r>
          <w:tab/>
        </w:r>
        <w:r>
          <w:fldChar w:fldCharType="begin"/>
        </w:r>
        <w:r>
          <w:instrText xml:space="preserve"> PAGEREF _Toc6266 \h </w:instrText>
        </w:r>
        <w:r>
          <w:fldChar w:fldCharType="separate"/>
        </w:r>
        <w:r>
          <w:t>57</w:t>
        </w:r>
        <w:r>
          <w:fldChar w:fldCharType="end"/>
        </w:r>
      </w:hyperlink>
    </w:p>
    <w:p>
      <w:pPr>
        <w:pStyle w:val="TOC2"/>
        <w:tabs>
          <w:tab w:val="right" w:leader="dot" w:pos="8306"/>
        </w:tabs>
      </w:pPr>
      <w:hyperlink w:anchor="_Toc15971" w:history="1">
        <w:r>
          <w:rPr>
            <w:rFonts w:ascii="仿宋" w:eastAsia="仿宋" w:hAnsi="仿宋" w:cs="仿宋" w:hint="eastAsia"/>
            <w:lang w:eastAsia="zh-CN"/>
          </w:rPr>
          <w:t>(一)、变更申请与评估</w:t>
        </w:r>
        <w:r>
          <w:tab/>
        </w:r>
        <w:r>
          <w:fldChar w:fldCharType="begin"/>
        </w:r>
        <w:r>
          <w:instrText xml:space="preserve"> PAGEREF _Toc15971 \h </w:instrText>
        </w:r>
        <w:r>
          <w:fldChar w:fldCharType="separate"/>
        </w:r>
        <w:r>
          <w:t>57</w:t>
        </w:r>
        <w:r>
          <w:fldChar w:fldCharType="end"/>
        </w:r>
      </w:hyperlink>
    </w:p>
    <w:p>
      <w:pPr>
        <w:pStyle w:val="TOC2"/>
        <w:tabs>
          <w:tab w:val="right" w:leader="dot" w:pos="8306"/>
        </w:tabs>
      </w:pPr>
      <w:hyperlink w:anchor="_Toc27836" w:history="1">
        <w:r>
          <w:rPr>
            <w:rFonts w:ascii="仿宋" w:eastAsia="仿宋" w:hAnsi="仿宋" w:cs="仿宋" w:hint="eastAsia"/>
            <w:lang w:eastAsia="zh-CN"/>
          </w:rPr>
          <w:t>(二)、变更实施与控制</w:t>
        </w:r>
        <w:r>
          <w:tab/>
        </w:r>
        <w:r>
          <w:fldChar w:fldCharType="begin"/>
        </w:r>
        <w:r>
          <w:instrText xml:space="preserve"> PAGEREF _Toc27836 \h </w:instrText>
        </w:r>
        <w:r>
          <w:fldChar w:fldCharType="separate"/>
        </w:r>
        <w:r>
          <w:t>58</w:t>
        </w:r>
        <w:r>
          <w:fldChar w:fldCharType="end"/>
        </w:r>
      </w:hyperlink>
    </w:p>
    <w:p>
      <w:pPr>
        <w:pStyle w:val="TOC1"/>
        <w:tabs>
          <w:tab w:val="right" w:leader="dot" w:pos="8306"/>
        </w:tabs>
      </w:pPr>
      <w:hyperlink w:anchor="_Toc10850" w:history="1">
        <w:r>
          <w:rPr>
            <w:rFonts w:ascii="仿宋" w:eastAsia="仿宋" w:hAnsi="仿宋" w:cs="仿宋" w:hint="eastAsia"/>
            <w:lang w:eastAsia="zh-CN"/>
          </w:rPr>
          <w:t>十六、离子及射线检测、分析仪器项目治理与监督</w:t>
        </w:r>
        <w:r>
          <w:tab/>
        </w:r>
        <w:r>
          <w:fldChar w:fldCharType="begin"/>
        </w:r>
        <w:r>
          <w:instrText xml:space="preserve"> PAGEREF _Toc10850 \h </w:instrText>
        </w:r>
        <w:r>
          <w:fldChar w:fldCharType="separate"/>
        </w:r>
        <w:r>
          <w:t>58</w:t>
        </w:r>
        <w:r>
          <w:fldChar w:fldCharType="end"/>
        </w:r>
      </w:hyperlink>
    </w:p>
    <w:p>
      <w:pPr>
        <w:pStyle w:val="TOC2"/>
        <w:tabs>
          <w:tab w:val="right" w:leader="dot" w:pos="8306"/>
        </w:tabs>
      </w:pPr>
      <w:hyperlink w:anchor="_Toc23697" w:history="1">
        <w:r>
          <w:rPr>
            <w:rFonts w:ascii="仿宋" w:eastAsia="仿宋" w:hAnsi="仿宋" w:cs="仿宋" w:hint="eastAsia"/>
            <w:lang w:eastAsia="zh-CN"/>
          </w:rPr>
          <w:t>(一)、离子及射线检测、分析仪器项目治理结构</w:t>
        </w:r>
        <w:r>
          <w:tab/>
        </w:r>
        <w:r>
          <w:fldChar w:fldCharType="begin"/>
        </w:r>
        <w:r>
          <w:instrText xml:space="preserve"> PAGEREF _Toc23697 \h </w:instrText>
        </w:r>
        <w:r>
          <w:fldChar w:fldCharType="separate"/>
        </w:r>
        <w:r>
          <w:t>58</w:t>
        </w:r>
        <w:r>
          <w:fldChar w:fldCharType="end"/>
        </w:r>
      </w:hyperlink>
    </w:p>
    <w:p>
      <w:pPr>
        <w:pStyle w:val="TOC2"/>
        <w:tabs>
          <w:tab w:val="right" w:leader="dot" w:pos="8306"/>
        </w:tabs>
      </w:pPr>
      <w:hyperlink w:anchor="_Toc29969" w:history="1">
        <w:r>
          <w:rPr>
            <w:rFonts w:ascii="仿宋" w:eastAsia="仿宋" w:hAnsi="仿宋" w:cs="仿宋" w:hint="eastAsia"/>
            <w:lang w:eastAsia="zh-CN"/>
          </w:rPr>
          <w:t>(二)、监督与审计</w:t>
        </w:r>
        <w:r>
          <w:tab/>
        </w:r>
        <w:r>
          <w:fldChar w:fldCharType="begin"/>
        </w:r>
        <w:r>
          <w:instrText xml:space="preserve"> PAGEREF _Toc29969 \h </w:instrText>
        </w:r>
        <w:r>
          <w:fldChar w:fldCharType="separate"/>
        </w:r>
        <w:r>
          <w:t>60</w:t>
        </w:r>
        <w:r>
          <w:fldChar w:fldCharType="end"/>
        </w:r>
      </w:hyperlink>
    </w:p>
    <w:p>
      <w:pPr>
        <w:pStyle w:val="TOC1"/>
        <w:tabs>
          <w:tab w:val="right" w:leader="dot" w:pos="8306"/>
        </w:tabs>
      </w:pPr>
      <w:hyperlink w:anchor="_Toc3357" w:history="1">
        <w:r>
          <w:rPr>
            <w:rFonts w:ascii="仿宋" w:eastAsia="仿宋" w:hAnsi="仿宋" w:cs="仿宋" w:hint="eastAsia"/>
            <w:lang w:eastAsia="zh-CN"/>
          </w:rPr>
          <w:t>十七、供应链管理</w:t>
        </w:r>
        <w:r>
          <w:tab/>
        </w:r>
        <w:r>
          <w:fldChar w:fldCharType="begin"/>
        </w:r>
        <w:r>
          <w:instrText xml:space="preserve"> PAGEREF _Toc3357 \h </w:instrText>
        </w:r>
        <w:r>
          <w:fldChar w:fldCharType="separate"/>
        </w:r>
        <w:r>
          <w:t>62</w:t>
        </w:r>
        <w:r>
          <w:fldChar w:fldCharType="end"/>
        </w:r>
      </w:hyperlink>
    </w:p>
    <w:p>
      <w:pPr>
        <w:pStyle w:val="TOC2"/>
        <w:tabs>
          <w:tab w:val="right" w:leader="dot" w:pos="8306"/>
        </w:tabs>
      </w:pPr>
      <w:hyperlink w:anchor="_Toc5188" w:history="1">
        <w:r>
          <w:rPr>
            <w:rFonts w:ascii="仿宋" w:eastAsia="仿宋" w:hAnsi="仿宋" w:cs="仿宋" w:hint="eastAsia"/>
            <w:lang w:eastAsia="zh-CN"/>
          </w:rPr>
          <w:t>(一)、供应链战略规划</w:t>
        </w:r>
        <w:r>
          <w:tab/>
        </w:r>
        <w:r>
          <w:fldChar w:fldCharType="begin"/>
        </w:r>
        <w:r>
          <w:instrText xml:space="preserve"> PAGEREF _Toc5188 \h </w:instrText>
        </w:r>
        <w:r>
          <w:fldChar w:fldCharType="separate"/>
        </w:r>
        <w:r>
          <w:t>62</w:t>
        </w:r>
        <w:r>
          <w:fldChar w:fldCharType="end"/>
        </w:r>
      </w:hyperlink>
    </w:p>
    <w:p>
      <w:pPr>
        <w:pStyle w:val="TOC2"/>
        <w:tabs>
          <w:tab w:val="right" w:leader="dot" w:pos="8306"/>
        </w:tabs>
      </w:pPr>
      <w:hyperlink w:anchor="_Toc29979" w:history="1">
        <w:r>
          <w:rPr>
            <w:rFonts w:ascii="仿宋" w:eastAsia="仿宋" w:hAnsi="仿宋" w:cs="仿宋" w:hint="eastAsia"/>
            <w:lang w:eastAsia="zh-CN"/>
          </w:rPr>
          <w:t>(二)、供应商选择与合作</w:t>
        </w:r>
        <w:r>
          <w:tab/>
        </w:r>
        <w:r>
          <w:fldChar w:fldCharType="begin"/>
        </w:r>
        <w:r>
          <w:instrText xml:space="preserve"> PAGEREF _Toc29979 \h </w:instrText>
        </w:r>
        <w:r>
          <w:fldChar w:fldCharType="separate"/>
        </w:r>
        <w:r>
          <w:t>63</w:t>
        </w:r>
        <w:r>
          <w:fldChar w:fldCharType="end"/>
        </w:r>
      </w:hyperlink>
    </w:p>
    <w:p>
      <w:pPr>
        <w:pStyle w:val="TOC2"/>
        <w:tabs>
          <w:tab w:val="right" w:leader="dot" w:pos="8306"/>
        </w:tabs>
      </w:pPr>
      <w:hyperlink w:anchor="_Toc796" w:history="1">
        <w:r>
          <w:rPr>
            <w:rFonts w:ascii="仿宋" w:eastAsia="仿宋" w:hAnsi="仿宋" w:cs="仿宋" w:hint="eastAsia"/>
            <w:lang w:eastAsia="zh-CN"/>
          </w:rPr>
          <w:t>(三)、物流与库存管理</w:t>
        </w:r>
        <w:r>
          <w:tab/>
        </w:r>
        <w:r>
          <w:fldChar w:fldCharType="begin"/>
        </w:r>
        <w:r>
          <w:instrText xml:space="preserve"> PAGEREF _Toc796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7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037"/>
      <w:r>
        <w:rPr>
          <w:rFonts w:ascii="仿宋" w:eastAsia="仿宋" w:hAnsi="仿宋" w:cs="仿宋" w:hint="eastAsia"/>
          <w:lang w:eastAsia="zh-CN"/>
        </w:rPr>
        <w:t>(一)、离子及射线检测、分析仪器行业分析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行业一直以来都是市场的关注焦点。行业内的发展趋势、竞争态势以及潜在机会都对离子及射线检测、分析仪器项目的推进产生深远的影响。通过深入研究行业的整体概貌，我们将更好地理解行业的核心特征，为离子及射线检测、分析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行业，技术一直是推动创新和发展的关键因素。我们将对当前技术趋势进行详尽分析，包括但不限于人工智能、大数据应用、先进制造技术等。这有助于离子及射线检测、分析仪器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离子及射线检测、分析仪器项目成功的基础。我们将对主要竞争对手进行深入研究，包括其市场份额、产品特点、市场定位等。通过全面了解竞争对手的优势和劣势，离子及射线检测、分析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681"/>
      <w:r>
        <w:rPr>
          <w:rFonts w:ascii="仿宋" w:eastAsia="仿宋" w:hAnsi="仿宋" w:cs="仿宋" w:hint="eastAsia"/>
          <w:sz w:val="28"/>
          <w:lang w:eastAsia="zh-CN"/>
        </w:rPr>
        <w:t>(二)、离子及射线检测、分析仪器市场分析预测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离子及射线检测、分析仪器市场未来的增长趋势。这包括市场的整体规模、各细分领域的发展趋势等。离子及射线检测、分析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离子及射线检测、分析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离子及射线检测、分析仪器项目实施过程中需要充分考虑的因素。我们将对市场风险进行全面评估，包括但不限于政策法规风险、市场竞争风险、技术变革风险等。通过对潜在风险的深入分析，离子及射线检测、分析仪器项目可以制定相应的风险缓解策略，降低不确定性对离子及射线检测、分析仪器项目的影响。</w:t>
      </w:r>
    </w:p>
    <w:p>
      <w:pPr>
        <w:pStyle w:val="Heading1"/>
        <w:ind w:firstLine="560" w:firstLineChars="200"/>
        <w:rPr>
          <w:rFonts w:ascii="仿宋" w:eastAsia="仿宋" w:hAnsi="仿宋" w:cs="仿宋" w:hint="eastAsia"/>
          <w:sz w:val="28"/>
          <w:lang w:eastAsia="zh-CN"/>
        </w:rPr>
      </w:pPr>
      <w:bookmarkStart w:id="5" w:name="_Toc1173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55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的技术管理特点体现在其创新导向。通过引入最先进的技术趋势和解决方案，离子及射线检测、分析仪器项目致力于提升科技含量、提高质量和效率水平。这意味着我们将采用最新的工具和方法，确保离子及射线检测、分析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子及射线检测、分析仪器项目技术管理的显著特征。通过整合不同领域的技术资源，我们实现了跨学科的协同工作。这有助于优化技术架构，提高整体效能。此外，整合性策略还促进了不同技术团队之间的紧密沟通和高效合作，确保离子及射线检测、分析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子及射线检测、分析仪器项目所采用的技术。通过不断优化技术方案，离子及射线检测、分析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子及射线检测、分析仪器项目团队将在离子及射线检测、分析仪器项目初期识别可能的技术风险，并采取相应的预防和应对措施。通过建立健全的风险评估机制，离子及射线检测、分析仪器项目能够在实施过程中及时发现并解决潜在的技术问题，保障离子及射线检测、分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子及射线检测、分析仪器项目中，技术将成为离子及射线检测、分析仪器项目成功的有力支持。这一深度剖析揭示了技术管理在离子及射线检测、分析仪器项目实施中的关键作用，为离子及射线检测、分析仪器项目的技术基础奠定了坚实的基础。</w:t>
      </w:r>
    </w:p>
    <w:p>
      <w:pPr>
        <w:pStyle w:val="Heading2"/>
        <w:ind w:firstLine="560" w:firstLineChars="200"/>
        <w:rPr>
          <w:rFonts w:ascii="仿宋" w:eastAsia="仿宋" w:hAnsi="仿宋" w:cs="仿宋" w:hint="eastAsia"/>
          <w:sz w:val="28"/>
          <w:lang w:eastAsia="zh-CN"/>
        </w:rPr>
      </w:pPr>
      <w:bookmarkStart w:id="7" w:name="_Toc9225"/>
      <w:r>
        <w:rPr>
          <w:rFonts w:ascii="仿宋" w:eastAsia="仿宋" w:hAnsi="仿宋" w:cs="仿宋" w:hint="eastAsia"/>
          <w:sz w:val="28"/>
          <w:lang w:eastAsia="zh-CN"/>
        </w:rPr>
        <w:t>(二)、离子及射线检测、分析仪器项目工艺技术设计方案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子及射线检测、分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生产经营活动方面，离子及射线检测、分析仪器项目将严格按照相关行业规范要求进行组织。通过有效控制产品质量，离子及射线检测、分析仪器项目将致力于为顾客提供优质的离子及射线检测、分析仪器项目产品和良好的服务。这体现了离子及射线检测、分析仪器项目对于生产活动合规性和质量标准的高度重视，为离子及射线检测、分析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子及射线检测、分析仪器项目注重生态效益和清洁生产原则。离子及射线检测、分析仪器项目建设将紧密结合地方特色经济发展，与社会经济发展规划和区域环境保护规划方案相协调一致。通过与当地区域自然生态系统的结合，离子及射线检测、分析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子及射线检测、分析仪器项目产品具有多样化的客户需求和个性化的特点。因此，离子及射线检测、分析仪器项目产品规格品种多样，且单批生产数量较小。为满足这一特点，离子及射线检测、分析仪器项目承办单位将建设先进的柔性制造生产线。通过广泛应用柔性制造技术，离子及射线检测、分析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子及射线检测、分析仪器项目采用的技术具有较高的技术含量和自动化水平，处于国内先进水平。这一技术选用不仅体现了对生产效率、质量和环境友好性的高标准要求，同时为离子及射线检测、分析仪器项目的可持续发展奠定了坚实的基础。</w:t>
      </w:r>
    </w:p>
    <w:p>
      <w:pPr>
        <w:pStyle w:val="Heading2"/>
        <w:ind w:firstLine="560" w:firstLineChars="200"/>
        <w:rPr>
          <w:rFonts w:ascii="仿宋" w:eastAsia="仿宋" w:hAnsi="仿宋" w:cs="仿宋" w:hint="eastAsia"/>
          <w:sz w:val="28"/>
          <w:lang w:eastAsia="zh-CN"/>
        </w:rPr>
      </w:pPr>
      <w:bookmarkStart w:id="8" w:name="_Toc3123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为确保离子及射线检测、分析仪器项目的高效生产和技术实施，我们制定了一套精心设计的设备选型方案，以满足离子及射线检测、分析仪器项目生产、质量和环保的要求。该方案的主要特点如下：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子及射线检测、分析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子及射线检测、分析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582"/>
      <w:r>
        <w:rPr>
          <w:rFonts w:ascii="仿宋" w:eastAsia="仿宋" w:hAnsi="仿宋" w:cs="仿宋" w:hint="eastAsia"/>
          <w:sz w:val="28"/>
          <w:lang w:eastAsia="zh-CN"/>
        </w:rPr>
        <w:t>三、离子及射线检测、分析仪器项目绩效评估</w:t>
      </w:r>
      <w:bookmarkEnd w:id="9"/>
    </w:p>
    <w:p>
      <w:pPr>
        <w:pStyle w:val="Heading2"/>
        <w:rPr>
          <w:rFonts w:ascii="仿宋" w:eastAsia="仿宋" w:hAnsi="仿宋" w:cs="仿宋" w:hint="eastAsia"/>
          <w:lang w:eastAsia="zh-CN"/>
        </w:rPr>
      </w:pPr>
      <w:bookmarkStart w:id="10" w:name="_Toc591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项目中，我们设计了一套全面的绩效评估指标，以确保离子及射线检测、分析仪器项目的可控和成功交付。这些指标跨足离子及射线检测、分析仪器项目目标、成本、进度和质量等多个维度，为我们提供了全面洞察离子及射线检测、分析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目标达成率是我们关注的首要指标。我们设定了明确的目标，并通过定期监测和评估，迅速发现并应对潜在的目标偏差。这为离子及射线检测、分析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成本绩效是另一个核心关注点。通过实际成本与预算成本的对比分析，我们深入了解成本差异的原因，及时调整资源分配，保持离子及射线检测、分析仪器项目在经济效益方面的合理水平。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离子及射线检测、分析仪器项目进度作为关键的绩效指标之一，得到了精心的关注。我们制定了详细的离子及射线检测、分析仪器项目进度计划，并设立了进度符合度指标，确保实际进度与计划进度保持一致。这使我们能够快速发现和解决潜在的进度问题，保持离子及射线检测、分析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子及射线检测、分析仪器项目绩效的不可或缺的一环。我们引入了一系列的质量标准和客户满意度指标，以确保离子及射线检测、分析仪器项目交付的成果在质量上达到或超越预期水平。通过持续监测这些指标，我们努力提升离子及射线检测、分析仪器项目整体质量水平，为离子及射线检测、分析仪器项目的成功交付提供有力保障。通过这些科学且全面的绩效评估，我们能够更好地引导离子及射线检测、分析仪器项目的持续改进，确保离子及射线检测、分析仪器项目目标的顺利达成。</w:t>
      </w:r>
    </w:p>
    <w:p>
      <w:pPr>
        <w:pStyle w:val="Heading2"/>
        <w:ind w:firstLine="560" w:firstLineChars="200"/>
        <w:rPr>
          <w:rFonts w:ascii="仿宋" w:eastAsia="仿宋" w:hAnsi="仿宋" w:cs="仿宋" w:hint="eastAsia"/>
          <w:sz w:val="28"/>
          <w:lang w:eastAsia="zh-CN"/>
        </w:rPr>
      </w:pPr>
      <w:bookmarkStart w:id="11" w:name="_Toc316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绩效评估是离子及射线检测、分析仪器项目中的关键环节，为确保离子及射线检测、分析仪器项目达到预期目标，我们采用了多层次、多维度的绩效评估方法。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子及射线检测、分析仪器项目的战略目标对齐，确保每个决策和行动都与离子及射线检测、分析仪器项目整体目标保持一致。团队会定期召开战略对齐会议，审视当前工作与离子及射线检测、分析仪器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子及射线检测、分析仪器项目进度、质量、成本和风险等方面。这些指标通过数据收集和分析，为离子及射线检测、分析仪器项目管理团队提供了客观的评估依据。例如，我们通过离子及射线检测、分析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子及射线检测、分析仪器项目内部，还考虑了离子及射线检测、分析仪器项目对外部环境的影响。我们定期进行干系人满意度调查，以了解各利益相关方对离子及射线检测、分析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这种多层次、多角度的绩效评估方法，使得我们能够全面了解离子及射线检测、分析仪器项目的运行状态，及时做出调整，确保离子及射线检测、分析仪器项目在不断变化的环境中保持稳健前行。</w:t>
      </w:r>
    </w:p>
    <w:p>
      <w:pPr>
        <w:pStyle w:val="Heading2"/>
        <w:ind w:firstLine="560" w:firstLineChars="200"/>
        <w:rPr>
          <w:rFonts w:ascii="仿宋" w:eastAsia="仿宋" w:hAnsi="仿宋" w:cs="仿宋" w:hint="eastAsia"/>
          <w:sz w:val="28"/>
          <w:lang w:eastAsia="zh-CN"/>
        </w:rPr>
      </w:pPr>
      <w:bookmarkStart w:id="12" w:name="_Toc700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为了确保离子及射线检测、分析仪器项目的有效管理和不断优化，我们采用了精心设计的绩效评估周期。这个周期旨在实现灵活、实时和全面的评估，以适应离子及射线检测、分析仪器项目执行中的各种挑战。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子及射线检测、分析仪器项目的不同需求，分为短期、中期和长期。短期评估关注每个迭代或工作周期，以及时发现和解决当前任务中的问题。中期评估涵盖几个迭代，深入了解整体离子及射线检测、分析仪器项目的趋势和性能。长期评估则着眼于整个离子及射线检测、分析仪器项目阶段，确保离子及射线检测、分析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子及射线检测、分析仪器项目管理工具和协作平台，团队成员能够随时更新和分享离子及射线检测、分析仪器项目数据。这种实时性的反馈机制使我们能够及时察觉潜在问题，快速调整，保持离子及射线检测、分析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子及射线检测、分析仪器项目的决策制定密不可分。每个周期的离子及射线检测、分析仪器项目回顾会议成为集体总结经验、识别问题深层次原因并找到创新解决方案的平台。这种定期的反思与调整机制使离子及射线检测、分析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9230"/>
      <w:r>
        <w:rPr>
          <w:rFonts w:ascii="仿宋" w:eastAsia="仿宋" w:hAnsi="仿宋" w:cs="仿宋" w:hint="eastAsia"/>
          <w:sz w:val="28"/>
          <w:lang w:eastAsia="zh-CN"/>
        </w:rPr>
        <w:t>四、离子及射线检测、分析仪器项目文档管理</w:t>
      </w:r>
      <w:bookmarkEnd w:id="13"/>
    </w:p>
    <w:p>
      <w:pPr>
        <w:pStyle w:val="Heading2"/>
        <w:rPr>
          <w:rFonts w:ascii="仿宋" w:eastAsia="仿宋" w:hAnsi="仿宋" w:cs="仿宋" w:hint="eastAsia"/>
          <w:lang w:eastAsia="zh-CN"/>
        </w:rPr>
      </w:pPr>
      <w:bookmarkStart w:id="14" w:name="_Toc1290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离子及射线检测、分析仪器项目高度重视文档的质量和准确性，以支持离子及射线检测、分析仪器项目的各项活动和决策。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文档的编制始于离子及射线检测、分析仪器项目计划的初期，我们制定了详细的文档编制计划，明确了每个文档的内容、格式和编写责任人。在离子及射线检测、分析仪器项目启动阶段，我们首先编制了离子及射线检测、分析仪器项目章程，明确定义了离子及射线检测、分析仪器项目的目标、范围、风险等关键要素。随后，离子及射线检测、分析仪器项目团队根据计划陆续编制了需求文档、设计文档、测试文档等各类文档，确保离子及射线检测、分析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子及射线检测、分析仪器项目管理中的重要环节，旨在确保离子及射线检测、分析仪器项目文档符合质量标准和离子及射线检测、分析仪器项目需求。在离子及射线检测、分析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子及射线检测、分析仪器项目相关利益方和专业领域的专家对文档进行独立审查。这有助于获取更全面、客观的反馈，确保离子及射线检测、分析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及射线检测、分析仪器项目在文档编制与审查方面建立了严格的管理机制，通过规范的流程和多维度的审查，确保离子及射线检测、分析仪器项目文档的质量、准确性和可靠性，为离子及射线检测、分析仪器项目的顺利推进提供了有力支持。</w:t>
      </w:r>
    </w:p>
    <w:p>
      <w:pPr>
        <w:pStyle w:val="Heading2"/>
        <w:ind w:firstLine="560" w:firstLineChars="200"/>
        <w:rPr>
          <w:rFonts w:ascii="仿宋" w:eastAsia="仿宋" w:hAnsi="仿宋" w:cs="仿宋" w:hint="eastAsia"/>
          <w:sz w:val="28"/>
          <w:lang w:eastAsia="zh-CN"/>
        </w:rPr>
      </w:pPr>
      <w:bookmarkStart w:id="15" w:name="_Toc29478"/>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我们通过多渠道发布文档，包括电子邮件、离子及射线检测、分析仪器项目管理平台、内部网站等，以满足不同团队成员的偏好和需求。多渠道发布确保了信息的全面覆盖。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我们采用了精细的权限控制，确保只有授权人员可以访问敏感信息。这种安全措施保护了离子及射线检测、分析仪器项目文档的机密性，防止了未经授权的信息泄露。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234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子及射线检测、分析仪器项目生命周期中一个至关重要的环节，直接关系到离子及射线检测、分析仪器项目信息的长期保存和历史记录的完整性。在离子及射线检测、分析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6204"/>
      <w:r>
        <w:rPr>
          <w:rFonts w:ascii="仿宋" w:eastAsia="仿宋" w:hAnsi="仿宋" w:cs="仿宋" w:hint="eastAsia"/>
          <w:sz w:val="28"/>
          <w:lang w:eastAsia="zh-CN"/>
        </w:rPr>
        <w:t>五、离子及射线检测、分析仪器项目土建工程</w:t>
      </w:r>
      <w:bookmarkEnd w:id="17"/>
    </w:p>
    <w:p>
      <w:pPr>
        <w:pStyle w:val="Heading2"/>
        <w:rPr>
          <w:rFonts w:ascii="仿宋" w:eastAsia="仿宋" w:hAnsi="仿宋" w:cs="仿宋" w:hint="eastAsia"/>
          <w:lang w:eastAsia="zh-CN"/>
        </w:rPr>
      </w:pPr>
      <w:bookmarkStart w:id="18" w:name="_Toc1331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在离子及射线检测、分析仪器项目的建筑工程设计中，我们将秉承一系列重要的设计原则，以确保离子及射线检测、分析仪器项目建筑在功能、美观、可持续性等方面达到最佳效果。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首要原则是确保建筑的功能性得到最大化的发挥。我们将充分理解离子及射线检测、分析仪器项目的实际需求，合理布局各个功能区域，保证建筑在满足业务需求的同时，提供高效的工作环境。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https://d.book118.com/186053213104010033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离子及射线检测、分析仪器项目计划设计方案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54F54"/>
    <w:rsid w:val="5C454F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5321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2024-01-10T06:38:00Z</dcterms:created>
  <dcterms:modified xsi:type="dcterms:W3CDTF">2024-01-10T06:38:53Z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6A45F3AD1970471C945ECFF3A430C743_11</vt:lpwstr>
  </property>
  <property fmtid="{D5CDD505-2E9C-101B-9397-08002B2CF9AE}" pid="3" name="KSOProductBuildVer">
    <vt:lpwstr>2052-12.1.0.16120</vt:lpwstr>
  </property>
</Properties>
</file>