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数控雕铣机项目规划设计纲要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545" w:history="1">
        <w:r>
          <w:rPr>
            <w:rFonts w:ascii="仿宋" w:eastAsia="仿宋" w:hAnsi="仿宋" w:cs="仿宋" w:hint="eastAsia"/>
            <w:lang w:eastAsia="zh-CN"/>
          </w:rPr>
          <w:t>概论</w:t>
        </w:r>
        <w:r>
          <w:tab/>
        </w:r>
        <w:r>
          <w:fldChar w:fldCharType="begin"/>
        </w:r>
        <w:r>
          <w:instrText xml:space="preserve"> PAGEREF _Toc8545 \h </w:instrText>
        </w:r>
        <w:r>
          <w:fldChar w:fldCharType="separate"/>
        </w:r>
        <w:r>
          <w:t>3</w:t>
        </w:r>
        <w:r>
          <w:fldChar w:fldCharType="end"/>
        </w:r>
      </w:hyperlink>
    </w:p>
    <w:p>
      <w:pPr>
        <w:pStyle w:val="TOC1"/>
        <w:tabs>
          <w:tab w:val="right" w:leader="dot" w:pos="8306"/>
        </w:tabs>
      </w:pPr>
      <w:hyperlink w:anchor="_Toc27091" w:history="1">
        <w:r>
          <w:rPr>
            <w:rFonts w:ascii="仿宋" w:eastAsia="仿宋" w:hAnsi="仿宋" w:cs="仿宋" w:hint="eastAsia"/>
            <w:lang w:eastAsia="zh-CN"/>
          </w:rPr>
          <w:t>一、产品规划分析</w:t>
        </w:r>
        <w:r>
          <w:tab/>
        </w:r>
        <w:r>
          <w:fldChar w:fldCharType="begin"/>
        </w:r>
        <w:r>
          <w:instrText xml:space="preserve"> PAGEREF _Toc27091 \h </w:instrText>
        </w:r>
        <w:r>
          <w:fldChar w:fldCharType="separate"/>
        </w:r>
        <w:r>
          <w:t>3</w:t>
        </w:r>
        <w:r>
          <w:fldChar w:fldCharType="end"/>
        </w:r>
      </w:hyperlink>
    </w:p>
    <w:p>
      <w:pPr>
        <w:pStyle w:val="TOC2"/>
        <w:tabs>
          <w:tab w:val="right" w:leader="dot" w:pos="8306"/>
        </w:tabs>
      </w:pPr>
      <w:hyperlink w:anchor="_Toc27002" w:history="1">
        <w:r>
          <w:rPr>
            <w:rFonts w:ascii="仿宋" w:eastAsia="仿宋" w:hAnsi="仿宋" w:cs="仿宋" w:hint="eastAsia"/>
            <w:lang w:eastAsia="zh-CN"/>
          </w:rPr>
          <w:t>(一)、产品规划</w:t>
        </w:r>
        <w:r>
          <w:tab/>
        </w:r>
        <w:r>
          <w:fldChar w:fldCharType="begin"/>
        </w:r>
        <w:r>
          <w:instrText xml:space="preserve"> PAGEREF _Toc27002 \h </w:instrText>
        </w:r>
        <w:r>
          <w:fldChar w:fldCharType="separate"/>
        </w:r>
        <w:r>
          <w:t>3</w:t>
        </w:r>
        <w:r>
          <w:fldChar w:fldCharType="end"/>
        </w:r>
      </w:hyperlink>
    </w:p>
    <w:p>
      <w:pPr>
        <w:pStyle w:val="TOC2"/>
        <w:tabs>
          <w:tab w:val="right" w:leader="dot" w:pos="8306"/>
        </w:tabs>
      </w:pPr>
      <w:hyperlink w:anchor="_Toc17025" w:history="1">
        <w:r>
          <w:rPr>
            <w:rFonts w:ascii="仿宋" w:eastAsia="仿宋" w:hAnsi="仿宋" w:cs="仿宋" w:hint="eastAsia"/>
            <w:lang w:eastAsia="zh-CN"/>
          </w:rPr>
          <w:t>(二)、建设规模</w:t>
        </w:r>
        <w:r>
          <w:tab/>
        </w:r>
        <w:r>
          <w:fldChar w:fldCharType="begin"/>
        </w:r>
        <w:r>
          <w:instrText xml:space="preserve"> PAGEREF _Toc17025 \h </w:instrText>
        </w:r>
        <w:r>
          <w:fldChar w:fldCharType="separate"/>
        </w:r>
        <w:r>
          <w:t>4</w:t>
        </w:r>
        <w:r>
          <w:fldChar w:fldCharType="end"/>
        </w:r>
      </w:hyperlink>
    </w:p>
    <w:p>
      <w:pPr>
        <w:pStyle w:val="TOC1"/>
        <w:tabs>
          <w:tab w:val="right" w:leader="dot" w:pos="8306"/>
        </w:tabs>
      </w:pPr>
      <w:hyperlink w:anchor="_Toc18087" w:history="1">
        <w:r>
          <w:rPr>
            <w:rFonts w:ascii="仿宋" w:eastAsia="仿宋" w:hAnsi="仿宋" w:cs="仿宋" w:hint="eastAsia"/>
            <w:lang w:eastAsia="zh-CN"/>
          </w:rPr>
          <w:t>二、数控雕铣机项目可持续发展</w:t>
        </w:r>
        <w:r>
          <w:tab/>
        </w:r>
        <w:r>
          <w:fldChar w:fldCharType="begin"/>
        </w:r>
        <w:r>
          <w:instrText xml:space="preserve"> PAGEREF _Toc18087 \h </w:instrText>
        </w:r>
        <w:r>
          <w:fldChar w:fldCharType="separate"/>
        </w:r>
        <w:r>
          <w:t>5</w:t>
        </w:r>
        <w:r>
          <w:fldChar w:fldCharType="end"/>
        </w:r>
      </w:hyperlink>
    </w:p>
    <w:p>
      <w:pPr>
        <w:pStyle w:val="TOC2"/>
        <w:tabs>
          <w:tab w:val="right" w:leader="dot" w:pos="8306"/>
        </w:tabs>
      </w:pPr>
      <w:hyperlink w:anchor="_Toc1779" w:history="1">
        <w:r>
          <w:rPr>
            <w:rFonts w:ascii="仿宋" w:eastAsia="仿宋" w:hAnsi="仿宋" w:cs="仿宋" w:hint="eastAsia"/>
            <w:lang w:eastAsia="zh-CN"/>
          </w:rPr>
          <w:t>(一)、可持续战略与实践</w:t>
        </w:r>
        <w:r>
          <w:tab/>
        </w:r>
        <w:r>
          <w:fldChar w:fldCharType="begin"/>
        </w:r>
        <w:r>
          <w:instrText xml:space="preserve"> PAGEREF _Toc1779 \h </w:instrText>
        </w:r>
        <w:r>
          <w:fldChar w:fldCharType="separate"/>
        </w:r>
        <w:r>
          <w:t>5</w:t>
        </w:r>
        <w:r>
          <w:fldChar w:fldCharType="end"/>
        </w:r>
      </w:hyperlink>
    </w:p>
    <w:p>
      <w:pPr>
        <w:pStyle w:val="TOC2"/>
        <w:tabs>
          <w:tab w:val="right" w:leader="dot" w:pos="8306"/>
        </w:tabs>
      </w:pPr>
      <w:hyperlink w:anchor="_Toc12424" w:history="1">
        <w:r>
          <w:rPr>
            <w:rFonts w:ascii="仿宋" w:eastAsia="仿宋" w:hAnsi="仿宋" w:cs="仿宋" w:hint="eastAsia"/>
            <w:lang w:eastAsia="zh-CN"/>
          </w:rPr>
          <w:t>(二)、环保与社会责任</w:t>
        </w:r>
        <w:r>
          <w:tab/>
        </w:r>
        <w:r>
          <w:fldChar w:fldCharType="begin"/>
        </w:r>
        <w:r>
          <w:instrText xml:space="preserve"> PAGEREF _Toc12424 \h </w:instrText>
        </w:r>
        <w:r>
          <w:fldChar w:fldCharType="separate"/>
        </w:r>
        <w:r>
          <w:t>6</w:t>
        </w:r>
        <w:r>
          <w:fldChar w:fldCharType="end"/>
        </w:r>
      </w:hyperlink>
    </w:p>
    <w:p>
      <w:pPr>
        <w:pStyle w:val="TOC1"/>
        <w:tabs>
          <w:tab w:val="right" w:leader="dot" w:pos="8306"/>
        </w:tabs>
      </w:pPr>
      <w:hyperlink w:anchor="_Toc16969" w:history="1">
        <w:r>
          <w:rPr>
            <w:rFonts w:ascii="仿宋" w:eastAsia="仿宋" w:hAnsi="仿宋" w:cs="仿宋" w:hint="eastAsia"/>
            <w:lang w:eastAsia="zh-CN"/>
          </w:rPr>
          <w:t>三、数控雕铣机项目建设背景及必要性分析</w:t>
        </w:r>
        <w:r>
          <w:tab/>
        </w:r>
        <w:r>
          <w:fldChar w:fldCharType="begin"/>
        </w:r>
        <w:r>
          <w:instrText xml:space="preserve"> PAGEREF _Toc16969 \h </w:instrText>
        </w:r>
        <w:r>
          <w:fldChar w:fldCharType="separate"/>
        </w:r>
        <w:r>
          <w:t>6</w:t>
        </w:r>
        <w:r>
          <w:fldChar w:fldCharType="end"/>
        </w:r>
      </w:hyperlink>
    </w:p>
    <w:p>
      <w:pPr>
        <w:pStyle w:val="TOC2"/>
        <w:tabs>
          <w:tab w:val="right" w:leader="dot" w:pos="8306"/>
        </w:tabs>
      </w:pPr>
      <w:hyperlink w:anchor="_Toc14264" w:history="1">
        <w:r>
          <w:rPr>
            <w:rFonts w:ascii="仿宋" w:eastAsia="仿宋" w:hAnsi="仿宋" w:cs="仿宋" w:hint="eastAsia"/>
            <w:lang w:eastAsia="zh-CN"/>
          </w:rPr>
          <w:t>(一)、数控雕铣机项目背景分析</w:t>
        </w:r>
        <w:r>
          <w:tab/>
        </w:r>
        <w:r>
          <w:fldChar w:fldCharType="begin"/>
        </w:r>
        <w:r>
          <w:instrText xml:space="preserve"> PAGEREF _Toc14264 \h </w:instrText>
        </w:r>
        <w:r>
          <w:fldChar w:fldCharType="separate"/>
        </w:r>
        <w:r>
          <w:t>6</w:t>
        </w:r>
        <w:r>
          <w:fldChar w:fldCharType="end"/>
        </w:r>
      </w:hyperlink>
    </w:p>
    <w:p>
      <w:pPr>
        <w:pStyle w:val="TOC2"/>
        <w:tabs>
          <w:tab w:val="right" w:leader="dot" w:pos="8306"/>
        </w:tabs>
      </w:pPr>
      <w:hyperlink w:anchor="_Toc5320" w:history="1">
        <w:r>
          <w:rPr>
            <w:rFonts w:ascii="仿宋" w:eastAsia="仿宋" w:hAnsi="仿宋" w:cs="仿宋" w:hint="eastAsia"/>
            <w:lang w:eastAsia="zh-CN"/>
          </w:rPr>
          <w:t>(二)、数控雕铣机项目建设必要性分析</w:t>
        </w:r>
        <w:r>
          <w:tab/>
        </w:r>
        <w:r>
          <w:fldChar w:fldCharType="begin"/>
        </w:r>
        <w:r>
          <w:instrText xml:space="preserve"> PAGEREF _Toc5320 \h </w:instrText>
        </w:r>
        <w:r>
          <w:fldChar w:fldCharType="separate"/>
        </w:r>
        <w:r>
          <w:t>8</w:t>
        </w:r>
        <w:r>
          <w:fldChar w:fldCharType="end"/>
        </w:r>
      </w:hyperlink>
    </w:p>
    <w:p>
      <w:pPr>
        <w:pStyle w:val="TOC1"/>
        <w:tabs>
          <w:tab w:val="right" w:leader="dot" w:pos="8306"/>
        </w:tabs>
      </w:pPr>
      <w:hyperlink w:anchor="_Toc19759" w:history="1">
        <w:r>
          <w:rPr>
            <w:rFonts w:ascii="仿宋" w:eastAsia="仿宋" w:hAnsi="仿宋" w:cs="仿宋" w:hint="eastAsia"/>
            <w:lang w:eastAsia="zh-CN"/>
          </w:rPr>
          <w:t>四、数控雕铣机项目危机管理</w:t>
        </w:r>
        <w:r>
          <w:tab/>
        </w:r>
        <w:r>
          <w:fldChar w:fldCharType="begin"/>
        </w:r>
        <w:r>
          <w:instrText xml:space="preserve"> PAGEREF _Toc19759 \h </w:instrText>
        </w:r>
        <w:r>
          <w:fldChar w:fldCharType="separate"/>
        </w:r>
        <w:r>
          <w:t>10</w:t>
        </w:r>
        <w:r>
          <w:fldChar w:fldCharType="end"/>
        </w:r>
      </w:hyperlink>
    </w:p>
    <w:p>
      <w:pPr>
        <w:pStyle w:val="TOC2"/>
        <w:tabs>
          <w:tab w:val="right" w:leader="dot" w:pos="8306"/>
        </w:tabs>
      </w:pPr>
      <w:hyperlink w:anchor="_Toc24106" w:history="1">
        <w:r>
          <w:rPr>
            <w:rFonts w:ascii="仿宋" w:eastAsia="仿宋" w:hAnsi="仿宋" w:cs="仿宋" w:hint="eastAsia"/>
            <w:lang w:eastAsia="zh-CN"/>
          </w:rPr>
          <w:t>(一)、危机预警与识别</w:t>
        </w:r>
        <w:r>
          <w:tab/>
        </w:r>
        <w:r>
          <w:fldChar w:fldCharType="begin"/>
        </w:r>
        <w:r>
          <w:instrText xml:space="preserve"> PAGEREF _Toc24106 \h </w:instrText>
        </w:r>
        <w:r>
          <w:fldChar w:fldCharType="separate"/>
        </w:r>
        <w:r>
          <w:t>10</w:t>
        </w:r>
        <w:r>
          <w:fldChar w:fldCharType="end"/>
        </w:r>
      </w:hyperlink>
    </w:p>
    <w:p>
      <w:pPr>
        <w:pStyle w:val="TOC2"/>
        <w:tabs>
          <w:tab w:val="right" w:leader="dot" w:pos="8306"/>
        </w:tabs>
      </w:pPr>
      <w:hyperlink w:anchor="_Toc16858" w:history="1">
        <w:r>
          <w:rPr>
            <w:rFonts w:ascii="仿宋" w:eastAsia="仿宋" w:hAnsi="仿宋" w:cs="仿宋" w:hint="eastAsia"/>
            <w:lang w:eastAsia="zh-CN"/>
          </w:rPr>
          <w:t>(二)、危机应对与恢复</w:t>
        </w:r>
        <w:r>
          <w:tab/>
        </w:r>
        <w:r>
          <w:fldChar w:fldCharType="begin"/>
        </w:r>
        <w:r>
          <w:instrText xml:space="preserve"> PAGEREF _Toc16858 \h </w:instrText>
        </w:r>
        <w:r>
          <w:fldChar w:fldCharType="separate"/>
        </w:r>
        <w:r>
          <w:t>11</w:t>
        </w:r>
        <w:r>
          <w:fldChar w:fldCharType="end"/>
        </w:r>
      </w:hyperlink>
    </w:p>
    <w:p>
      <w:pPr>
        <w:pStyle w:val="TOC1"/>
        <w:tabs>
          <w:tab w:val="right" w:leader="dot" w:pos="8306"/>
        </w:tabs>
      </w:pPr>
      <w:hyperlink w:anchor="_Toc17238" w:history="1">
        <w:r>
          <w:rPr>
            <w:rFonts w:ascii="仿宋" w:eastAsia="仿宋" w:hAnsi="仿宋" w:cs="仿宋" w:hint="eastAsia"/>
            <w:lang w:eastAsia="zh-CN"/>
          </w:rPr>
          <w:t>五、数控雕铣机项目绩效评估</w:t>
        </w:r>
        <w:r>
          <w:tab/>
        </w:r>
        <w:r>
          <w:fldChar w:fldCharType="begin"/>
        </w:r>
        <w:r>
          <w:instrText xml:space="preserve"> PAGEREF _Toc17238 \h </w:instrText>
        </w:r>
        <w:r>
          <w:fldChar w:fldCharType="separate"/>
        </w:r>
        <w:r>
          <w:t>12</w:t>
        </w:r>
        <w:r>
          <w:fldChar w:fldCharType="end"/>
        </w:r>
      </w:hyperlink>
    </w:p>
    <w:p>
      <w:pPr>
        <w:pStyle w:val="TOC2"/>
        <w:tabs>
          <w:tab w:val="right" w:leader="dot" w:pos="8306"/>
        </w:tabs>
      </w:pPr>
      <w:hyperlink w:anchor="_Toc10222" w:history="1">
        <w:r>
          <w:rPr>
            <w:rFonts w:ascii="仿宋" w:eastAsia="仿宋" w:hAnsi="仿宋" w:cs="仿宋" w:hint="eastAsia"/>
            <w:lang w:eastAsia="zh-CN"/>
          </w:rPr>
          <w:t>(一)、绩效评估指标</w:t>
        </w:r>
        <w:r>
          <w:tab/>
        </w:r>
        <w:r>
          <w:fldChar w:fldCharType="begin"/>
        </w:r>
        <w:r>
          <w:instrText xml:space="preserve"> PAGEREF _Toc10222 \h </w:instrText>
        </w:r>
        <w:r>
          <w:fldChar w:fldCharType="separate"/>
        </w:r>
        <w:r>
          <w:t>12</w:t>
        </w:r>
        <w:r>
          <w:fldChar w:fldCharType="end"/>
        </w:r>
      </w:hyperlink>
    </w:p>
    <w:p>
      <w:pPr>
        <w:pStyle w:val="TOC2"/>
        <w:tabs>
          <w:tab w:val="right" w:leader="dot" w:pos="8306"/>
        </w:tabs>
      </w:pPr>
      <w:hyperlink w:anchor="_Toc13040" w:history="1">
        <w:r>
          <w:rPr>
            <w:rFonts w:ascii="仿宋" w:eastAsia="仿宋" w:hAnsi="仿宋" w:cs="仿宋" w:hint="eastAsia"/>
            <w:lang w:eastAsia="zh-CN"/>
          </w:rPr>
          <w:t>(二)、绩效评估方法</w:t>
        </w:r>
        <w:r>
          <w:tab/>
        </w:r>
        <w:r>
          <w:fldChar w:fldCharType="begin"/>
        </w:r>
        <w:r>
          <w:instrText xml:space="preserve"> PAGEREF _Toc13040 \h </w:instrText>
        </w:r>
        <w:r>
          <w:fldChar w:fldCharType="separate"/>
        </w:r>
        <w:r>
          <w:t>13</w:t>
        </w:r>
        <w:r>
          <w:fldChar w:fldCharType="end"/>
        </w:r>
      </w:hyperlink>
    </w:p>
    <w:p>
      <w:pPr>
        <w:pStyle w:val="TOC2"/>
        <w:tabs>
          <w:tab w:val="right" w:leader="dot" w:pos="8306"/>
        </w:tabs>
      </w:pPr>
      <w:hyperlink w:anchor="_Toc19383" w:history="1">
        <w:r>
          <w:rPr>
            <w:rFonts w:ascii="仿宋" w:eastAsia="仿宋" w:hAnsi="仿宋" w:cs="仿宋" w:hint="eastAsia"/>
            <w:lang w:eastAsia="zh-CN"/>
          </w:rPr>
          <w:t>(三)、绩效评估周期</w:t>
        </w:r>
        <w:r>
          <w:tab/>
        </w:r>
        <w:r>
          <w:fldChar w:fldCharType="begin"/>
        </w:r>
        <w:r>
          <w:instrText xml:space="preserve"> PAGEREF _Toc19383 \h </w:instrText>
        </w:r>
        <w:r>
          <w:fldChar w:fldCharType="separate"/>
        </w:r>
        <w:r>
          <w:t>14</w:t>
        </w:r>
        <w:r>
          <w:fldChar w:fldCharType="end"/>
        </w:r>
      </w:hyperlink>
    </w:p>
    <w:p>
      <w:pPr>
        <w:pStyle w:val="TOC1"/>
        <w:tabs>
          <w:tab w:val="right" w:leader="dot" w:pos="8306"/>
        </w:tabs>
      </w:pPr>
      <w:hyperlink w:anchor="_Toc26473" w:history="1">
        <w:r>
          <w:rPr>
            <w:rFonts w:ascii="仿宋" w:eastAsia="仿宋" w:hAnsi="仿宋" w:cs="仿宋" w:hint="eastAsia"/>
            <w:lang w:eastAsia="zh-CN"/>
          </w:rPr>
          <w:t>六、工艺说明</w:t>
        </w:r>
        <w:r>
          <w:tab/>
        </w:r>
        <w:r>
          <w:fldChar w:fldCharType="begin"/>
        </w:r>
        <w:r>
          <w:instrText xml:space="preserve"> PAGEREF _Toc26473 \h </w:instrText>
        </w:r>
        <w:r>
          <w:fldChar w:fldCharType="separate"/>
        </w:r>
        <w:r>
          <w:t>15</w:t>
        </w:r>
        <w:r>
          <w:fldChar w:fldCharType="end"/>
        </w:r>
      </w:hyperlink>
    </w:p>
    <w:p>
      <w:pPr>
        <w:pStyle w:val="TOC2"/>
        <w:tabs>
          <w:tab w:val="right" w:leader="dot" w:pos="8306"/>
        </w:tabs>
      </w:pPr>
      <w:hyperlink w:anchor="_Toc26610" w:history="1">
        <w:r>
          <w:rPr>
            <w:rFonts w:ascii="仿宋" w:eastAsia="仿宋" w:hAnsi="仿宋" w:cs="仿宋" w:hint="eastAsia"/>
            <w:lang w:eastAsia="zh-CN"/>
          </w:rPr>
          <w:t>(一)、技术管理特点</w:t>
        </w:r>
        <w:r>
          <w:tab/>
        </w:r>
        <w:r>
          <w:fldChar w:fldCharType="begin"/>
        </w:r>
        <w:r>
          <w:instrText xml:space="preserve"> PAGEREF _Toc26610 \h </w:instrText>
        </w:r>
        <w:r>
          <w:fldChar w:fldCharType="separate"/>
        </w:r>
        <w:r>
          <w:t>15</w:t>
        </w:r>
        <w:r>
          <w:fldChar w:fldCharType="end"/>
        </w:r>
      </w:hyperlink>
    </w:p>
    <w:p>
      <w:pPr>
        <w:pStyle w:val="TOC2"/>
        <w:tabs>
          <w:tab w:val="right" w:leader="dot" w:pos="8306"/>
        </w:tabs>
      </w:pPr>
      <w:hyperlink w:anchor="_Toc6762" w:history="1">
        <w:r>
          <w:rPr>
            <w:rFonts w:ascii="仿宋" w:eastAsia="仿宋" w:hAnsi="仿宋" w:cs="仿宋" w:hint="eastAsia"/>
            <w:lang w:eastAsia="zh-CN"/>
          </w:rPr>
          <w:t>(二)、数控雕铣机项目工艺技术设计方案</w:t>
        </w:r>
        <w:r>
          <w:tab/>
        </w:r>
        <w:r>
          <w:fldChar w:fldCharType="begin"/>
        </w:r>
        <w:r>
          <w:instrText xml:space="preserve"> PAGEREF _Toc6762 \h </w:instrText>
        </w:r>
        <w:r>
          <w:fldChar w:fldCharType="separate"/>
        </w:r>
        <w:r>
          <w:t>16</w:t>
        </w:r>
        <w:r>
          <w:fldChar w:fldCharType="end"/>
        </w:r>
      </w:hyperlink>
    </w:p>
    <w:p>
      <w:pPr>
        <w:pStyle w:val="TOC2"/>
        <w:tabs>
          <w:tab w:val="right" w:leader="dot" w:pos="8306"/>
        </w:tabs>
      </w:pPr>
      <w:hyperlink w:anchor="_Toc6648" w:history="1">
        <w:r>
          <w:rPr>
            <w:rFonts w:ascii="仿宋" w:eastAsia="仿宋" w:hAnsi="仿宋" w:cs="仿宋" w:hint="eastAsia"/>
            <w:lang w:eastAsia="zh-CN"/>
          </w:rPr>
          <w:t>(三)、设备选型方案</w:t>
        </w:r>
        <w:r>
          <w:tab/>
        </w:r>
        <w:r>
          <w:fldChar w:fldCharType="begin"/>
        </w:r>
        <w:r>
          <w:instrText xml:space="preserve"> PAGEREF _Toc6648 \h </w:instrText>
        </w:r>
        <w:r>
          <w:fldChar w:fldCharType="separate"/>
        </w:r>
        <w:r>
          <w:t>18</w:t>
        </w:r>
        <w:r>
          <w:fldChar w:fldCharType="end"/>
        </w:r>
      </w:hyperlink>
    </w:p>
    <w:p>
      <w:pPr>
        <w:pStyle w:val="TOC1"/>
        <w:tabs>
          <w:tab w:val="right" w:leader="dot" w:pos="8306"/>
        </w:tabs>
      </w:pPr>
      <w:hyperlink w:anchor="_Toc31961" w:history="1">
        <w:r>
          <w:rPr>
            <w:rFonts w:ascii="仿宋" w:eastAsia="仿宋" w:hAnsi="仿宋" w:cs="仿宋" w:hint="eastAsia"/>
            <w:lang w:eastAsia="zh-CN"/>
          </w:rPr>
          <w:t>七、数控雕铣机项目人力资源管理</w:t>
        </w:r>
        <w:r>
          <w:tab/>
        </w:r>
        <w:r>
          <w:fldChar w:fldCharType="begin"/>
        </w:r>
        <w:r>
          <w:instrText xml:space="preserve"> PAGEREF _Toc31961 \h </w:instrText>
        </w:r>
        <w:r>
          <w:fldChar w:fldCharType="separate"/>
        </w:r>
        <w:r>
          <w:t>19</w:t>
        </w:r>
        <w:r>
          <w:fldChar w:fldCharType="end"/>
        </w:r>
      </w:hyperlink>
    </w:p>
    <w:p>
      <w:pPr>
        <w:pStyle w:val="TOC2"/>
        <w:tabs>
          <w:tab w:val="right" w:leader="dot" w:pos="8306"/>
        </w:tabs>
      </w:pPr>
      <w:hyperlink w:anchor="_Toc31813" w:history="1">
        <w:r>
          <w:rPr>
            <w:rFonts w:ascii="仿宋" w:eastAsia="仿宋" w:hAnsi="仿宋" w:cs="仿宋" w:hint="eastAsia"/>
            <w:lang w:eastAsia="zh-CN"/>
          </w:rPr>
          <w:t>(一)、建立健全的预算管理制度</w:t>
        </w:r>
        <w:r>
          <w:tab/>
        </w:r>
        <w:r>
          <w:fldChar w:fldCharType="begin"/>
        </w:r>
        <w:r>
          <w:instrText xml:space="preserve"> PAGEREF _Toc31813 \h </w:instrText>
        </w:r>
        <w:r>
          <w:fldChar w:fldCharType="separate"/>
        </w:r>
        <w:r>
          <w:t>19</w:t>
        </w:r>
        <w:r>
          <w:fldChar w:fldCharType="end"/>
        </w:r>
      </w:hyperlink>
    </w:p>
    <w:p>
      <w:pPr>
        <w:pStyle w:val="TOC2"/>
        <w:tabs>
          <w:tab w:val="right" w:leader="dot" w:pos="8306"/>
        </w:tabs>
      </w:pPr>
      <w:hyperlink w:anchor="_Toc24521" w:history="1">
        <w:r>
          <w:rPr>
            <w:rFonts w:ascii="仿宋" w:eastAsia="仿宋" w:hAnsi="仿宋" w:cs="仿宋" w:hint="eastAsia"/>
            <w:lang w:eastAsia="zh-CN"/>
          </w:rPr>
          <w:t>(二)、加强资金流动监控</w:t>
        </w:r>
        <w:r>
          <w:tab/>
        </w:r>
        <w:r>
          <w:fldChar w:fldCharType="begin"/>
        </w:r>
        <w:r>
          <w:instrText xml:space="preserve"> PAGEREF _Toc24521 \h </w:instrText>
        </w:r>
        <w:r>
          <w:fldChar w:fldCharType="separate"/>
        </w:r>
        <w:r>
          <w:t>21</w:t>
        </w:r>
        <w:r>
          <w:fldChar w:fldCharType="end"/>
        </w:r>
      </w:hyperlink>
    </w:p>
    <w:p>
      <w:pPr>
        <w:pStyle w:val="TOC2"/>
        <w:tabs>
          <w:tab w:val="right" w:leader="dot" w:pos="8306"/>
        </w:tabs>
      </w:pPr>
      <w:hyperlink w:anchor="_Toc16918" w:history="1">
        <w:r>
          <w:rPr>
            <w:rFonts w:ascii="仿宋" w:eastAsia="仿宋" w:hAnsi="仿宋" w:cs="仿宋" w:hint="eastAsia"/>
            <w:lang w:eastAsia="zh-CN"/>
          </w:rPr>
          <w:t>(三)、制定完善的风险控制机制</w:t>
        </w:r>
        <w:r>
          <w:tab/>
        </w:r>
        <w:r>
          <w:fldChar w:fldCharType="begin"/>
        </w:r>
        <w:r>
          <w:instrText xml:space="preserve"> PAGEREF _Toc16918 \h </w:instrText>
        </w:r>
        <w:r>
          <w:fldChar w:fldCharType="separate"/>
        </w:r>
        <w:r>
          <w:t>22</w:t>
        </w:r>
        <w:r>
          <w:fldChar w:fldCharType="end"/>
        </w:r>
      </w:hyperlink>
    </w:p>
    <w:p>
      <w:pPr>
        <w:pStyle w:val="TOC2"/>
        <w:tabs>
          <w:tab w:val="right" w:leader="dot" w:pos="8306"/>
        </w:tabs>
      </w:pPr>
      <w:hyperlink w:anchor="_Toc7693" w:history="1">
        <w:r>
          <w:rPr>
            <w:rFonts w:ascii="仿宋" w:eastAsia="仿宋" w:hAnsi="仿宋" w:cs="仿宋" w:hint="eastAsia"/>
            <w:lang w:eastAsia="zh-CN"/>
          </w:rPr>
          <w:t>(四)、优化成本管理</w:t>
        </w:r>
        <w:r>
          <w:tab/>
        </w:r>
        <w:r>
          <w:fldChar w:fldCharType="begin"/>
        </w:r>
        <w:r>
          <w:instrText xml:space="preserve"> PAGEREF _Toc7693 \h </w:instrText>
        </w:r>
        <w:r>
          <w:fldChar w:fldCharType="separate"/>
        </w:r>
        <w:r>
          <w:t>23</w:t>
        </w:r>
        <w:r>
          <w:fldChar w:fldCharType="end"/>
        </w:r>
      </w:hyperlink>
    </w:p>
    <w:p>
      <w:pPr>
        <w:pStyle w:val="TOC1"/>
        <w:tabs>
          <w:tab w:val="right" w:leader="dot" w:pos="8306"/>
        </w:tabs>
      </w:pPr>
      <w:hyperlink w:anchor="_Toc17730" w:history="1">
        <w:r>
          <w:rPr>
            <w:rFonts w:ascii="仿宋" w:eastAsia="仿宋" w:hAnsi="仿宋" w:cs="仿宋" w:hint="eastAsia"/>
            <w:lang w:eastAsia="zh-CN"/>
          </w:rPr>
          <w:t>八、数控雕铣机项目创新与研发</w:t>
        </w:r>
        <w:r>
          <w:tab/>
        </w:r>
        <w:r>
          <w:fldChar w:fldCharType="begin"/>
        </w:r>
        <w:r>
          <w:instrText xml:space="preserve"> PAGEREF _Toc17730 \h </w:instrText>
        </w:r>
        <w:r>
          <w:fldChar w:fldCharType="separate"/>
        </w:r>
        <w:r>
          <w:t>24</w:t>
        </w:r>
        <w:r>
          <w:fldChar w:fldCharType="end"/>
        </w:r>
      </w:hyperlink>
    </w:p>
    <w:p>
      <w:pPr>
        <w:pStyle w:val="TOC2"/>
        <w:tabs>
          <w:tab w:val="right" w:leader="dot" w:pos="8306"/>
        </w:tabs>
      </w:pPr>
      <w:hyperlink w:anchor="_Toc4938" w:history="1">
        <w:r>
          <w:rPr>
            <w:rFonts w:ascii="仿宋" w:eastAsia="仿宋" w:hAnsi="仿宋" w:cs="仿宋" w:hint="eastAsia"/>
            <w:lang w:eastAsia="zh-CN"/>
          </w:rPr>
          <w:t>(一)、创新策略与方向</w:t>
        </w:r>
        <w:r>
          <w:tab/>
        </w:r>
        <w:r>
          <w:fldChar w:fldCharType="begin"/>
        </w:r>
        <w:r>
          <w:instrText xml:space="preserve"> PAGEREF _Toc4938 \h </w:instrText>
        </w:r>
        <w:r>
          <w:fldChar w:fldCharType="separate"/>
        </w:r>
        <w:r>
          <w:t>24</w:t>
        </w:r>
        <w:r>
          <w:fldChar w:fldCharType="end"/>
        </w:r>
      </w:hyperlink>
    </w:p>
    <w:p>
      <w:pPr>
        <w:pStyle w:val="TOC2"/>
        <w:tabs>
          <w:tab w:val="right" w:leader="dot" w:pos="8306"/>
        </w:tabs>
      </w:pPr>
      <w:hyperlink w:anchor="_Toc16237" w:history="1">
        <w:r>
          <w:rPr>
            <w:rFonts w:ascii="仿宋" w:eastAsia="仿宋" w:hAnsi="仿宋" w:cs="仿宋" w:hint="eastAsia"/>
            <w:lang w:eastAsia="zh-CN"/>
          </w:rPr>
          <w:t>(二)、研发规划与投入</w:t>
        </w:r>
        <w:r>
          <w:tab/>
        </w:r>
        <w:r>
          <w:fldChar w:fldCharType="begin"/>
        </w:r>
        <w:r>
          <w:instrText xml:space="preserve"> PAGEREF _Toc16237 \h </w:instrText>
        </w:r>
        <w:r>
          <w:fldChar w:fldCharType="separate"/>
        </w:r>
        <w:r>
          <w:t>26</w:t>
        </w:r>
        <w:r>
          <w:fldChar w:fldCharType="end"/>
        </w:r>
      </w:hyperlink>
    </w:p>
    <w:p>
      <w:pPr>
        <w:pStyle w:val="TOC1"/>
        <w:tabs>
          <w:tab w:val="right" w:leader="dot" w:pos="8306"/>
        </w:tabs>
      </w:pPr>
      <w:hyperlink w:anchor="_Toc5310" w:history="1">
        <w:r>
          <w:rPr>
            <w:rFonts w:ascii="仿宋" w:eastAsia="仿宋" w:hAnsi="仿宋" w:cs="仿宋" w:hint="eastAsia"/>
            <w:lang w:eastAsia="zh-CN"/>
          </w:rPr>
          <w:t>九、数控雕铣机项目计划安排</w:t>
        </w:r>
        <w:r>
          <w:tab/>
        </w:r>
        <w:r>
          <w:fldChar w:fldCharType="begin"/>
        </w:r>
        <w:r>
          <w:instrText xml:space="preserve"> PAGEREF _Toc5310 \h </w:instrText>
        </w:r>
        <w:r>
          <w:fldChar w:fldCharType="separate"/>
        </w:r>
        <w:r>
          <w:t>27</w:t>
        </w:r>
        <w:r>
          <w:fldChar w:fldCharType="end"/>
        </w:r>
      </w:hyperlink>
    </w:p>
    <w:p>
      <w:pPr>
        <w:pStyle w:val="TOC2"/>
        <w:tabs>
          <w:tab w:val="right" w:leader="dot" w:pos="8306"/>
        </w:tabs>
      </w:pPr>
      <w:hyperlink w:anchor="_Toc29260" w:history="1">
        <w:r>
          <w:rPr>
            <w:rFonts w:ascii="仿宋" w:eastAsia="仿宋" w:hAnsi="仿宋" w:cs="仿宋" w:hint="eastAsia"/>
            <w:lang w:eastAsia="zh-CN"/>
          </w:rPr>
          <w:t>(一)、建设周期</w:t>
        </w:r>
        <w:r>
          <w:tab/>
        </w:r>
        <w:r>
          <w:fldChar w:fldCharType="begin"/>
        </w:r>
        <w:r>
          <w:instrText xml:space="preserve"> PAGEREF _Toc29260 \h </w:instrText>
        </w:r>
        <w:r>
          <w:fldChar w:fldCharType="separate"/>
        </w:r>
        <w:r>
          <w:t>27</w:t>
        </w:r>
        <w:r>
          <w:fldChar w:fldCharType="end"/>
        </w:r>
      </w:hyperlink>
    </w:p>
    <w:p>
      <w:pPr>
        <w:pStyle w:val="TOC2"/>
        <w:tabs>
          <w:tab w:val="right" w:leader="dot" w:pos="8306"/>
        </w:tabs>
      </w:pPr>
      <w:hyperlink w:anchor="_Toc16661" w:history="1">
        <w:r>
          <w:rPr>
            <w:rFonts w:ascii="仿宋" w:eastAsia="仿宋" w:hAnsi="仿宋" w:cs="仿宋" w:hint="eastAsia"/>
            <w:lang w:eastAsia="zh-CN"/>
          </w:rPr>
          <w:t>(二)、建设进度</w:t>
        </w:r>
        <w:r>
          <w:tab/>
        </w:r>
        <w:r>
          <w:fldChar w:fldCharType="begin"/>
        </w:r>
        <w:r>
          <w:instrText xml:space="preserve"> PAGEREF _Toc16661 \h </w:instrText>
        </w:r>
        <w:r>
          <w:fldChar w:fldCharType="separate"/>
        </w:r>
        <w:r>
          <w:t>28</w:t>
        </w:r>
        <w:r>
          <w:fldChar w:fldCharType="end"/>
        </w:r>
      </w:hyperlink>
    </w:p>
    <w:p>
      <w:pPr>
        <w:pStyle w:val="TOC2"/>
        <w:tabs>
          <w:tab w:val="right" w:leader="dot" w:pos="8306"/>
        </w:tabs>
      </w:pPr>
      <w:hyperlink w:anchor="_Toc24211" w:history="1">
        <w:r>
          <w:rPr>
            <w:rFonts w:ascii="仿宋" w:eastAsia="仿宋" w:hAnsi="仿宋" w:cs="仿宋" w:hint="eastAsia"/>
            <w:lang w:eastAsia="zh-CN"/>
          </w:rPr>
          <w:t>(三)、进度安排注意事项</w:t>
        </w:r>
        <w:r>
          <w:tab/>
        </w:r>
        <w:r>
          <w:fldChar w:fldCharType="begin"/>
        </w:r>
        <w:r>
          <w:instrText xml:space="preserve"> PAGEREF _Toc24211 \h </w:instrText>
        </w:r>
        <w:r>
          <w:fldChar w:fldCharType="separate"/>
        </w:r>
        <w:r>
          <w:t>29</w:t>
        </w:r>
        <w:r>
          <w:fldChar w:fldCharType="end"/>
        </w:r>
      </w:hyperlink>
    </w:p>
    <w:p>
      <w:pPr>
        <w:pStyle w:val="TOC2"/>
        <w:tabs>
          <w:tab w:val="right" w:leader="dot" w:pos="8306"/>
        </w:tabs>
      </w:pPr>
      <w:hyperlink w:anchor="_Toc26621" w:history="1">
        <w:r>
          <w:rPr>
            <w:rFonts w:ascii="仿宋" w:eastAsia="仿宋" w:hAnsi="仿宋" w:cs="仿宋" w:hint="eastAsia"/>
            <w:lang w:eastAsia="zh-CN"/>
          </w:rPr>
          <w:t>(四)、人力资源配置</w:t>
        </w:r>
        <w:r>
          <w:tab/>
        </w:r>
        <w:r>
          <w:fldChar w:fldCharType="begin"/>
        </w:r>
        <w:r>
          <w:instrText xml:space="preserve"> PAGEREF _Toc26621 \h </w:instrText>
        </w:r>
        <w:r>
          <w:fldChar w:fldCharType="separate"/>
        </w:r>
        <w:r>
          <w:t>31</w:t>
        </w:r>
        <w:r>
          <w:fldChar w:fldCharType="end"/>
        </w:r>
      </w:hyperlink>
    </w:p>
    <w:p>
      <w:pPr>
        <w:pStyle w:val="TOC1"/>
        <w:tabs>
          <w:tab w:val="right" w:leader="dot" w:pos="8306"/>
        </w:tabs>
      </w:pPr>
      <w:hyperlink w:anchor="_Toc26559" w:history="1">
        <w:r>
          <w:rPr>
            <w:rFonts w:ascii="仿宋" w:eastAsia="仿宋" w:hAnsi="仿宋" w:cs="仿宋" w:hint="eastAsia"/>
            <w:lang w:eastAsia="zh-CN"/>
          </w:rPr>
          <w:t>十、数控雕铣机项目社会影响</w:t>
        </w:r>
        <w:r>
          <w:tab/>
        </w:r>
        <w:r>
          <w:fldChar w:fldCharType="begin"/>
        </w:r>
        <w:r>
          <w:instrText xml:space="preserve"> PAGEREF _Toc26559 \h </w:instrText>
        </w:r>
        <w:r>
          <w:fldChar w:fldCharType="separate"/>
        </w:r>
        <w:r>
          <w:t>32</w:t>
        </w:r>
        <w:r>
          <w:fldChar w:fldCharType="end"/>
        </w:r>
      </w:hyperlink>
    </w:p>
    <w:p>
      <w:pPr>
        <w:pStyle w:val="TOC2"/>
        <w:tabs>
          <w:tab w:val="right" w:leader="dot" w:pos="8306"/>
        </w:tabs>
      </w:pPr>
      <w:hyperlink w:anchor="_Toc3940" w:history="1">
        <w:r>
          <w:rPr>
            <w:rFonts w:ascii="仿宋" w:eastAsia="仿宋" w:hAnsi="仿宋" w:cs="仿宋" w:hint="eastAsia"/>
            <w:lang w:eastAsia="zh-CN"/>
          </w:rPr>
          <w:t>(一)、社会责任与义务</w:t>
        </w:r>
        <w:r>
          <w:tab/>
        </w:r>
        <w:r>
          <w:fldChar w:fldCharType="begin"/>
        </w:r>
        <w:r>
          <w:instrText xml:space="preserve"> PAGEREF _Toc3940 \h </w:instrText>
        </w:r>
        <w:r>
          <w:fldChar w:fldCharType="separate"/>
        </w:r>
        <w:r>
          <w:t>32</w:t>
        </w:r>
        <w:r>
          <w:fldChar w:fldCharType="end"/>
        </w:r>
      </w:hyperlink>
    </w:p>
    <w:p>
      <w:pPr>
        <w:pStyle w:val="TOC2"/>
        <w:tabs>
          <w:tab w:val="right" w:leader="dot" w:pos="8306"/>
        </w:tabs>
      </w:pPr>
      <w:hyperlink w:anchor="_Toc29415" w:history="1">
        <w:r>
          <w:rPr>
            <w:rFonts w:ascii="仿宋" w:eastAsia="仿宋" w:hAnsi="仿宋" w:cs="仿宋" w:hint="eastAsia"/>
            <w:lang w:eastAsia="zh-CN"/>
          </w:rPr>
          <w:t>(二)、社会参与与沟通</w:t>
        </w:r>
        <w:r>
          <w:tab/>
        </w:r>
        <w:r>
          <w:fldChar w:fldCharType="begin"/>
        </w:r>
        <w:r>
          <w:instrText xml:space="preserve"> PAGEREF _Toc29415 \h </w:instrText>
        </w:r>
        <w:r>
          <w:fldChar w:fldCharType="separate"/>
        </w:r>
        <w:r>
          <w:t>32</w:t>
        </w:r>
        <w:r>
          <w:fldChar w:fldCharType="end"/>
        </w:r>
      </w:hyperlink>
    </w:p>
    <w:p>
      <w:pPr>
        <w:pStyle w:val="TOC1"/>
        <w:tabs>
          <w:tab w:val="right" w:leader="dot" w:pos="8306"/>
        </w:tabs>
      </w:pPr>
      <w:hyperlink w:anchor="_Toc2936" w:history="1">
        <w:r>
          <w:rPr>
            <w:rFonts w:ascii="仿宋" w:eastAsia="仿宋" w:hAnsi="仿宋" w:cs="仿宋" w:hint="eastAsia"/>
            <w:lang w:eastAsia="zh-CN"/>
          </w:rPr>
          <w:t>十一、生产安全保护</w:t>
        </w:r>
        <w:r>
          <w:tab/>
        </w:r>
        <w:r>
          <w:fldChar w:fldCharType="begin"/>
        </w:r>
        <w:r>
          <w:instrText xml:space="preserve"> PAGEREF _Toc2936 \h </w:instrText>
        </w:r>
        <w:r>
          <w:fldChar w:fldCharType="separate"/>
        </w:r>
        <w:r>
          <w:t>33</w:t>
        </w:r>
        <w:r>
          <w:fldChar w:fldCharType="end"/>
        </w:r>
      </w:hyperlink>
    </w:p>
    <w:p>
      <w:pPr>
        <w:pStyle w:val="TOC2"/>
        <w:tabs>
          <w:tab w:val="right" w:leader="dot" w:pos="8306"/>
        </w:tabs>
      </w:pPr>
      <w:hyperlink w:anchor="_Toc16679" w:history="1">
        <w:r>
          <w:rPr>
            <w:rFonts w:ascii="仿宋" w:eastAsia="仿宋" w:hAnsi="仿宋" w:cs="仿宋" w:hint="eastAsia"/>
            <w:lang w:eastAsia="zh-CN"/>
          </w:rPr>
          <w:t>(一)、消防安全</w:t>
        </w:r>
        <w:r>
          <w:tab/>
        </w:r>
        <w:r>
          <w:fldChar w:fldCharType="begin"/>
        </w:r>
        <w:r>
          <w:instrText xml:space="preserve"> PAGEREF _Toc16679 \h </w:instrText>
        </w:r>
        <w:r>
          <w:fldChar w:fldCharType="separate"/>
        </w:r>
        <w:r>
          <w:t>33</w:t>
        </w:r>
        <w:r>
          <w:fldChar w:fldCharType="end"/>
        </w:r>
      </w:hyperlink>
    </w:p>
    <w:p>
      <w:pPr>
        <w:pStyle w:val="TOC2"/>
        <w:tabs>
          <w:tab w:val="right" w:leader="dot" w:pos="8306"/>
        </w:tabs>
      </w:pPr>
      <w:hyperlink w:anchor="_Toc2023" w:history="1">
        <w:r>
          <w:rPr>
            <w:rFonts w:ascii="仿宋" w:eastAsia="仿宋" w:hAnsi="仿宋" w:cs="仿宋" w:hint="eastAsia"/>
            <w:lang w:eastAsia="zh-CN"/>
          </w:rPr>
          <w:t>(二)、防火防爆总图布置措施</w:t>
        </w:r>
        <w:r>
          <w:tab/>
        </w:r>
        <w:r>
          <w:fldChar w:fldCharType="begin"/>
        </w:r>
        <w:r>
          <w:instrText xml:space="preserve"> PAGEREF _Toc2023 \h </w:instrText>
        </w:r>
        <w:r>
          <w:fldChar w:fldCharType="separate"/>
        </w:r>
        <w:r>
          <w:t>35</w:t>
        </w:r>
        <w:r>
          <w:fldChar w:fldCharType="end"/>
        </w:r>
      </w:hyperlink>
    </w:p>
    <w:p>
      <w:pPr>
        <w:pStyle w:val="TOC2"/>
        <w:tabs>
          <w:tab w:val="right" w:leader="dot" w:pos="8306"/>
        </w:tabs>
      </w:pPr>
      <w:hyperlink w:anchor="_Toc2669" w:history="1">
        <w:r>
          <w:rPr>
            <w:rFonts w:ascii="仿宋" w:eastAsia="仿宋" w:hAnsi="仿宋" w:cs="仿宋" w:hint="eastAsia"/>
            <w:lang w:eastAsia="zh-CN"/>
          </w:rPr>
          <w:t>(三)、自然灾害防范措施</w:t>
        </w:r>
        <w:r>
          <w:tab/>
        </w:r>
        <w:r>
          <w:fldChar w:fldCharType="begin"/>
        </w:r>
        <w:r>
          <w:instrText xml:space="preserve"> PAGEREF _Toc2669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113" w:history="1">
        <w:r>
          <w:rPr>
            <w:rFonts w:ascii="仿宋" w:eastAsia="仿宋" w:hAnsi="仿宋" w:cs="仿宋" w:hint="eastAsia"/>
            <w:lang w:eastAsia="zh-CN"/>
          </w:rPr>
          <w:t>(四)、安全色及安全标志使用要求</w:t>
        </w:r>
        <w:r>
          <w:tab/>
        </w:r>
        <w:r>
          <w:fldChar w:fldCharType="begin"/>
        </w:r>
        <w:r>
          <w:instrText xml:space="preserve"> PAGEREF _Toc5113 \h </w:instrText>
        </w:r>
        <w:r>
          <w:fldChar w:fldCharType="separate"/>
        </w:r>
        <w:r>
          <w:t>37</w:t>
        </w:r>
        <w:r>
          <w:fldChar w:fldCharType="end"/>
        </w:r>
      </w:hyperlink>
    </w:p>
    <w:p>
      <w:pPr>
        <w:pStyle w:val="TOC2"/>
        <w:tabs>
          <w:tab w:val="right" w:leader="dot" w:pos="8306"/>
        </w:tabs>
      </w:pPr>
      <w:hyperlink w:anchor="_Toc17328" w:history="1">
        <w:r>
          <w:rPr>
            <w:rFonts w:ascii="仿宋" w:eastAsia="仿宋" w:hAnsi="仿宋" w:cs="仿宋" w:hint="eastAsia"/>
            <w:lang w:eastAsia="zh-CN"/>
          </w:rPr>
          <w:t>(五)、防尘防毒措施</w:t>
        </w:r>
        <w:r>
          <w:tab/>
        </w:r>
        <w:r>
          <w:fldChar w:fldCharType="begin"/>
        </w:r>
        <w:r>
          <w:instrText xml:space="preserve"> PAGEREF _Toc17328 \h </w:instrText>
        </w:r>
        <w:r>
          <w:fldChar w:fldCharType="separate"/>
        </w:r>
        <w:r>
          <w:t>38</w:t>
        </w:r>
        <w:r>
          <w:fldChar w:fldCharType="end"/>
        </w:r>
      </w:hyperlink>
    </w:p>
    <w:p>
      <w:pPr>
        <w:pStyle w:val="TOC2"/>
        <w:tabs>
          <w:tab w:val="right" w:leader="dot" w:pos="8306"/>
        </w:tabs>
      </w:pPr>
      <w:hyperlink w:anchor="_Toc4200" w:history="1">
        <w:r>
          <w:rPr>
            <w:rFonts w:ascii="仿宋" w:eastAsia="仿宋" w:hAnsi="仿宋" w:cs="仿宋" w:hint="eastAsia"/>
            <w:lang w:eastAsia="zh-CN"/>
          </w:rPr>
          <w:t>(六)、防静电、触电防护及防雷措施</w:t>
        </w:r>
        <w:r>
          <w:tab/>
        </w:r>
        <w:r>
          <w:fldChar w:fldCharType="begin"/>
        </w:r>
        <w:r>
          <w:instrText xml:space="preserve"> PAGEREF _Toc4200 \h </w:instrText>
        </w:r>
        <w:r>
          <w:fldChar w:fldCharType="separate"/>
        </w:r>
        <w:r>
          <w:t>38</w:t>
        </w:r>
        <w:r>
          <w:fldChar w:fldCharType="end"/>
        </w:r>
      </w:hyperlink>
    </w:p>
    <w:p>
      <w:pPr>
        <w:pStyle w:val="TOC2"/>
        <w:tabs>
          <w:tab w:val="right" w:leader="dot" w:pos="8306"/>
        </w:tabs>
      </w:pPr>
      <w:hyperlink w:anchor="_Toc5081" w:history="1">
        <w:r>
          <w:rPr>
            <w:rFonts w:ascii="仿宋" w:eastAsia="仿宋" w:hAnsi="仿宋" w:cs="仿宋" w:hint="eastAsia"/>
            <w:lang w:eastAsia="zh-CN"/>
          </w:rPr>
          <w:t>(七)、机械设备安全保障措施</w:t>
        </w:r>
        <w:r>
          <w:tab/>
        </w:r>
        <w:r>
          <w:fldChar w:fldCharType="begin"/>
        </w:r>
        <w:r>
          <w:instrText xml:space="preserve"> PAGEREF _Toc5081 \h </w:instrText>
        </w:r>
        <w:r>
          <w:fldChar w:fldCharType="separate"/>
        </w:r>
        <w:r>
          <w:t>40</w:t>
        </w:r>
        <w:r>
          <w:fldChar w:fldCharType="end"/>
        </w:r>
      </w:hyperlink>
    </w:p>
    <w:p>
      <w:pPr>
        <w:pStyle w:val="TOC1"/>
        <w:tabs>
          <w:tab w:val="right" w:leader="dot" w:pos="8306"/>
        </w:tabs>
      </w:pPr>
      <w:hyperlink w:anchor="_Toc5423" w:history="1">
        <w:r>
          <w:rPr>
            <w:rFonts w:ascii="仿宋" w:eastAsia="仿宋" w:hAnsi="仿宋" w:cs="仿宋" w:hint="eastAsia"/>
            <w:lang w:eastAsia="zh-CN"/>
          </w:rPr>
          <w:t>十二、数控雕铣机项目环境影响分析</w:t>
        </w:r>
        <w:r>
          <w:tab/>
        </w:r>
        <w:r>
          <w:fldChar w:fldCharType="begin"/>
        </w:r>
        <w:r>
          <w:instrText xml:space="preserve"> PAGEREF _Toc5423 \h </w:instrText>
        </w:r>
        <w:r>
          <w:fldChar w:fldCharType="separate"/>
        </w:r>
        <w:r>
          <w:t>41</w:t>
        </w:r>
        <w:r>
          <w:fldChar w:fldCharType="end"/>
        </w:r>
      </w:hyperlink>
    </w:p>
    <w:p>
      <w:pPr>
        <w:pStyle w:val="TOC2"/>
        <w:tabs>
          <w:tab w:val="right" w:leader="dot" w:pos="8306"/>
        </w:tabs>
      </w:pPr>
      <w:hyperlink w:anchor="_Toc21726" w:history="1">
        <w:r>
          <w:rPr>
            <w:rFonts w:ascii="仿宋" w:eastAsia="仿宋" w:hAnsi="仿宋" w:cs="仿宋" w:hint="eastAsia"/>
            <w:lang w:eastAsia="zh-CN"/>
          </w:rPr>
          <w:t>(一)、建设区域环境质量现状</w:t>
        </w:r>
        <w:r>
          <w:tab/>
        </w:r>
        <w:r>
          <w:fldChar w:fldCharType="begin"/>
        </w:r>
        <w:r>
          <w:instrText xml:space="preserve"> PAGEREF _Toc21726 \h </w:instrText>
        </w:r>
        <w:r>
          <w:fldChar w:fldCharType="separate"/>
        </w:r>
        <w:r>
          <w:t>41</w:t>
        </w:r>
        <w:r>
          <w:fldChar w:fldCharType="end"/>
        </w:r>
      </w:hyperlink>
    </w:p>
    <w:p>
      <w:pPr>
        <w:pStyle w:val="TOC2"/>
        <w:tabs>
          <w:tab w:val="right" w:leader="dot" w:pos="8306"/>
        </w:tabs>
      </w:pPr>
      <w:hyperlink w:anchor="_Toc22187" w:history="1">
        <w:r>
          <w:rPr>
            <w:rFonts w:ascii="仿宋" w:eastAsia="仿宋" w:hAnsi="仿宋" w:cs="仿宋" w:hint="eastAsia"/>
            <w:lang w:eastAsia="zh-CN"/>
          </w:rPr>
          <w:t>(二)、建设期环境保护</w:t>
        </w:r>
        <w:r>
          <w:tab/>
        </w:r>
        <w:r>
          <w:fldChar w:fldCharType="begin"/>
        </w:r>
        <w:r>
          <w:instrText xml:space="preserve"> PAGEREF _Toc22187 \h </w:instrText>
        </w:r>
        <w:r>
          <w:fldChar w:fldCharType="separate"/>
        </w:r>
        <w:r>
          <w:t>43</w:t>
        </w:r>
        <w:r>
          <w:fldChar w:fldCharType="end"/>
        </w:r>
      </w:hyperlink>
    </w:p>
    <w:p>
      <w:pPr>
        <w:pStyle w:val="TOC2"/>
        <w:tabs>
          <w:tab w:val="right" w:leader="dot" w:pos="8306"/>
        </w:tabs>
      </w:pPr>
      <w:hyperlink w:anchor="_Toc10985" w:history="1">
        <w:r>
          <w:rPr>
            <w:rFonts w:ascii="仿宋" w:eastAsia="仿宋" w:hAnsi="仿宋" w:cs="仿宋" w:hint="eastAsia"/>
            <w:lang w:eastAsia="zh-CN"/>
          </w:rPr>
          <w:t>(三)、运营期环境保护</w:t>
        </w:r>
        <w:r>
          <w:tab/>
        </w:r>
        <w:r>
          <w:fldChar w:fldCharType="begin"/>
        </w:r>
        <w:r>
          <w:instrText xml:space="preserve"> PAGEREF _Toc10985 \h </w:instrText>
        </w:r>
        <w:r>
          <w:fldChar w:fldCharType="separate"/>
        </w:r>
        <w:r>
          <w:t>44</w:t>
        </w:r>
        <w:r>
          <w:fldChar w:fldCharType="end"/>
        </w:r>
      </w:hyperlink>
    </w:p>
    <w:p>
      <w:pPr>
        <w:pStyle w:val="TOC2"/>
        <w:tabs>
          <w:tab w:val="right" w:leader="dot" w:pos="8306"/>
        </w:tabs>
      </w:pPr>
      <w:hyperlink w:anchor="_Toc3249" w:history="1">
        <w:r>
          <w:rPr>
            <w:rFonts w:ascii="仿宋" w:eastAsia="仿宋" w:hAnsi="仿宋" w:cs="仿宋" w:hint="eastAsia"/>
            <w:lang w:eastAsia="zh-CN"/>
          </w:rPr>
          <w:t>(四)、数控雕铣机项目建设对区域经济的影响</w:t>
        </w:r>
        <w:r>
          <w:tab/>
        </w:r>
        <w:r>
          <w:fldChar w:fldCharType="begin"/>
        </w:r>
        <w:r>
          <w:instrText xml:space="preserve"> PAGEREF _Toc3249 \h </w:instrText>
        </w:r>
        <w:r>
          <w:fldChar w:fldCharType="separate"/>
        </w:r>
        <w:r>
          <w:t>45</w:t>
        </w:r>
        <w:r>
          <w:fldChar w:fldCharType="end"/>
        </w:r>
      </w:hyperlink>
    </w:p>
    <w:p>
      <w:pPr>
        <w:pStyle w:val="TOC2"/>
        <w:tabs>
          <w:tab w:val="right" w:leader="dot" w:pos="8306"/>
        </w:tabs>
      </w:pPr>
      <w:hyperlink w:anchor="_Toc18814" w:history="1">
        <w:r>
          <w:rPr>
            <w:rFonts w:ascii="仿宋" w:eastAsia="仿宋" w:hAnsi="仿宋" w:cs="仿宋" w:hint="eastAsia"/>
            <w:lang w:eastAsia="zh-CN"/>
          </w:rPr>
          <w:t>(五)、废弃物处理</w:t>
        </w:r>
        <w:r>
          <w:tab/>
        </w:r>
        <w:r>
          <w:fldChar w:fldCharType="begin"/>
        </w:r>
        <w:r>
          <w:instrText xml:space="preserve"> PAGEREF _Toc18814 \h </w:instrText>
        </w:r>
        <w:r>
          <w:fldChar w:fldCharType="separate"/>
        </w:r>
        <w:r>
          <w:t>47</w:t>
        </w:r>
        <w:r>
          <w:fldChar w:fldCharType="end"/>
        </w:r>
      </w:hyperlink>
    </w:p>
    <w:p>
      <w:pPr>
        <w:pStyle w:val="TOC2"/>
        <w:tabs>
          <w:tab w:val="right" w:leader="dot" w:pos="8306"/>
        </w:tabs>
      </w:pPr>
      <w:hyperlink w:anchor="_Toc13208" w:history="1">
        <w:r>
          <w:rPr>
            <w:rFonts w:ascii="仿宋" w:eastAsia="仿宋" w:hAnsi="仿宋" w:cs="仿宋" w:hint="eastAsia"/>
            <w:lang w:eastAsia="zh-CN"/>
          </w:rPr>
          <w:t>(六)、特殊环境影响分析</w:t>
        </w:r>
        <w:r>
          <w:tab/>
        </w:r>
        <w:r>
          <w:fldChar w:fldCharType="begin"/>
        </w:r>
        <w:r>
          <w:instrText xml:space="preserve"> PAGEREF _Toc13208 \h </w:instrText>
        </w:r>
        <w:r>
          <w:fldChar w:fldCharType="separate"/>
        </w:r>
        <w:r>
          <w:t>48</w:t>
        </w:r>
        <w:r>
          <w:fldChar w:fldCharType="end"/>
        </w:r>
      </w:hyperlink>
    </w:p>
    <w:p>
      <w:pPr>
        <w:pStyle w:val="TOC2"/>
        <w:tabs>
          <w:tab w:val="right" w:leader="dot" w:pos="8306"/>
        </w:tabs>
      </w:pPr>
      <w:hyperlink w:anchor="_Toc32504" w:history="1">
        <w:r>
          <w:rPr>
            <w:rFonts w:ascii="仿宋" w:eastAsia="仿宋" w:hAnsi="仿宋" w:cs="仿宋" w:hint="eastAsia"/>
            <w:lang w:eastAsia="zh-CN"/>
          </w:rPr>
          <w:t>(七)、清洁生产</w:t>
        </w:r>
        <w:r>
          <w:tab/>
        </w:r>
        <w:r>
          <w:fldChar w:fldCharType="begin"/>
        </w:r>
        <w:r>
          <w:instrText xml:space="preserve"> PAGEREF _Toc32504 \h </w:instrText>
        </w:r>
        <w:r>
          <w:fldChar w:fldCharType="separate"/>
        </w:r>
        <w:r>
          <w:t>50</w:t>
        </w:r>
        <w:r>
          <w:fldChar w:fldCharType="end"/>
        </w:r>
      </w:hyperlink>
    </w:p>
    <w:p>
      <w:pPr>
        <w:pStyle w:val="TOC2"/>
        <w:tabs>
          <w:tab w:val="right" w:leader="dot" w:pos="8306"/>
        </w:tabs>
      </w:pPr>
      <w:hyperlink w:anchor="_Toc32320" w:history="1">
        <w:r>
          <w:rPr>
            <w:rFonts w:ascii="仿宋" w:eastAsia="仿宋" w:hAnsi="仿宋" w:cs="仿宋" w:hint="eastAsia"/>
            <w:lang w:eastAsia="zh-CN"/>
          </w:rPr>
          <w:t>(八)、环境保护综合评价</w:t>
        </w:r>
        <w:r>
          <w:tab/>
        </w:r>
        <w:r>
          <w:fldChar w:fldCharType="begin"/>
        </w:r>
        <w:r>
          <w:instrText xml:space="preserve"> PAGEREF _Toc32320 \h </w:instrText>
        </w:r>
        <w:r>
          <w:fldChar w:fldCharType="separate"/>
        </w:r>
        <w:r>
          <w:t>51</w:t>
        </w:r>
        <w:r>
          <w:fldChar w:fldCharType="end"/>
        </w:r>
      </w:hyperlink>
    </w:p>
    <w:p>
      <w:pPr>
        <w:pStyle w:val="TOC1"/>
        <w:tabs>
          <w:tab w:val="right" w:leader="dot" w:pos="8306"/>
        </w:tabs>
      </w:pPr>
      <w:hyperlink w:anchor="_Toc8413" w:history="1">
        <w:r>
          <w:rPr>
            <w:rFonts w:ascii="仿宋" w:eastAsia="仿宋" w:hAnsi="仿宋" w:cs="仿宋" w:hint="eastAsia"/>
            <w:lang w:eastAsia="zh-CN"/>
          </w:rPr>
          <w:t>十三、数控雕铣机项目实施保障措施</w:t>
        </w:r>
        <w:r>
          <w:tab/>
        </w:r>
        <w:r>
          <w:fldChar w:fldCharType="begin"/>
        </w:r>
        <w:r>
          <w:instrText xml:space="preserve"> PAGEREF _Toc8413 \h </w:instrText>
        </w:r>
        <w:r>
          <w:fldChar w:fldCharType="separate"/>
        </w:r>
        <w:r>
          <w:t>52</w:t>
        </w:r>
        <w:r>
          <w:fldChar w:fldCharType="end"/>
        </w:r>
      </w:hyperlink>
    </w:p>
    <w:p>
      <w:pPr>
        <w:pStyle w:val="TOC2"/>
        <w:tabs>
          <w:tab w:val="right" w:leader="dot" w:pos="8306"/>
        </w:tabs>
      </w:pPr>
      <w:hyperlink w:anchor="_Toc18843" w:history="1">
        <w:r>
          <w:rPr>
            <w:rFonts w:ascii="仿宋" w:eastAsia="仿宋" w:hAnsi="仿宋" w:cs="仿宋" w:hint="eastAsia"/>
            <w:lang w:eastAsia="zh-CN"/>
          </w:rPr>
          <w:t>(一)、数控雕铣机项目实施保障机制</w:t>
        </w:r>
        <w:r>
          <w:tab/>
        </w:r>
        <w:r>
          <w:fldChar w:fldCharType="begin"/>
        </w:r>
        <w:r>
          <w:instrText xml:space="preserve"> PAGEREF _Toc18843 \h </w:instrText>
        </w:r>
        <w:r>
          <w:fldChar w:fldCharType="separate"/>
        </w:r>
        <w:r>
          <w:t>52</w:t>
        </w:r>
        <w:r>
          <w:fldChar w:fldCharType="end"/>
        </w:r>
      </w:hyperlink>
    </w:p>
    <w:p>
      <w:pPr>
        <w:pStyle w:val="TOC2"/>
        <w:tabs>
          <w:tab w:val="right" w:leader="dot" w:pos="8306"/>
        </w:tabs>
      </w:pPr>
      <w:hyperlink w:anchor="_Toc2001" w:history="1">
        <w:r>
          <w:rPr>
            <w:rFonts w:ascii="仿宋" w:eastAsia="仿宋" w:hAnsi="仿宋" w:cs="仿宋" w:hint="eastAsia"/>
            <w:lang w:eastAsia="zh-CN"/>
          </w:rPr>
          <w:t>(二)、数控雕铣机项目法律合规要求</w:t>
        </w:r>
        <w:r>
          <w:tab/>
        </w:r>
        <w:r>
          <w:fldChar w:fldCharType="begin"/>
        </w:r>
        <w:r>
          <w:instrText xml:space="preserve"> PAGEREF _Toc2001 \h </w:instrText>
        </w:r>
        <w:r>
          <w:fldChar w:fldCharType="separate"/>
        </w:r>
        <w:r>
          <w:t>55</w:t>
        </w:r>
        <w:r>
          <w:fldChar w:fldCharType="end"/>
        </w:r>
      </w:hyperlink>
    </w:p>
    <w:p>
      <w:pPr>
        <w:pStyle w:val="TOC2"/>
        <w:tabs>
          <w:tab w:val="right" w:leader="dot" w:pos="8306"/>
        </w:tabs>
      </w:pPr>
      <w:hyperlink w:anchor="_Toc9548" w:history="1">
        <w:r>
          <w:rPr>
            <w:rFonts w:ascii="仿宋" w:eastAsia="仿宋" w:hAnsi="仿宋" w:cs="仿宋" w:hint="eastAsia"/>
            <w:lang w:eastAsia="zh-CN"/>
          </w:rPr>
          <w:t>(三)、数控雕铣机项目合同管理与法律事务</w:t>
        </w:r>
        <w:r>
          <w:tab/>
        </w:r>
        <w:r>
          <w:fldChar w:fldCharType="begin"/>
        </w:r>
        <w:r>
          <w:instrText xml:space="preserve"> PAGEREF _Toc9548 \h </w:instrText>
        </w:r>
        <w:r>
          <w:fldChar w:fldCharType="separate"/>
        </w:r>
        <w:r>
          <w:t>60</w:t>
        </w:r>
        <w:r>
          <w:fldChar w:fldCharType="end"/>
        </w:r>
      </w:hyperlink>
    </w:p>
    <w:p>
      <w:pPr>
        <w:pStyle w:val="TOC2"/>
        <w:tabs>
          <w:tab w:val="right" w:leader="dot" w:pos="8306"/>
        </w:tabs>
      </w:pPr>
      <w:hyperlink w:anchor="_Toc55" w:history="1">
        <w:r>
          <w:rPr>
            <w:rFonts w:ascii="仿宋" w:eastAsia="仿宋" w:hAnsi="仿宋" w:cs="仿宋" w:hint="eastAsia"/>
            <w:lang w:eastAsia="zh-CN"/>
          </w:rPr>
          <w:t>(四)、数控雕铣机项目知识产权保护策略</w:t>
        </w:r>
        <w:r>
          <w:tab/>
        </w:r>
        <w:r>
          <w:fldChar w:fldCharType="begin"/>
        </w:r>
        <w:r>
          <w:instrText xml:space="preserve"> PAGEREF _Toc55 \h </w:instrText>
        </w:r>
        <w:r>
          <w:fldChar w:fldCharType="separate"/>
        </w:r>
        <w:r>
          <w:t>66</w:t>
        </w:r>
        <w:r>
          <w:fldChar w:fldCharType="end"/>
        </w:r>
      </w:hyperlink>
    </w:p>
    <w:p>
      <w:pPr>
        <w:pStyle w:val="TOC1"/>
        <w:tabs>
          <w:tab w:val="right" w:leader="dot" w:pos="8306"/>
        </w:tabs>
      </w:pPr>
      <w:hyperlink w:anchor="_Toc25164" w:history="1">
        <w:r>
          <w:rPr>
            <w:rFonts w:ascii="仿宋" w:eastAsia="仿宋" w:hAnsi="仿宋" w:cs="仿宋" w:hint="eastAsia"/>
            <w:lang w:eastAsia="zh-CN"/>
          </w:rPr>
          <w:t>十四、供应链管理</w:t>
        </w:r>
        <w:r>
          <w:tab/>
        </w:r>
        <w:r>
          <w:fldChar w:fldCharType="begin"/>
        </w:r>
        <w:r>
          <w:instrText xml:space="preserve"> PAGEREF _Toc25164 \h </w:instrText>
        </w:r>
        <w:r>
          <w:fldChar w:fldCharType="separate"/>
        </w:r>
        <w:r>
          <w:t>68</w:t>
        </w:r>
        <w:r>
          <w:fldChar w:fldCharType="end"/>
        </w:r>
      </w:hyperlink>
    </w:p>
    <w:p>
      <w:pPr>
        <w:pStyle w:val="TOC2"/>
        <w:tabs>
          <w:tab w:val="right" w:leader="dot" w:pos="8306"/>
        </w:tabs>
      </w:pPr>
      <w:hyperlink w:anchor="_Toc31937" w:history="1">
        <w:r>
          <w:rPr>
            <w:rFonts w:ascii="仿宋" w:eastAsia="仿宋" w:hAnsi="仿宋" w:cs="仿宋" w:hint="eastAsia"/>
            <w:lang w:eastAsia="zh-CN"/>
          </w:rPr>
          <w:t>(一)、供应链战略规划</w:t>
        </w:r>
        <w:r>
          <w:tab/>
        </w:r>
        <w:r>
          <w:fldChar w:fldCharType="begin"/>
        </w:r>
        <w:r>
          <w:instrText xml:space="preserve"> PAGEREF _Toc31937 \h </w:instrText>
        </w:r>
        <w:r>
          <w:fldChar w:fldCharType="separate"/>
        </w:r>
        <w:r>
          <w:t>68</w:t>
        </w:r>
        <w:r>
          <w:fldChar w:fldCharType="end"/>
        </w:r>
      </w:hyperlink>
    </w:p>
    <w:p>
      <w:pPr>
        <w:pStyle w:val="TOC2"/>
        <w:tabs>
          <w:tab w:val="right" w:leader="dot" w:pos="8306"/>
        </w:tabs>
      </w:pPr>
      <w:hyperlink w:anchor="_Toc24506" w:history="1">
        <w:r>
          <w:rPr>
            <w:rFonts w:ascii="仿宋" w:eastAsia="仿宋" w:hAnsi="仿宋" w:cs="仿宋" w:hint="eastAsia"/>
            <w:lang w:eastAsia="zh-CN"/>
          </w:rPr>
          <w:t>(二)、供应商选择与合作</w:t>
        </w:r>
        <w:r>
          <w:tab/>
        </w:r>
        <w:r>
          <w:fldChar w:fldCharType="begin"/>
        </w:r>
        <w:r>
          <w:instrText xml:space="preserve"> PAGEREF _Toc24506 \h </w:instrText>
        </w:r>
        <w:r>
          <w:fldChar w:fldCharType="separate"/>
        </w:r>
        <w:r>
          <w:t>70</w:t>
        </w:r>
        <w:r>
          <w:fldChar w:fldCharType="end"/>
        </w:r>
      </w:hyperlink>
    </w:p>
    <w:p>
      <w:pPr>
        <w:pStyle w:val="TOC2"/>
        <w:tabs>
          <w:tab w:val="right" w:leader="dot" w:pos="8306"/>
        </w:tabs>
      </w:pPr>
      <w:hyperlink w:anchor="_Toc626" w:history="1">
        <w:r>
          <w:rPr>
            <w:rFonts w:ascii="仿宋" w:eastAsia="仿宋" w:hAnsi="仿宋" w:cs="仿宋" w:hint="eastAsia"/>
            <w:lang w:eastAsia="zh-CN"/>
          </w:rPr>
          <w:t>(三)、物流与库存管理</w:t>
        </w:r>
        <w:r>
          <w:tab/>
        </w:r>
        <w:r>
          <w:fldChar w:fldCharType="begin"/>
        </w:r>
        <w:r>
          <w:instrText xml:space="preserve"> PAGEREF _Toc626 \h </w:instrText>
        </w:r>
        <w:r>
          <w:fldChar w:fldCharType="separate"/>
        </w:r>
        <w:r>
          <w:t>71</w:t>
        </w:r>
        <w:r>
          <w:fldChar w:fldCharType="end"/>
        </w:r>
      </w:hyperlink>
    </w:p>
    <w:p>
      <w:pPr>
        <w:pStyle w:val="TOC1"/>
        <w:tabs>
          <w:tab w:val="right" w:leader="dot" w:pos="8306"/>
        </w:tabs>
      </w:pPr>
      <w:hyperlink w:anchor="_Toc20299" w:history="1">
        <w:r>
          <w:rPr>
            <w:rFonts w:ascii="仿宋" w:eastAsia="仿宋" w:hAnsi="仿宋" w:cs="仿宋" w:hint="eastAsia"/>
            <w:lang w:eastAsia="zh-CN"/>
          </w:rPr>
          <w:t>十五、数控雕铣机项目工程方案分析</w:t>
        </w:r>
        <w:r>
          <w:tab/>
        </w:r>
        <w:r>
          <w:fldChar w:fldCharType="begin"/>
        </w:r>
        <w:r>
          <w:instrText xml:space="preserve"> PAGEREF _Toc20299 \h </w:instrText>
        </w:r>
        <w:r>
          <w:fldChar w:fldCharType="separate"/>
        </w:r>
        <w:r>
          <w:t>73</w:t>
        </w:r>
        <w:r>
          <w:fldChar w:fldCharType="end"/>
        </w:r>
      </w:hyperlink>
    </w:p>
    <w:p>
      <w:pPr>
        <w:pStyle w:val="TOC2"/>
        <w:tabs>
          <w:tab w:val="right" w:leader="dot" w:pos="8306"/>
        </w:tabs>
      </w:pPr>
      <w:hyperlink w:anchor="_Toc16880" w:history="1">
        <w:r>
          <w:rPr>
            <w:rFonts w:ascii="仿宋" w:eastAsia="仿宋" w:hAnsi="仿宋" w:cs="仿宋" w:hint="eastAsia"/>
            <w:lang w:eastAsia="zh-CN"/>
          </w:rPr>
          <w:t>(一)、建筑工程设计原则</w:t>
        </w:r>
        <w:r>
          <w:tab/>
        </w:r>
        <w:r>
          <w:fldChar w:fldCharType="begin"/>
        </w:r>
        <w:r>
          <w:instrText xml:space="preserve"> PAGEREF _Toc16880 \h </w:instrText>
        </w:r>
        <w:r>
          <w:fldChar w:fldCharType="separate"/>
        </w:r>
        <w:r>
          <w:t>73</w:t>
        </w:r>
        <w:r>
          <w:fldChar w:fldCharType="end"/>
        </w:r>
      </w:hyperlink>
    </w:p>
    <w:p>
      <w:pPr>
        <w:pStyle w:val="TOC2"/>
        <w:tabs>
          <w:tab w:val="right" w:leader="dot" w:pos="8306"/>
        </w:tabs>
      </w:pPr>
      <w:hyperlink w:anchor="_Toc13797" w:history="1">
        <w:r>
          <w:rPr>
            <w:rFonts w:ascii="仿宋" w:eastAsia="仿宋" w:hAnsi="仿宋" w:cs="仿宋" w:hint="eastAsia"/>
            <w:lang w:eastAsia="zh-CN"/>
          </w:rPr>
          <w:t>(二)、土建工程建设指标</w:t>
        </w:r>
        <w:r>
          <w:tab/>
        </w:r>
        <w:r>
          <w:fldChar w:fldCharType="begin"/>
        </w:r>
        <w:r>
          <w:instrText xml:space="preserve"> PAGEREF _Toc13797 \h </w:instrText>
        </w:r>
        <w:r>
          <w:fldChar w:fldCharType="separate"/>
        </w:r>
        <w:r>
          <w:t>76</w:t>
        </w:r>
        <w:r>
          <w:fldChar w:fldCharType="end"/>
        </w:r>
      </w:hyperlink>
    </w:p>
    <w:p>
      <w:pPr>
        <w:pStyle w:val="TOC1"/>
        <w:tabs>
          <w:tab w:val="right" w:leader="dot" w:pos="8306"/>
        </w:tabs>
      </w:pPr>
      <w:hyperlink w:anchor="_Toc12300" w:history="1">
        <w:r>
          <w:rPr>
            <w:rFonts w:ascii="仿宋" w:eastAsia="仿宋" w:hAnsi="仿宋" w:cs="仿宋" w:hint="eastAsia"/>
            <w:lang w:eastAsia="zh-CN"/>
          </w:rPr>
          <w:t>十六、利益相关者分析与沟通计划</w:t>
        </w:r>
        <w:r>
          <w:tab/>
        </w:r>
        <w:r>
          <w:fldChar w:fldCharType="begin"/>
        </w:r>
        <w:r>
          <w:instrText xml:space="preserve"> PAGEREF _Toc12300 \h </w:instrText>
        </w:r>
        <w:r>
          <w:fldChar w:fldCharType="separate"/>
        </w:r>
        <w:r>
          <w:t>78</w:t>
        </w:r>
        <w:r>
          <w:fldChar w:fldCharType="end"/>
        </w:r>
      </w:hyperlink>
    </w:p>
    <w:p>
      <w:pPr>
        <w:pStyle w:val="TOC2"/>
        <w:tabs>
          <w:tab w:val="right" w:leader="dot" w:pos="8306"/>
        </w:tabs>
      </w:pPr>
      <w:hyperlink w:anchor="_Toc21102" w:history="1">
        <w:r>
          <w:rPr>
            <w:rFonts w:ascii="仿宋" w:eastAsia="仿宋" w:hAnsi="仿宋" w:cs="仿宋" w:hint="eastAsia"/>
            <w:lang w:eastAsia="zh-CN"/>
          </w:rPr>
          <w:t>(一)、利益相关者分析</w:t>
        </w:r>
        <w:r>
          <w:tab/>
        </w:r>
        <w:r>
          <w:fldChar w:fldCharType="begin"/>
        </w:r>
        <w:r>
          <w:instrText xml:space="preserve"> PAGEREF _Toc21102 \h </w:instrText>
        </w:r>
        <w:r>
          <w:fldChar w:fldCharType="separate"/>
        </w:r>
        <w:r>
          <w:t>78</w:t>
        </w:r>
        <w:r>
          <w:fldChar w:fldCharType="end"/>
        </w:r>
      </w:hyperlink>
    </w:p>
    <w:p>
      <w:pPr>
        <w:pStyle w:val="TOC2"/>
        <w:tabs>
          <w:tab w:val="right" w:leader="dot" w:pos="8306"/>
        </w:tabs>
      </w:pPr>
      <w:hyperlink w:anchor="_Toc16368" w:history="1">
        <w:r>
          <w:rPr>
            <w:rFonts w:ascii="仿宋" w:eastAsia="仿宋" w:hAnsi="仿宋" w:cs="仿宋" w:hint="eastAsia"/>
            <w:lang w:eastAsia="zh-CN"/>
          </w:rPr>
          <w:t>(二)、沟通计划</w:t>
        </w:r>
        <w:r>
          <w:tab/>
        </w:r>
        <w:r>
          <w:fldChar w:fldCharType="begin"/>
        </w:r>
        <w:r>
          <w:instrText xml:space="preserve"> PAGEREF _Toc16368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54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7091"/>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27002"/>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数控雕铣机项目的主要产品是XXXX，预计年产值为XXX万元。这一产品在市场中占据着重要的地位，其广泛的应用范围使得该数控雕铣机项目的市场前景非常广阔。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数控雕铣机项目的xxx产品作为重要的原材料之一，将在多个领域发挥关键作用。其在建筑、交通、能源等方面的广泛应用将为整个产业链提供强大的支持，形成产业协同效应。数控雕铣机项目的年产值XXX万XXX万XXX万万元不仅反映了其在市场上的巨大潜力，更预示着它对国民经济的积极贡献。这种关联度高、涉及面广的产业关系，使得该数控雕铣机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7025"/>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雕铣机项目总征地面积为XXXX平方米，相当于约XX.XX亩，其中净用地面积为XXXX平方米，红线范围内相当于约XX.XX亩。这一用地规模充分考虑了数控雕铣机项目的建设需求，保障了数控雕铣机项目在合适的空间内得以充分发展。数控雕铣机项目规划的总建筑面积为XXXX平方米，其中主体工程建设占XXXX平方米，计容建筑面积达XXXX平方米。预计建筑工程的投资将达到XXXX万元，为数控雕铣机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雕铣机项目计划购置的设备共计XXXX台（套），设备购置费用为XXXX万元。这一设备购置计划充分考虑到数控雕铣机项目的生产需求和技术要求，确保了数控雕铣机项目在生产运营中具备先进的技术装备和高效的生产能力。设备的合理配置将为数控雕铣机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数控雕铣机项目计划总投资为XXXX万元，预计年实现营业收入为XXXX万元。这一产能规模的设定旨在确保数控雕铣机项目能够在投资与回报之间取得平衡，实现长期可持续的发展。数控雕铣机项目的总投资充分考虑到各个方面的需求，包括用地建设、设备购置等多个环节，以确保数控雕铣机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8087"/>
      <w:r>
        <w:rPr>
          <w:rFonts w:ascii="仿宋" w:eastAsia="仿宋" w:hAnsi="仿宋" w:cs="仿宋" w:hint="eastAsia"/>
          <w:sz w:val="28"/>
          <w:lang w:eastAsia="zh-CN"/>
        </w:rPr>
        <w:t>二、数控雕铣机项目可持续发展</w:t>
      </w:r>
      <w:bookmarkEnd w:id="5"/>
    </w:p>
    <w:p>
      <w:pPr>
        <w:pStyle w:val="Heading2"/>
        <w:rPr>
          <w:rFonts w:ascii="仿宋" w:eastAsia="仿宋" w:hAnsi="仿宋" w:cs="仿宋" w:hint="eastAsia"/>
          <w:lang w:eastAsia="zh-CN"/>
        </w:rPr>
      </w:pPr>
      <w:bookmarkStart w:id="6" w:name="_Toc1779"/>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数控雕铣机项目中，数控雕铣机项目团队着眼于未来，明确了可持续发展的战略方向。制定的具体可持续发展目标包括降低资源使用、采用环保技术、最大化社会效益等。这一步骤不仅有助于数控雕铣机项目在环保和社会责任方面达到最高标准，也为未来提供了明确的指引，确保数控雕铣机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可持续实践的融入数控雕铣机项目管理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可持续实践已经贯穿于整个数控雕铣机项目管理周期。从数控雕铣机项目规划开始，数控雕铣机项目团队就考虑了环境和社会的因素。在执行阶段，数控雕铣机项目团队积极推动绿色技术的应用，优化资源利用。此外，关注员工的社会责任，通过培训和沟通活动提高员工对可持续发展的认知，使他们能够在日常工作中践行可持续实践。这些举措不仅为数控雕铣机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12424"/>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扎根于数控雕铣机项目的可持续发展理念，我们深信环保与社会责任是数控雕铣机项目成功的关键支柱。在数控雕铣机项目的每一步，我们都致力于通过创新和实践，履行对环境和社会的坚定责任。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雕铣机项目团队通过引入先进的环保技术、建立高效的废物处理系统以及推动能源节约措施，积极履行环保责任。定期的环保监测和评估确保数控雕铣机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雕铣机项目不仅致力于自身可持续发展，还注重对社会的回馈。通过支持社区数控雕铣机项目、参与慈善事业、提供培训机会等方式，数控雕铣机项目积极履行社会责任。与当地社区建立积极互动，关注员工的工作与生活平衡，以及员工的身心健康，是数控雕铣机项目在社会责任层面的关键举措。这样的实践不仅增强了数控雕铣机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16969"/>
      <w:r>
        <w:rPr>
          <w:rFonts w:ascii="仿宋" w:eastAsia="仿宋" w:hAnsi="仿宋" w:cs="仿宋" w:hint="eastAsia"/>
          <w:sz w:val="28"/>
          <w:lang w:eastAsia="zh-CN"/>
        </w:rPr>
        <w:t>三、数控雕铣机项目建设背景及必要性分析</w:t>
      </w:r>
      <w:bookmarkEnd w:id="8"/>
    </w:p>
    <w:p>
      <w:pPr>
        <w:pStyle w:val="Heading2"/>
        <w:rPr>
          <w:rFonts w:ascii="仿宋" w:eastAsia="仿宋" w:hAnsi="仿宋" w:cs="仿宋" w:hint="eastAsia"/>
          <w:lang w:eastAsia="zh-CN"/>
        </w:rPr>
      </w:pPr>
      <w:bookmarkStart w:id="9" w:name="_Toc14264"/>
      <w:r>
        <w:rPr>
          <w:rFonts w:ascii="仿宋" w:eastAsia="仿宋" w:hAnsi="仿宋" w:cs="仿宋" w:hint="eastAsia"/>
          <w:lang w:eastAsia="zh-CN"/>
        </w:rPr>
        <w:t>(一)、数控雕铣机项目背景分析</w:t>
      </w:r>
      <w:bookmarkEnd w:id="9"/>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雕铣机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数控雕铣机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数控雕铣机项目在这个潮流中的定位。同时，我们将关注行业内涌现的新兴机遇，以便数控雕铣机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数控雕铣机项目提供了强大的发展动力。我们将聚焦于行业内最新的技术发展趋势，包括但不限于人工智能、大数据分析、物联网等领域。通过深度的技术研究，我们将确保数控雕铣机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数控雕铣机项目发展的源泉。我们将投入更多的精力对市场需求进行深入剖析，超越表面的需求，深入挖掘潜在的市场痛点和机遇。通过对市场需求的细致了解，数控雕铣机项目将更有针对性地设计解决方案，满足市场的多样化需求，从而更好地促进数控雕铣机项目的可持续发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数控雕铣机项目战略至关重要。我们将对竞争态势进行更为深入的分析，包括但不限于市场份额、产品特点、客户满意度等多个维度。通过深度的竞争分析，数控雕铣机项目将能够更准确地把握市场脉搏，制定具有竞争力的数控雕铣机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数控雕铣机项目的发展具有直接的影响。我们将进行更为全面的法规和政策分析，了解行业发展中的潜在法律风险和合规挑战。通过充分了解和遵守相关法规，数控雕铣机项目将确保在法律框架内合法合规运营，为数控雕铣机项目的稳健发展提供有力支持。</w:t>
      </w:r>
    </w:p>
    <w:p>
      <w:pPr>
        <w:pStyle w:val="Heading2"/>
        <w:ind w:firstLine="560" w:firstLineChars="200"/>
        <w:rPr>
          <w:rFonts w:ascii="仿宋" w:eastAsia="仿宋" w:hAnsi="仿宋" w:cs="仿宋" w:hint="eastAsia"/>
          <w:sz w:val="28"/>
          <w:lang w:eastAsia="zh-CN"/>
        </w:rPr>
      </w:pPr>
      <w:bookmarkStart w:id="10" w:name="_Toc5320"/>
      <w:r>
        <w:rPr>
          <w:rFonts w:ascii="仿宋" w:eastAsia="仿宋" w:hAnsi="仿宋" w:cs="仿宋" w:hint="eastAsia"/>
          <w:sz w:val="28"/>
          <w:lang w:eastAsia="zh-CN"/>
        </w:rPr>
        <w:t>(二)、数控雕铣机项目建设必要性分析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雕铣机项目建设的迫切性源于对行业发展趋势的深刻洞察。我们正处于一个行业变革的时代，科技创新、数字化转型成为企业发展的关键动力。数控雕铣机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数控雕铣机项目建设不仅仅是为了跟上潮流，更是为了通过技术创新推动企业的持续发展。通过引入先进的技术和解决方案，数控雕铣机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数控雕铣机项目的建设成为必然选择，通过提高产品质量、拓展服务领域，从而在竞争中获得更多的机会。数控雕铣机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数控雕铣机项目建设的必要性体现在对客户需求更精准的满足。通过数控雕铣机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数控雕铣机项目建设的背后是对企业持续创新的追求。只有通过不断创新，企业才能在竞争中立于不败之地。数控雕铣机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19759"/>
      <w:r>
        <w:rPr>
          <w:rFonts w:ascii="仿宋" w:eastAsia="仿宋" w:hAnsi="仿宋" w:cs="仿宋" w:hint="eastAsia"/>
          <w:sz w:val="28"/>
          <w:lang w:eastAsia="zh-CN"/>
        </w:rPr>
        <w:t>四、数控雕铣机项目危机管理</w:t>
      </w:r>
      <w:bookmarkEnd w:id="11"/>
    </w:p>
    <w:p>
      <w:pPr>
        <w:pStyle w:val="Heading2"/>
        <w:rPr>
          <w:rFonts w:ascii="仿宋" w:eastAsia="仿宋" w:hAnsi="仿宋" w:cs="仿宋" w:hint="eastAsia"/>
          <w:lang w:eastAsia="zh-CN"/>
        </w:rPr>
      </w:pPr>
      <w:bookmarkStart w:id="12" w:name="_Toc24106"/>
      <w:r>
        <w:rPr>
          <w:rFonts w:ascii="仿宋" w:eastAsia="仿宋" w:hAnsi="仿宋" w:cs="仿宋" w:hint="eastAsia"/>
          <w:lang w:eastAsia="zh-CN"/>
        </w:rPr>
        <w:t>(一)、危机预警与识别</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数控雕铣机项目危机管理中，危机预警与识别是确保数控雕铣机项目稳健运行的核心步骤。通过建立全面的监测机制，数控雕铣机项目团队旨在及时发现和理解潜在的风险和危机因素，以便采取及时的预防和应对措施，确保数控雕铣机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首先，通过深入的风险评估，数控雕铣机项目团队全面分析了整个数控雕铣机项目和各个阶段可能存在的威胁。这包括准确评估每个潜在风险的发生概率和可能影响的程度，为后续危机预警提供了有力支持。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数控雕铣机项目团队着重于明确定义数控雕铣机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数控雕铣机项目进展的持续监控，团队能够及时发现潜在问题并作出迅速反应。数控雕铣机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在这一阶段，团队的专业素养和反应速度将发挥至关重要的作用，以确保潜在危机能够在初期得到有效的处理，最大程度地减轻负面影响。通过危机预警与识别，数控雕铣机项目得以更有序、可控地推进。</w:t>
      </w:r>
    </w:p>
    <w:p>
      <w:pPr>
        <w:pStyle w:val="Heading2"/>
        <w:ind w:firstLine="560" w:firstLineChars="200"/>
        <w:rPr>
          <w:rFonts w:ascii="仿宋" w:eastAsia="仿宋" w:hAnsi="仿宋" w:cs="仿宋" w:hint="eastAsia"/>
          <w:sz w:val="28"/>
          <w:lang w:eastAsia="zh-CN"/>
        </w:rPr>
      </w:pPr>
      <w:bookmarkStart w:id="13" w:name="_Toc16858"/>
      <w:r>
        <w:rPr>
          <w:rFonts w:ascii="仿宋" w:eastAsia="仿宋" w:hAnsi="仿宋" w:cs="仿宋" w:hint="eastAsia"/>
          <w:sz w:val="28"/>
          <w:lang w:eastAsia="zh-CN"/>
        </w:rPr>
        <w:t>(二)、危机应对与恢复</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在危机发生时，数控雕铣机项目团队立即行动，成立了应急小组。该小组的任务是迅速制定并实施紧急应对措施，以最小化潜在损失。以下是采取的主要措施：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暂停数控雕铣机项目进度：为遏制危机蔓延，数控雕铣机项目暂时停止进行，以便全面评估当前状况。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资源重新分配：重新评估数控雕铣机项目资源的分配，确保最大限度地减小损失。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实时沟通：与关键利益相关者建立实时沟通机制，向他们传递数控雕铣机项目危机的实际状况，保障数控雕铣机项目核心利益。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在紧急应对的同时，数控雕铣机项目团队强调了团队协作和有效沟通的重要性。以下是团队协作的关键举措：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信息共享机制：建立了信息共享平台，确保团队成员能够及时获取数控雕铣机项目危机的实时信息。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领导者沟通：数控雕铣机项目领导者通过定期会议和即时沟通工具，指导团队应对危机，保持团队稳定运行。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随着危机得到初步控制，数控雕铣机项目团队转向制定恢复计划，以确保数控雕铣机项目能够从中迅速恢复。主要恢复计划包括：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修复受损的进度计划：重新评估数控雕铣机项目进度，制定修复计划，确保数控雕铣机项目尽快回归正常进程。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重新调整资源分配：优化资源分配，确保数控雕铣机项目在有限资源下高效运转。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风险管理机制加强：对数控雕铣机项目风险进行全面评估，制定更强化的风险管理策略，以预防未来可能的危机。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4" w:name="_Toc17238"/>
      <w:r>
        <w:rPr>
          <w:rFonts w:ascii="仿宋" w:eastAsia="仿宋" w:hAnsi="仿宋" w:cs="仿宋" w:hint="eastAsia"/>
          <w:sz w:val="28"/>
          <w:lang w:eastAsia="zh-CN"/>
        </w:rPr>
        <w:t>五、数控雕铣机项目绩效评估</w:t>
      </w:r>
      <w:bookmarkEnd w:id="14"/>
    </w:p>
    <w:p>
      <w:pPr>
        <w:pStyle w:val="Heading2"/>
        <w:rPr>
          <w:rFonts w:ascii="仿宋" w:eastAsia="仿宋" w:hAnsi="仿宋" w:cs="仿宋" w:hint="eastAsia"/>
          <w:lang w:eastAsia="zh-CN"/>
        </w:rPr>
      </w:pPr>
      <w:bookmarkStart w:id="15" w:name="_Toc10222"/>
      <w:r>
        <w:rPr>
          <w:rFonts w:ascii="仿宋" w:eastAsia="仿宋" w:hAnsi="仿宋" w:cs="仿宋" w:hint="eastAsia"/>
          <w:lang w:eastAsia="zh-CN"/>
        </w:rPr>
        <w:t>(一)、绩效评估指标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数控雕铣机项目中，我们设计了一套全面的绩效评估指标，以确保数控雕铣机项目的可控和成功交付。这些指标跨足数控雕铣机项目目标、成本、进度和质量等多个维度，为我们提供了全面洞察数控雕铣机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雕铣机项目目标达成率是我们关注的首要指标。我们设定了明确的目标，并通过定期监测和评估，迅速发现并应对潜在的目标偏差。这为数控雕铣机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成本绩效是另一个核心关注点。通过实际成本与预算成本的对比分析，我们深入了解成本差异的原因，及时调整资源分配，保持数控雕铣机项目在经济效益方面的合理水平。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雕铣机项目进度作为关键的绩效指标之一，得到了精心的关注。我们制定了详细的数控雕铣机项目进度计划，并设立了进度符合度指标，确保实际进度与计划进度保持一致。这使我们能够快速发现和解决潜在的进度问题，保持数控雕铣机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数控雕铣机项目绩效的不可或缺的一环。我们引入了一系列的质量标准和客户满意度指标，以确保数控雕铣机项目交付的成果在质量上达到或超越预期水平。通过持续监测这些指标，我们努力提升数控雕铣机项目整体质量水平，为数控雕铣机项目的成功交付提供有力保障。通过这些科学且全面的绩效评估，我们能够更好地引导数控雕铣机项目的持续改进，确保数控雕铣机项目目标的顺利达成。</w:t>
      </w:r>
    </w:p>
    <w:p>
      <w:pPr>
        <w:pStyle w:val="Heading2"/>
        <w:ind w:firstLine="560" w:firstLineChars="200"/>
        <w:rPr>
          <w:rFonts w:ascii="仿宋" w:eastAsia="仿宋" w:hAnsi="仿宋" w:cs="仿宋" w:hint="eastAsia"/>
          <w:sz w:val="28"/>
          <w:lang w:eastAsia="zh-CN"/>
        </w:rPr>
      </w:pPr>
      <w:bookmarkStart w:id="16" w:name="_Toc13040"/>
      <w:r>
        <w:rPr>
          <w:rFonts w:ascii="仿宋" w:eastAsia="仿宋" w:hAnsi="仿宋" w:cs="仿宋" w:hint="eastAsia"/>
          <w:sz w:val="28"/>
          <w:lang w:eastAsia="zh-CN"/>
        </w:rPr>
        <w:t>(二)、绩效评估方法</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绩效评估是数控雕铣机项目中的关键环节，为确保数控雕铣机项目达到预期目标，我们采用了多层次、多维度的绩效评估方法。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数控雕铣机项目的战略目标对齐，确保每个决策和行动都与数控雕铣机项目整体目标保持一致。团队会定期召开战略对齐会议，审视当前工作与数控雕铣机项目战略是否保持一致，以及是否需要调整战略方向。</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数控雕铣机项目进度、质量、成本和风险等方面。这些指标通过数据收集和分析，为数控雕铣机项目管理团队提供了客观的评估依据。例如，我们通过数控雕铣机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绩效评估不仅仅停留在数控雕铣机项目内部，还考虑了数控雕铣机项目对外部环境的影响。我们定期进行干系人满意度调查，以了解各利益相关方对数控雕铣机项目的期望和满意度，并及时做出调整。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这种多层次、多角度的绩效评估方法，使得我们能够全面了解数控雕铣机项目的运行状态，及时做出调整，确保数控雕铣机项目在不断变化的环境中保持稳健前行。</w:t>
      </w:r>
    </w:p>
    <w:p>
      <w:pPr>
        <w:pStyle w:val="Heading2"/>
        <w:ind w:firstLine="560" w:firstLineChars="200"/>
        <w:rPr>
          <w:rFonts w:ascii="仿宋" w:eastAsia="仿宋" w:hAnsi="仿宋" w:cs="仿宋" w:hint="eastAsia"/>
          <w:sz w:val="28"/>
          <w:lang w:eastAsia="zh-CN"/>
        </w:rPr>
      </w:pPr>
      <w:bookmarkStart w:id="17" w:name="_Toc19383"/>
      <w:r>
        <w:rPr>
          <w:rFonts w:ascii="仿宋" w:eastAsia="仿宋" w:hAnsi="仿宋" w:cs="仿宋" w:hint="eastAsia"/>
          <w:sz w:val="28"/>
          <w:lang w:eastAsia="zh-CN"/>
        </w:rPr>
        <w:t>(三)、绩效评估周期</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为了确保数控雕铣机项目的有效管理和不断优化，我们采用了精心设计的绩效评估周期。这个周期旨在实现灵活、实时和全面的评估，以适应数控雕铣机项目执行中的各种挑战。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绩效评估周期的设计考虑到数控雕铣机项目的不同需求，分为短期、中期和长期。短期评估关注每个迭代或工作周期，以及时发现和解决当前任务中的问题。中期评估涵盖几个迭代，深入了解整体数控雕铣机项目的趋势和性能。长期评估则着眼于整个数控雕铣机项目阶段，确保数控雕铣机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数控雕铣机项目管理工具和协作平台，团队成员能够随时更新和分享数控雕铣机项目数据。这种实时性的反馈机制使我们能够及时察觉潜在问题，快速调整，保持数控雕铣机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数控雕铣机项目的决策制定密不可分。每个周期的数控雕铣机项目回顾会议成为集体总结经验、识别问题深层次原因并找到创新解决方案的平台。这种定期的反思与调整机制使数控雕铣机项目能够不断学习、进化，以更好地适应变化的环境。</w:t>
      </w:r>
    </w:p>
    <w:p>
      <w:pPr>
        <w:pStyle w:val="Heading1"/>
        <w:ind w:firstLine="560" w:firstLineChars="200"/>
        <w:rPr>
          <w:rFonts w:ascii="仿宋" w:eastAsia="仿宋" w:hAnsi="仿宋" w:cs="仿宋" w:hint="eastAsia"/>
          <w:sz w:val="28"/>
          <w:lang w:eastAsia="zh-CN"/>
        </w:rPr>
      </w:pPr>
      <w:bookmarkStart w:id="18" w:name="_Toc26473"/>
      <w:r>
        <w:rPr>
          <w:rFonts w:ascii="仿宋" w:eastAsia="仿宋" w:hAnsi="仿宋" w:cs="仿宋" w:hint="eastAsia"/>
          <w:sz w:val="28"/>
          <w:lang w:eastAsia="zh-CN"/>
        </w:rPr>
        <w:t>六、工艺说明</w:t>
      </w:r>
      <w:bookmarkEnd w:id="18"/>
    </w:p>
    <w:p>
      <w:pPr>
        <w:pStyle w:val="Heading2"/>
        <w:rPr>
          <w:rFonts w:ascii="仿宋" w:eastAsia="仿宋" w:hAnsi="仿宋" w:cs="仿宋" w:hint="eastAsia"/>
          <w:lang w:eastAsia="zh-CN"/>
        </w:rPr>
      </w:pPr>
      <w:bookmarkStart w:id="19" w:name="_Toc26610"/>
      <w:r>
        <w:rPr>
          <w:rFonts w:ascii="仿宋" w:eastAsia="仿宋" w:hAnsi="仿宋" w:cs="仿宋" w:hint="eastAsia"/>
          <w:lang w:eastAsia="zh-CN"/>
        </w:rPr>
        <w:t>(一)、技术管理特点</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数控雕铣机项目的技术管理特点体现在其创新导向。通过引入最先进的技术趋势和解决方案，数控雕铣机项目致力于提升科技含量、提高质量和效率水平。这意味着我们将采用最新的工具和方法，确保数控雕铣机项目在技术层面始终走在前沿，从而在竞争激烈的市场中脱颖而出。</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数控雕铣机项目技术管理的显著特征。通过整合不同领域的技术资源，我们实现了跨学科的协同工作。这有助于优化技术架构，提高整体效能。此外，整合性策略还促进了不同技术团队之间的紧密沟通和高效合作，确保数控雕铣机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数控雕铣机项目所采用的技术。通过不断优化技术方案，数控雕铣机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数控雕铣机项目团队将在数控雕铣机项目初期识别可能的技术风险，并采取相应的预防和应对措施。通过建立健全的风险评估机制，数控雕铣机项目能够在实施过程中及时发现并解决潜在的技术问题，保障数控雕铣机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数控雕铣机项目中，技术将成为数控雕铣机项目成功的有力支持。这一深度剖析揭示了技术管理在数控雕铣机项目实施中的关键作用，为数控雕铣机项目的技术基础奠定了坚实的基础。</w:t>
      </w:r>
    </w:p>
    <w:p>
      <w:pPr>
        <w:pStyle w:val="Heading2"/>
        <w:ind w:firstLine="560" w:firstLineChars="200"/>
        <w:rPr>
          <w:rFonts w:ascii="仿宋" w:eastAsia="仿宋" w:hAnsi="仿宋" w:cs="仿宋" w:hint="eastAsia"/>
          <w:sz w:val="28"/>
          <w:lang w:eastAsia="zh-CN"/>
        </w:rPr>
      </w:pPr>
      <w:bookmarkStart w:id="20" w:name="_Toc6762"/>
      <w:r>
        <w:rPr>
          <w:rFonts w:ascii="仿宋" w:eastAsia="仿宋" w:hAnsi="仿宋" w:cs="仿宋" w:hint="eastAsia"/>
          <w:sz w:val="28"/>
          <w:lang w:eastAsia="zh-CN"/>
        </w:rPr>
        <w:t>(二)、数控雕铣机项目工艺技术设计方案</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数控雕铣机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https://d.book118.com/186101143201010102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数控雕铣机项目规划设计纲要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数控雕铣机项目规划设计纲要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数控雕铣机项目规划设计纲要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数控雕铣机项目规划设计纲要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数控雕铣机项目规划设计纲要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数控雕铣机项目规划设计纲要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数控雕铣机项目规划设计纲要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数控雕铣机项目规划设计纲要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数控雕铣机项目规划设计纲要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数控雕铣机项目规划设计纲要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数控雕铣机项目规划设计纲要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数控雕铣机项目规划设计纲要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数控雕铣机项目规划设计纲要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数控雕铣机项目规划设计纲要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数控雕铣机项目规划设计纲要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数控雕铣机项目规划设计纲要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数控雕铣机项目规划设计纲要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1F5B21"/>
    <w:rsid w:val="541F5B2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86101143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2024-03-04T07:16:00Z</dcterms:created>
  <dcterms:modified xsi:type="dcterms:W3CDTF">2024-03-04T07:16:37Z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BC018C4415C8409890961B7D2BF9F789_11</vt:lpwstr>
  </property>
  <property fmtid="{D5CDD505-2E9C-101B-9397-08002B2CF9AE}" pid="3" name="KSOProductBuildVer">
    <vt:lpwstr>2052-12.1.0.16388</vt:lpwstr>
  </property>
</Properties>
</file>