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自动铣床项目规划设计蓝图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10" w:history="1">
        <w:r>
          <w:rPr>
            <w:rFonts w:ascii="仿宋" w:eastAsia="仿宋" w:hAnsi="仿宋" w:cs="仿宋" w:hint="eastAsia"/>
            <w:lang w:eastAsia="zh-CN"/>
          </w:rPr>
          <w:t>概论</w:t>
        </w:r>
        <w:r>
          <w:tab/>
        </w:r>
        <w:r>
          <w:fldChar w:fldCharType="begin"/>
        </w:r>
        <w:r>
          <w:instrText xml:space="preserve"> PAGEREF _Toc12010 \h </w:instrText>
        </w:r>
        <w:r>
          <w:fldChar w:fldCharType="separate"/>
        </w:r>
        <w:r>
          <w:t>3</w:t>
        </w:r>
        <w:r>
          <w:fldChar w:fldCharType="end"/>
        </w:r>
      </w:hyperlink>
    </w:p>
    <w:p>
      <w:pPr>
        <w:pStyle w:val="TOC1"/>
        <w:tabs>
          <w:tab w:val="right" w:leader="dot" w:pos="8306"/>
        </w:tabs>
      </w:pPr>
      <w:hyperlink w:anchor="_Toc7972" w:history="1">
        <w:r>
          <w:rPr>
            <w:rFonts w:ascii="仿宋" w:eastAsia="仿宋" w:hAnsi="仿宋" w:cs="仿宋" w:hint="eastAsia"/>
            <w:lang w:eastAsia="zh-CN"/>
          </w:rPr>
          <w:t>一、自动铣床项目危机管理</w:t>
        </w:r>
        <w:r>
          <w:tab/>
        </w:r>
        <w:r>
          <w:fldChar w:fldCharType="begin"/>
        </w:r>
        <w:r>
          <w:instrText xml:space="preserve"> PAGEREF _Toc7972 \h </w:instrText>
        </w:r>
        <w:r>
          <w:fldChar w:fldCharType="separate"/>
        </w:r>
        <w:r>
          <w:t>3</w:t>
        </w:r>
        <w:r>
          <w:fldChar w:fldCharType="end"/>
        </w:r>
      </w:hyperlink>
    </w:p>
    <w:p>
      <w:pPr>
        <w:pStyle w:val="TOC2"/>
        <w:tabs>
          <w:tab w:val="right" w:leader="dot" w:pos="8306"/>
        </w:tabs>
      </w:pPr>
      <w:hyperlink w:anchor="_Toc8479" w:history="1">
        <w:r>
          <w:rPr>
            <w:rFonts w:ascii="仿宋" w:eastAsia="仿宋" w:hAnsi="仿宋" w:cs="仿宋" w:hint="eastAsia"/>
            <w:lang w:eastAsia="zh-CN"/>
          </w:rPr>
          <w:t>(一)、危机预警与识别</w:t>
        </w:r>
        <w:r>
          <w:tab/>
        </w:r>
        <w:r>
          <w:fldChar w:fldCharType="begin"/>
        </w:r>
        <w:r>
          <w:instrText xml:space="preserve"> PAGEREF _Toc8479 \h </w:instrText>
        </w:r>
        <w:r>
          <w:fldChar w:fldCharType="separate"/>
        </w:r>
        <w:r>
          <w:t>3</w:t>
        </w:r>
        <w:r>
          <w:fldChar w:fldCharType="end"/>
        </w:r>
      </w:hyperlink>
    </w:p>
    <w:p>
      <w:pPr>
        <w:pStyle w:val="TOC2"/>
        <w:tabs>
          <w:tab w:val="right" w:leader="dot" w:pos="8306"/>
        </w:tabs>
      </w:pPr>
      <w:hyperlink w:anchor="_Toc16549" w:history="1">
        <w:r>
          <w:rPr>
            <w:rFonts w:ascii="仿宋" w:eastAsia="仿宋" w:hAnsi="仿宋" w:cs="仿宋" w:hint="eastAsia"/>
            <w:lang w:eastAsia="zh-CN"/>
          </w:rPr>
          <w:t>(二)、危机应对与恢复</w:t>
        </w:r>
        <w:r>
          <w:tab/>
        </w:r>
        <w:r>
          <w:fldChar w:fldCharType="begin"/>
        </w:r>
        <w:r>
          <w:instrText xml:space="preserve"> PAGEREF _Toc16549 \h </w:instrText>
        </w:r>
        <w:r>
          <w:fldChar w:fldCharType="separate"/>
        </w:r>
        <w:r>
          <w:t>4</w:t>
        </w:r>
        <w:r>
          <w:fldChar w:fldCharType="end"/>
        </w:r>
      </w:hyperlink>
    </w:p>
    <w:p>
      <w:pPr>
        <w:pStyle w:val="TOC1"/>
        <w:tabs>
          <w:tab w:val="right" w:leader="dot" w:pos="8306"/>
        </w:tabs>
      </w:pPr>
      <w:hyperlink w:anchor="_Toc22880" w:history="1">
        <w:r>
          <w:rPr>
            <w:rFonts w:ascii="仿宋" w:eastAsia="仿宋" w:hAnsi="仿宋" w:cs="仿宋" w:hint="eastAsia"/>
            <w:lang w:eastAsia="zh-CN"/>
          </w:rPr>
          <w:t>二、产品规划分析</w:t>
        </w:r>
        <w:r>
          <w:tab/>
        </w:r>
        <w:r>
          <w:fldChar w:fldCharType="begin"/>
        </w:r>
        <w:r>
          <w:instrText xml:space="preserve"> PAGEREF _Toc22880 \h </w:instrText>
        </w:r>
        <w:r>
          <w:fldChar w:fldCharType="separate"/>
        </w:r>
        <w:r>
          <w:t>5</w:t>
        </w:r>
        <w:r>
          <w:fldChar w:fldCharType="end"/>
        </w:r>
      </w:hyperlink>
    </w:p>
    <w:p>
      <w:pPr>
        <w:pStyle w:val="TOC2"/>
        <w:tabs>
          <w:tab w:val="right" w:leader="dot" w:pos="8306"/>
        </w:tabs>
      </w:pPr>
      <w:hyperlink w:anchor="_Toc12854" w:history="1">
        <w:r>
          <w:rPr>
            <w:rFonts w:ascii="仿宋" w:eastAsia="仿宋" w:hAnsi="仿宋" w:cs="仿宋" w:hint="eastAsia"/>
            <w:lang w:eastAsia="zh-CN"/>
          </w:rPr>
          <w:t>(一)、产品规划</w:t>
        </w:r>
        <w:r>
          <w:tab/>
        </w:r>
        <w:r>
          <w:fldChar w:fldCharType="begin"/>
        </w:r>
        <w:r>
          <w:instrText xml:space="preserve"> PAGEREF _Toc12854 \h </w:instrText>
        </w:r>
        <w:r>
          <w:fldChar w:fldCharType="separate"/>
        </w:r>
        <w:r>
          <w:t>5</w:t>
        </w:r>
        <w:r>
          <w:fldChar w:fldCharType="end"/>
        </w:r>
      </w:hyperlink>
    </w:p>
    <w:p>
      <w:pPr>
        <w:pStyle w:val="TOC2"/>
        <w:tabs>
          <w:tab w:val="right" w:leader="dot" w:pos="8306"/>
        </w:tabs>
      </w:pPr>
      <w:hyperlink w:anchor="_Toc25549" w:history="1">
        <w:r>
          <w:rPr>
            <w:rFonts w:ascii="仿宋" w:eastAsia="仿宋" w:hAnsi="仿宋" w:cs="仿宋" w:hint="eastAsia"/>
            <w:lang w:eastAsia="zh-CN"/>
          </w:rPr>
          <w:t>(二)、建设规模</w:t>
        </w:r>
        <w:r>
          <w:tab/>
        </w:r>
        <w:r>
          <w:fldChar w:fldCharType="begin"/>
        </w:r>
        <w:r>
          <w:instrText xml:space="preserve"> PAGEREF _Toc25549 \h </w:instrText>
        </w:r>
        <w:r>
          <w:fldChar w:fldCharType="separate"/>
        </w:r>
        <w:r>
          <w:t>6</w:t>
        </w:r>
        <w:r>
          <w:fldChar w:fldCharType="end"/>
        </w:r>
      </w:hyperlink>
    </w:p>
    <w:p>
      <w:pPr>
        <w:pStyle w:val="TOC1"/>
        <w:tabs>
          <w:tab w:val="right" w:leader="dot" w:pos="8306"/>
        </w:tabs>
      </w:pPr>
      <w:hyperlink w:anchor="_Toc27436" w:history="1">
        <w:r>
          <w:rPr>
            <w:rFonts w:ascii="仿宋" w:eastAsia="仿宋" w:hAnsi="仿宋" w:cs="仿宋" w:hint="eastAsia"/>
            <w:lang w:eastAsia="zh-CN"/>
          </w:rPr>
          <w:t>三、自动铣床项目选址可行性分析</w:t>
        </w:r>
        <w:r>
          <w:tab/>
        </w:r>
        <w:r>
          <w:fldChar w:fldCharType="begin"/>
        </w:r>
        <w:r>
          <w:instrText xml:space="preserve"> PAGEREF _Toc27436 \h </w:instrText>
        </w:r>
        <w:r>
          <w:fldChar w:fldCharType="separate"/>
        </w:r>
        <w:r>
          <w:t>7</w:t>
        </w:r>
        <w:r>
          <w:fldChar w:fldCharType="end"/>
        </w:r>
      </w:hyperlink>
    </w:p>
    <w:p>
      <w:pPr>
        <w:pStyle w:val="TOC2"/>
        <w:tabs>
          <w:tab w:val="right" w:leader="dot" w:pos="8306"/>
        </w:tabs>
      </w:pPr>
      <w:hyperlink w:anchor="_Toc20308" w:history="1">
        <w:r>
          <w:rPr>
            <w:rFonts w:ascii="仿宋" w:eastAsia="仿宋" w:hAnsi="仿宋" w:cs="仿宋" w:hint="eastAsia"/>
            <w:lang w:eastAsia="zh-CN"/>
          </w:rPr>
          <w:t>(一)、自动铣床项目选址</w:t>
        </w:r>
        <w:r>
          <w:tab/>
        </w:r>
        <w:r>
          <w:fldChar w:fldCharType="begin"/>
        </w:r>
        <w:r>
          <w:instrText xml:space="preserve"> PAGEREF _Toc20308 \h </w:instrText>
        </w:r>
        <w:r>
          <w:fldChar w:fldCharType="separate"/>
        </w:r>
        <w:r>
          <w:t>7</w:t>
        </w:r>
        <w:r>
          <w:fldChar w:fldCharType="end"/>
        </w:r>
      </w:hyperlink>
    </w:p>
    <w:p>
      <w:pPr>
        <w:pStyle w:val="TOC2"/>
        <w:tabs>
          <w:tab w:val="right" w:leader="dot" w:pos="8306"/>
        </w:tabs>
      </w:pPr>
      <w:hyperlink w:anchor="_Toc2049" w:history="1">
        <w:r>
          <w:rPr>
            <w:rFonts w:ascii="仿宋" w:eastAsia="仿宋" w:hAnsi="仿宋" w:cs="仿宋" w:hint="eastAsia"/>
            <w:lang w:eastAsia="zh-CN"/>
          </w:rPr>
          <w:t>(二)、用地控制指标</w:t>
        </w:r>
        <w:r>
          <w:tab/>
        </w:r>
        <w:r>
          <w:fldChar w:fldCharType="begin"/>
        </w:r>
        <w:r>
          <w:instrText xml:space="preserve"> PAGEREF _Toc2049 \h </w:instrText>
        </w:r>
        <w:r>
          <w:fldChar w:fldCharType="separate"/>
        </w:r>
        <w:r>
          <w:t>7</w:t>
        </w:r>
        <w:r>
          <w:fldChar w:fldCharType="end"/>
        </w:r>
      </w:hyperlink>
    </w:p>
    <w:p>
      <w:pPr>
        <w:pStyle w:val="TOC2"/>
        <w:tabs>
          <w:tab w:val="right" w:leader="dot" w:pos="8306"/>
        </w:tabs>
      </w:pPr>
      <w:hyperlink w:anchor="_Toc29376" w:history="1">
        <w:r>
          <w:rPr>
            <w:rFonts w:ascii="仿宋" w:eastAsia="仿宋" w:hAnsi="仿宋" w:cs="仿宋" w:hint="eastAsia"/>
            <w:lang w:eastAsia="zh-CN"/>
          </w:rPr>
          <w:t>(三)、节约用地措施</w:t>
        </w:r>
        <w:r>
          <w:tab/>
        </w:r>
        <w:r>
          <w:fldChar w:fldCharType="begin"/>
        </w:r>
        <w:r>
          <w:instrText xml:space="preserve"> PAGEREF _Toc29376 \h </w:instrText>
        </w:r>
        <w:r>
          <w:fldChar w:fldCharType="separate"/>
        </w:r>
        <w:r>
          <w:t>9</w:t>
        </w:r>
        <w:r>
          <w:fldChar w:fldCharType="end"/>
        </w:r>
      </w:hyperlink>
    </w:p>
    <w:p>
      <w:pPr>
        <w:pStyle w:val="TOC2"/>
        <w:tabs>
          <w:tab w:val="right" w:leader="dot" w:pos="8306"/>
        </w:tabs>
      </w:pPr>
      <w:hyperlink w:anchor="_Toc26528" w:history="1">
        <w:r>
          <w:rPr>
            <w:rFonts w:ascii="仿宋" w:eastAsia="仿宋" w:hAnsi="仿宋" w:cs="仿宋" w:hint="eastAsia"/>
            <w:lang w:eastAsia="zh-CN"/>
          </w:rPr>
          <w:t>(四)、总图布置方案</w:t>
        </w:r>
        <w:r>
          <w:tab/>
        </w:r>
        <w:r>
          <w:fldChar w:fldCharType="begin"/>
        </w:r>
        <w:r>
          <w:instrText xml:space="preserve"> PAGEREF _Toc26528 \h </w:instrText>
        </w:r>
        <w:r>
          <w:fldChar w:fldCharType="separate"/>
        </w:r>
        <w:r>
          <w:t>10</w:t>
        </w:r>
        <w:r>
          <w:fldChar w:fldCharType="end"/>
        </w:r>
      </w:hyperlink>
    </w:p>
    <w:p>
      <w:pPr>
        <w:pStyle w:val="TOC2"/>
        <w:tabs>
          <w:tab w:val="right" w:leader="dot" w:pos="8306"/>
        </w:tabs>
      </w:pPr>
      <w:hyperlink w:anchor="_Toc20313" w:history="1">
        <w:r>
          <w:rPr>
            <w:rFonts w:ascii="仿宋" w:eastAsia="仿宋" w:hAnsi="仿宋" w:cs="仿宋" w:hint="eastAsia"/>
            <w:lang w:eastAsia="zh-CN"/>
          </w:rPr>
          <w:t>(五)、选址综合评价</w:t>
        </w:r>
        <w:r>
          <w:tab/>
        </w:r>
        <w:r>
          <w:fldChar w:fldCharType="begin"/>
        </w:r>
        <w:r>
          <w:instrText xml:space="preserve"> PAGEREF _Toc20313 \h </w:instrText>
        </w:r>
        <w:r>
          <w:fldChar w:fldCharType="separate"/>
        </w:r>
        <w:r>
          <w:t>11</w:t>
        </w:r>
        <w:r>
          <w:fldChar w:fldCharType="end"/>
        </w:r>
      </w:hyperlink>
    </w:p>
    <w:p>
      <w:pPr>
        <w:pStyle w:val="TOC1"/>
        <w:tabs>
          <w:tab w:val="right" w:leader="dot" w:pos="8306"/>
        </w:tabs>
      </w:pPr>
      <w:hyperlink w:anchor="_Toc21528" w:history="1">
        <w:r>
          <w:rPr>
            <w:rFonts w:ascii="仿宋" w:eastAsia="仿宋" w:hAnsi="仿宋" w:cs="仿宋" w:hint="eastAsia"/>
            <w:lang w:eastAsia="zh-CN"/>
          </w:rPr>
          <w:t>四、自动铣床项目建设背景及必要性分析</w:t>
        </w:r>
        <w:r>
          <w:tab/>
        </w:r>
        <w:r>
          <w:fldChar w:fldCharType="begin"/>
        </w:r>
        <w:r>
          <w:instrText xml:space="preserve"> PAGEREF _Toc21528 \h </w:instrText>
        </w:r>
        <w:r>
          <w:fldChar w:fldCharType="separate"/>
        </w:r>
        <w:r>
          <w:t>12</w:t>
        </w:r>
        <w:r>
          <w:fldChar w:fldCharType="end"/>
        </w:r>
      </w:hyperlink>
    </w:p>
    <w:p>
      <w:pPr>
        <w:pStyle w:val="TOC2"/>
        <w:tabs>
          <w:tab w:val="right" w:leader="dot" w:pos="8306"/>
        </w:tabs>
      </w:pPr>
      <w:hyperlink w:anchor="_Toc9543" w:history="1">
        <w:r>
          <w:rPr>
            <w:rFonts w:ascii="仿宋" w:eastAsia="仿宋" w:hAnsi="仿宋" w:cs="仿宋" w:hint="eastAsia"/>
            <w:lang w:eastAsia="zh-CN"/>
          </w:rPr>
          <w:t>(一)、自动铣床项目背景分析</w:t>
        </w:r>
        <w:r>
          <w:tab/>
        </w:r>
        <w:r>
          <w:fldChar w:fldCharType="begin"/>
        </w:r>
        <w:r>
          <w:instrText xml:space="preserve"> PAGEREF _Toc9543 \h </w:instrText>
        </w:r>
        <w:r>
          <w:fldChar w:fldCharType="separate"/>
        </w:r>
        <w:r>
          <w:t>12</w:t>
        </w:r>
        <w:r>
          <w:fldChar w:fldCharType="end"/>
        </w:r>
      </w:hyperlink>
    </w:p>
    <w:p>
      <w:pPr>
        <w:pStyle w:val="TOC2"/>
        <w:tabs>
          <w:tab w:val="right" w:leader="dot" w:pos="8306"/>
        </w:tabs>
      </w:pPr>
      <w:hyperlink w:anchor="_Toc6622" w:history="1">
        <w:r>
          <w:rPr>
            <w:rFonts w:ascii="仿宋" w:eastAsia="仿宋" w:hAnsi="仿宋" w:cs="仿宋" w:hint="eastAsia"/>
            <w:lang w:eastAsia="zh-CN"/>
          </w:rPr>
          <w:t>(二)、自动铣床项目建设必要性分析</w:t>
        </w:r>
        <w:r>
          <w:tab/>
        </w:r>
        <w:r>
          <w:fldChar w:fldCharType="begin"/>
        </w:r>
        <w:r>
          <w:instrText xml:space="preserve"> PAGEREF _Toc6622 \h </w:instrText>
        </w:r>
        <w:r>
          <w:fldChar w:fldCharType="separate"/>
        </w:r>
        <w:r>
          <w:t>14</w:t>
        </w:r>
        <w:r>
          <w:fldChar w:fldCharType="end"/>
        </w:r>
      </w:hyperlink>
    </w:p>
    <w:p>
      <w:pPr>
        <w:pStyle w:val="TOC1"/>
        <w:tabs>
          <w:tab w:val="right" w:leader="dot" w:pos="8306"/>
        </w:tabs>
      </w:pPr>
      <w:hyperlink w:anchor="_Toc12384" w:history="1">
        <w:r>
          <w:rPr>
            <w:rFonts w:ascii="仿宋" w:eastAsia="仿宋" w:hAnsi="仿宋" w:cs="仿宋" w:hint="eastAsia"/>
            <w:lang w:eastAsia="zh-CN"/>
          </w:rPr>
          <w:t>五、自动铣床项目绩效评估</w:t>
        </w:r>
        <w:r>
          <w:tab/>
        </w:r>
        <w:r>
          <w:fldChar w:fldCharType="begin"/>
        </w:r>
        <w:r>
          <w:instrText xml:space="preserve"> PAGEREF _Toc12384 \h </w:instrText>
        </w:r>
        <w:r>
          <w:fldChar w:fldCharType="separate"/>
        </w:r>
        <w:r>
          <w:t>15</w:t>
        </w:r>
        <w:r>
          <w:fldChar w:fldCharType="end"/>
        </w:r>
      </w:hyperlink>
    </w:p>
    <w:p>
      <w:pPr>
        <w:pStyle w:val="TOC2"/>
        <w:tabs>
          <w:tab w:val="right" w:leader="dot" w:pos="8306"/>
        </w:tabs>
      </w:pPr>
      <w:hyperlink w:anchor="_Toc18936" w:history="1">
        <w:r>
          <w:rPr>
            <w:rFonts w:ascii="仿宋" w:eastAsia="仿宋" w:hAnsi="仿宋" w:cs="仿宋" w:hint="eastAsia"/>
            <w:lang w:eastAsia="zh-CN"/>
          </w:rPr>
          <w:t>(一)、绩效评估指标</w:t>
        </w:r>
        <w:r>
          <w:tab/>
        </w:r>
        <w:r>
          <w:fldChar w:fldCharType="begin"/>
        </w:r>
        <w:r>
          <w:instrText xml:space="preserve"> PAGEREF _Toc18936 \h </w:instrText>
        </w:r>
        <w:r>
          <w:fldChar w:fldCharType="separate"/>
        </w:r>
        <w:r>
          <w:t>15</w:t>
        </w:r>
        <w:r>
          <w:fldChar w:fldCharType="end"/>
        </w:r>
      </w:hyperlink>
    </w:p>
    <w:p>
      <w:pPr>
        <w:pStyle w:val="TOC2"/>
        <w:tabs>
          <w:tab w:val="right" w:leader="dot" w:pos="8306"/>
        </w:tabs>
      </w:pPr>
      <w:hyperlink w:anchor="_Toc30724" w:history="1">
        <w:r>
          <w:rPr>
            <w:rFonts w:ascii="仿宋" w:eastAsia="仿宋" w:hAnsi="仿宋" w:cs="仿宋" w:hint="eastAsia"/>
            <w:lang w:eastAsia="zh-CN"/>
          </w:rPr>
          <w:t>(二)、绩效评估方法</w:t>
        </w:r>
        <w:r>
          <w:tab/>
        </w:r>
        <w:r>
          <w:fldChar w:fldCharType="begin"/>
        </w:r>
        <w:r>
          <w:instrText xml:space="preserve"> PAGEREF _Toc30724 \h </w:instrText>
        </w:r>
        <w:r>
          <w:fldChar w:fldCharType="separate"/>
        </w:r>
        <w:r>
          <w:t>16</w:t>
        </w:r>
        <w:r>
          <w:fldChar w:fldCharType="end"/>
        </w:r>
      </w:hyperlink>
    </w:p>
    <w:p>
      <w:pPr>
        <w:pStyle w:val="TOC2"/>
        <w:tabs>
          <w:tab w:val="right" w:leader="dot" w:pos="8306"/>
        </w:tabs>
      </w:pPr>
      <w:hyperlink w:anchor="_Toc1750" w:history="1">
        <w:r>
          <w:rPr>
            <w:rFonts w:ascii="仿宋" w:eastAsia="仿宋" w:hAnsi="仿宋" w:cs="仿宋" w:hint="eastAsia"/>
            <w:lang w:eastAsia="zh-CN"/>
          </w:rPr>
          <w:t>(三)、绩效评估周期</w:t>
        </w:r>
        <w:r>
          <w:tab/>
        </w:r>
        <w:r>
          <w:fldChar w:fldCharType="begin"/>
        </w:r>
        <w:r>
          <w:instrText xml:space="preserve"> PAGEREF _Toc1750 \h </w:instrText>
        </w:r>
        <w:r>
          <w:fldChar w:fldCharType="separate"/>
        </w:r>
        <w:r>
          <w:t>17</w:t>
        </w:r>
        <w:r>
          <w:fldChar w:fldCharType="end"/>
        </w:r>
      </w:hyperlink>
    </w:p>
    <w:p>
      <w:pPr>
        <w:pStyle w:val="TOC1"/>
        <w:tabs>
          <w:tab w:val="right" w:leader="dot" w:pos="8306"/>
        </w:tabs>
      </w:pPr>
      <w:hyperlink w:anchor="_Toc13103" w:history="1">
        <w:r>
          <w:rPr>
            <w:rFonts w:ascii="仿宋" w:eastAsia="仿宋" w:hAnsi="仿宋" w:cs="仿宋" w:hint="eastAsia"/>
            <w:lang w:eastAsia="zh-CN"/>
          </w:rPr>
          <w:t>六、自动铣床项目可持续发展</w:t>
        </w:r>
        <w:r>
          <w:tab/>
        </w:r>
        <w:r>
          <w:fldChar w:fldCharType="begin"/>
        </w:r>
        <w:r>
          <w:instrText xml:space="preserve"> PAGEREF _Toc13103 \h </w:instrText>
        </w:r>
        <w:r>
          <w:fldChar w:fldCharType="separate"/>
        </w:r>
        <w:r>
          <w:t>19</w:t>
        </w:r>
        <w:r>
          <w:fldChar w:fldCharType="end"/>
        </w:r>
      </w:hyperlink>
    </w:p>
    <w:p>
      <w:pPr>
        <w:pStyle w:val="TOC2"/>
        <w:tabs>
          <w:tab w:val="right" w:leader="dot" w:pos="8306"/>
        </w:tabs>
      </w:pPr>
      <w:hyperlink w:anchor="_Toc30884" w:history="1">
        <w:r>
          <w:rPr>
            <w:rFonts w:ascii="仿宋" w:eastAsia="仿宋" w:hAnsi="仿宋" w:cs="仿宋" w:hint="eastAsia"/>
            <w:lang w:eastAsia="zh-CN"/>
          </w:rPr>
          <w:t>(一)、可持续战略与实践</w:t>
        </w:r>
        <w:r>
          <w:tab/>
        </w:r>
        <w:r>
          <w:fldChar w:fldCharType="begin"/>
        </w:r>
        <w:r>
          <w:instrText xml:space="preserve"> PAGEREF _Toc30884 \h </w:instrText>
        </w:r>
        <w:r>
          <w:fldChar w:fldCharType="separate"/>
        </w:r>
        <w:r>
          <w:t>19</w:t>
        </w:r>
        <w:r>
          <w:fldChar w:fldCharType="end"/>
        </w:r>
      </w:hyperlink>
    </w:p>
    <w:p>
      <w:pPr>
        <w:pStyle w:val="TOC2"/>
        <w:tabs>
          <w:tab w:val="right" w:leader="dot" w:pos="8306"/>
        </w:tabs>
      </w:pPr>
      <w:hyperlink w:anchor="_Toc2554" w:history="1">
        <w:r>
          <w:rPr>
            <w:rFonts w:ascii="仿宋" w:eastAsia="仿宋" w:hAnsi="仿宋" w:cs="仿宋" w:hint="eastAsia"/>
            <w:lang w:eastAsia="zh-CN"/>
          </w:rPr>
          <w:t>(二)、环保与社会责任</w:t>
        </w:r>
        <w:r>
          <w:tab/>
        </w:r>
        <w:r>
          <w:fldChar w:fldCharType="begin"/>
        </w:r>
        <w:r>
          <w:instrText xml:space="preserve"> PAGEREF _Toc2554 \h </w:instrText>
        </w:r>
        <w:r>
          <w:fldChar w:fldCharType="separate"/>
        </w:r>
        <w:r>
          <w:t>19</w:t>
        </w:r>
        <w:r>
          <w:fldChar w:fldCharType="end"/>
        </w:r>
      </w:hyperlink>
    </w:p>
    <w:p>
      <w:pPr>
        <w:pStyle w:val="TOC1"/>
        <w:tabs>
          <w:tab w:val="right" w:leader="dot" w:pos="8306"/>
        </w:tabs>
      </w:pPr>
      <w:hyperlink w:anchor="_Toc11595" w:history="1">
        <w:r>
          <w:rPr>
            <w:rFonts w:ascii="仿宋" w:eastAsia="仿宋" w:hAnsi="仿宋" w:cs="仿宋" w:hint="eastAsia"/>
            <w:lang w:eastAsia="zh-CN"/>
          </w:rPr>
          <w:t>七、自动铣床项目技术管理</w:t>
        </w:r>
        <w:r>
          <w:tab/>
        </w:r>
        <w:r>
          <w:fldChar w:fldCharType="begin"/>
        </w:r>
        <w:r>
          <w:instrText xml:space="preserve"> PAGEREF _Toc11595 \h </w:instrText>
        </w:r>
        <w:r>
          <w:fldChar w:fldCharType="separate"/>
        </w:r>
        <w:r>
          <w:t>20</w:t>
        </w:r>
        <w:r>
          <w:fldChar w:fldCharType="end"/>
        </w:r>
      </w:hyperlink>
    </w:p>
    <w:p>
      <w:pPr>
        <w:pStyle w:val="TOC2"/>
        <w:tabs>
          <w:tab w:val="right" w:leader="dot" w:pos="8306"/>
        </w:tabs>
      </w:pPr>
      <w:hyperlink w:anchor="_Toc2063" w:history="1">
        <w:r>
          <w:rPr>
            <w:rFonts w:ascii="仿宋" w:eastAsia="仿宋" w:hAnsi="仿宋" w:cs="仿宋" w:hint="eastAsia"/>
            <w:lang w:eastAsia="zh-CN"/>
          </w:rPr>
          <w:t>(一)、技术方案选用方向</w:t>
        </w:r>
        <w:r>
          <w:tab/>
        </w:r>
        <w:r>
          <w:fldChar w:fldCharType="begin"/>
        </w:r>
        <w:r>
          <w:instrText xml:space="preserve"> PAGEREF _Toc2063 \h </w:instrText>
        </w:r>
        <w:r>
          <w:fldChar w:fldCharType="separate"/>
        </w:r>
        <w:r>
          <w:t>20</w:t>
        </w:r>
        <w:r>
          <w:fldChar w:fldCharType="end"/>
        </w:r>
      </w:hyperlink>
    </w:p>
    <w:p>
      <w:pPr>
        <w:pStyle w:val="TOC2"/>
        <w:tabs>
          <w:tab w:val="right" w:leader="dot" w:pos="8306"/>
        </w:tabs>
      </w:pPr>
      <w:hyperlink w:anchor="_Toc2444" w:history="1">
        <w:r>
          <w:rPr>
            <w:rFonts w:ascii="仿宋" w:eastAsia="仿宋" w:hAnsi="仿宋" w:cs="仿宋" w:hint="eastAsia"/>
            <w:lang w:eastAsia="zh-CN"/>
          </w:rPr>
          <w:t>(二)、工艺技术方案选用原则</w:t>
        </w:r>
        <w:r>
          <w:tab/>
        </w:r>
        <w:r>
          <w:fldChar w:fldCharType="begin"/>
        </w:r>
        <w:r>
          <w:instrText xml:space="preserve"> PAGEREF _Toc2444 \h </w:instrText>
        </w:r>
        <w:r>
          <w:fldChar w:fldCharType="separate"/>
        </w:r>
        <w:r>
          <w:t>22</w:t>
        </w:r>
        <w:r>
          <w:fldChar w:fldCharType="end"/>
        </w:r>
      </w:hyperlink>
    </w:p>
    <w:p>
      <w:pPr>
        <w:pStyle w:val="TOC2"/>
        <w:tabs>
          <w:tab w:val="right" w:leader="dot" w:pos="8306"/>
        </w:tabs>
      </w:pPr>
      <w:hyperlink w:anchor="_Toc28646" w:history="1">
        <w:r>
          <w:rPr>
            <w:rFonts w:ascii="仿宋" w:eastAsia="仿宋" w:hAnsi="仿宋" w:cs="仿宋" w:hint="eastAsia"/>
            <w:lang w:eastAsia="zh-CN"/>
          </w:rPr>
          <w:t>(三)、工艺技术方案要求</w:t>
        </w:r>
        <w:r>
          <w:tab/>
        </w:r>
        <w:r>
          <w:fldChar w:fldCharType="begin"/>
        </w:r>
        <w:r>
          <w:instrText xml:space="preserve"> PAGEREF _Toc28646 \h </w:instrText>
        </w:r>
        <w:r>
          <w:fldChar w:fldCharType="separate"/>
        </w:r>
        <w:r>
          <w:t>24</w:t>
        </w:r>
        <w:r>
          <w:fldChar w:fldCharType="end"/>
        </w:r>
      </w:hyperlink>
    </w:p>
    <w:p>
      <w:pPr>
        <w:pStyle w:val="TOC1"/>
        <w:tabs>
          <w:tab w:val="right" w:leader="dot" w:pos="8306"/>
        </w:tabs>
      </w:pPr>
      <w:hyperlink w:anchor="_Toc23508" w:history="1">
        <w:r>
          <w:rPr>
            <w:rFonts w:ascii="仿宋" w:eastAsia="仿宋" w:hAnsi="仿宋" w:cs="仿宋" w:hint="eastAsia"/>
            <w:lang w:eastAsia="zh-CN"/>
          </w:rPr>
          <w:t>八、自动铣床项目环境影响分析</w:t>
        </w:r>
        <w:r>
          <w:tab/>
        </w:r>
        <w:r>
          <w:fldChar w:fldCharType="begin"/>
        </w:r>
        <w:r>
          <w:instrText xml:space="preserve"> PAGEREF _Toc23508 \h </w:instrText>
        </w:r>
        <w:r>
          <w:fldChar w:fldCharType="separate"/>
        </w:r>
        <w:r>
          <w:t>26</w:t>
        </w:r>
        <w:r>
          <w:fldChar w:fldCharType="end"/>
        </w:r>
      </w:hyperlink>
    </w:p>
    <w:p>
      <w:pPr>
        <w:pStyle w:val="TOC2"/>
        <w:tabs>
          <w:tab w:val="right" w:leader="dot" w:pos="8306"/>
        </w:tabs>
      </w:pPr>
      <w:hyperlink w:anchor="_Toc23749" w:history="1">
        <w:r>
          <w:rPr>
            <w:rFonts w:ascii="仿宋" w:eastAsia="仿宋" w:hAnsi="仿宋" w:cs="仿宋" w:hint="eastAsia"/>
            <w:lang w:eastAsia="zh-CN"/>
          </w:rPr>
          <w:t>(一)、建设区域环境质量现状</w:t>
        </w:r>
        <w:r>
          <w:tab/>
        </w:r>
        <w:r>
          <w:fldChar w:fldCharType="begin"/>
        </w:r>
        <w:r>
          <w:instrText xml:space="preserve"> PAGEREF _Toc23749 \h </w:instrText>
        </w:r>
        <w:r>
          <w:fldChar w:fldCharType="separate"/>
        </w:r>
        <w:r>
          <w:t>26</w:t>
        </w:r>
        <w:r>
          <w:fldChar w:fldCharType="end"/>
        </w:r>
      </w:hyperlink>
    </w:p>
    <w:p>
      <w:pPr>
        <w:pStyle w:val="TOC2"/>
        <w:tabs>
          <w:tab w:val="right" w:leader="dot" w:pos="8306"/>
        </w:tabs>
      </w:pPr>
      <w:hyperlink w:anchor="_Toc26291" w:history="1">
        <w:r>
          <w:rPr>
            <w:rFonts w:ascii="仿宋" w:eastAsia="仿宋" w:hAnsi="仿宋" w:cs="仿宋" w:hint="eastAsia"/>
            <w:lang w:eastAsia="zh-CN"/>
          </w:rPr>
          <w:t>(二)、建设期环境保护</w:t>
        </w:r>
        <w:r>
          <w:tab/>
        </w:r>
        <w:r>
          <w:fldChar w:fldCharType="begin"/>
        </w:r>
        <w:r>
          <w:instrText xml:space="preserve"> PAGEREF _Toc26291 \h </w:instrText>
        </w:r>
        <w:r>
          <w:fldChar w:fldCharType="separate"/>
        </w:r>
        <w:r>
          <w:t>28</w:t>
        </w:r>
        <w:r>
          <w:fldChar w:fldCharType="end"/>
        </w:r>
      </w:hyperlink>
    </w:p>
    <w:p>
      <w:pPr>
        <w:pStyle w:val="TOC2"/>
        <w:tabs>
          <w:tab w:val="right" w:leader="dot" w:pos="8306"/>
        </w:tabs>
      </w:pPr>
      <w:hyperlink w:anchor="_Toc20947" w:history="1">
        <w:r>
          <w:rPr>
            <w:rFonts w:ascii="仿宋" w:eastAsia="仿宋" w:hAnsi="仿宋" w:cs="仿宋" w:hint="eastAsia"/>
            <w:lang w:eastAsia="zh-CN"/>
          </w:rPr>
          <w:t>(三)、运营期环境保护</w:t>
        </w:r>
        <w:r>
          <w:tab/>
        </w:r>
        <w:r>
          <w:fldChar w:fldCharType="begin"/>
        </w:r>
        <w:r>
          <w:instrText xml:space="preserve"> PAGEREF _Toc20947 \h </w:instrText>
        </w:r>
        <w:r>
          <w:fldChar w:fldCharType="separate"/>
        </w:r>
        <w:r>
          <w:t>29</w:t>
        </w:r>
        <w:r>
          <w:fldChar w:fldCharType="end"/>
        </w:r>
      </w:hyperlink>
    </w:p>
    <w:p>
      <w:pPr>
        <w:pStyle w:val="TOC2"/>
        <w:tabs>
          <w:tab w:val="right" w:leader="dot" w:pos="8306"/>
        </w:tabs>
      </w:pPr>
      <w:hyperlink w:anchor="_Toc10279" w:history="1">
        <w:r>
          <w:rPr>
            <w:rFonts w:ascii="仿宋" w:eastAsia="仿宋" w:hAnsi="仿宋" w:cs="仿宋" w:hint="eastAsia"/>
            <w:lang w:eastAsia="zh-CN"/>
          </w:rPr>
          <w:t>(四)、自动铣床项目建设对区域经济的影响</w:t>
        </w:r>
        <w:r>
          <w:tab/>
        </w:r>
        <w:r>
          <w:fldChar w:fldCharType="begin"/>
        </w:r>
        <w:r>
          <w:instrText xml:space="preserve"> PAGEREF _Toc10279 \h </w:instrText>
        </w:r>
        <w:r>
          <w:fldChar w:fldCharType="separate"/>
        </w:r>
        <w:r>
          <w:t>30</w:t>
        </w:r>
        <w:r>
          <w:fldChar w:fldCharType="end"/>
        </w:r>
      </w:hyperlink>
    </w:p>
    <w:p>
      <w:pPr>
        <w:pStyle w:val="TOC2"/>
        <w:tabs>
          <w:tab w:val="right" w:leader="dot" w:pos="8306"/>
        </w:tabs>
      </w:pPr>
      <w:hyperlink w:anchor="_Toc1732" w:history="1">
        <w:r>
          <w:rPr>
            <w:rFonts w:ascii="仿宋" w:eastAsia="仿宋" w:hAnsi="仿宋" w:cs="仿宋" w:hint="eastAsia"/>
            <w:lang w:eastAsia="zh-CN"/>
          </w:rPr>
          <w:t>(五)、废弃物处理</w:t>
        </w:r>
        <w:r>
          <w:tab/>
        </w:r>
        <w:r>
          <w:fldChar w:fldCharType="begin"/>
        </w:r>
        <w:r>
          <w:instrText xml:space="preserve"> PAGEREF _Toc1732 \h </w:instrText>
        </w:r>
        <w:r>
          <w:fldChar w:fldCharType="separate"/>
        </w:r>
        <w:r>
          <w:t>32</w:t>
        </w:r>
        <w:r>
          <w:fldChar w:fldCharType="end"/>
        </w:r>
      </w:hyperlink>
    </w:p>
    <w:p>
      <w:pPr>
        <w:pStyle w:val="TOC2"/>
        <w:tabs>
          <w:tab w:val="right" w:leader="dot" w:pos="8306"/>
        </w:tabs>
      </w:pPr>
      <w:hyperlink w:anchor="_Toc3089" w:history="1">
        <w:r>
          <w:rPr>
            <w:rFonts w:ascii="仿宋" w:eastAsia="仿宋" w:hAnsi="仿宋" w:cs="仿宋" w:hint="eastAsia"/>
            <w:lang w:eastAsia="zh-CN"/>
          </w:rPr>
          <w:t>(六)、特殊环境影响分析</w:t>
        </w:r>
        <w:r>
          <w:tab/>
        </w:r>
        <w:r>
          <w:fldChar w:fldCharType="begin"/>
        </w:r>
        <w:r>
          <w:instrText xml:space="preserve"> PAGEREF _Toc3089 \h </w:instrText>
        </w:r>
        <w:r>
          <w:fldChar w:fldCharType="separate"/>
        </w:r>
        <w:r>
          <w:t>33</w:t>
        </w:r>
        <w:r>
          <w:fldChar w:fldCharType="end"/>
        </w:r>
      </w:hyperlink>
    </w:p>
    <w:p>
      <w:pPr>
        <w:pStyle w:val="TOC2"/>
        <w:tabs>
          <w:tab w:val="right" w:leader="dot" w:pos="8306"/>
        </w:tabs>
      </w:pPr>
      <w:hyperlink w:anchor="_Toc1769" w:history="1">
        <w:r>
          <w:rPr>
            <w:rFonts w:ascii="仿宋" w:eastAsia="仿宋" w:hAnsi="仿宋" w:cs="仿宋" w:hint="eastAsia"/>
            <w:lang w:eastAsia="zh-CN"/>
          </w:rPr>
          <w:t>(七)、清洁生产</w:t>
        </w:r>
        <w:r>
          <w:tab/>
        </w:r>
        <w:r>
          <w:fldChar w:fldCharType="begin"/>
        </w:r>
        <w:r>
          <w:instrText xml:space="preserve"> PAGEREF _Toc1769 \h </w:instrText>
        </w:r>
        <w:r>
          <w:fldChar w:fldCharType="separate"/>
        </w:r>
        <w:r>
          <w:t>35</w:t>
        </w:r>
        <w:r>
          <w:fldChar w:fldCharType="end"/>
        </w:r>
      </w:hyperlink>
    </w:p>
    <w:p>
      <w:pPr>
        <w:pStyle w:val="TOC2"/>
        <w:tabs>
          <w:tab w:val="right" w:leader="dot" w:pos="8306"/>
        </w:tabs>
      </w:pPr>
      <w:hyperlink w:anchor="_Toc27542" w:history="1">
        <w:r>
          <w:rPr>
            <w:rFonts w:ascii="仿宋" w:eastAsia="仿宋" w:hAnsi="仿宋" w:cs="仿宋" w:hint="eastAsia"/>
            <w:lang w:eastAsia="zh-CN"/>
          </w:rPr>
          <w:t>(八)、环境保护综合评价</w:t>
        </w:r>
        <w:r>
          <w:tab/>
        </w:r>
        <w:r>
          <w:fldChar w:fldCharType="begin"/>
        </w:r>
        <w:r>
          <w:instrText xml:space="preserve"> PAGEREF _Toc27542 \h </w:instrText>
        </w:r>
        <w:r>
          <w:fldChar w:fldCharType="separate"/>
        </w:r>
        <w:r>
          <w:t>36</w:t>
        </w:r>
        <w:r>
          <w:fldChar w:fldCharType="end"/>
        </w:r>
      </w:hyperlink>
    </w:p>
    <w:p>
      <w:pPr>
        <w:pStyle w:val="TOC1"/>
        <w:tabs>
          <w:tab w:val="right" w:leader="dot" w:pos="8306"/>
        </w:tabs>
      </w:pPr>
      <w:hyperlink w:anchor="_Toc7585" w:history="1">
        <w:r>
          <w:rPr>
            <w:rFonts w:ascii="仿宋" w:eastAsia="仿宋" w:hAnsi="仿宋" w:cs="仿宋" w:hint="eastAsia"/>
            <w:lang w:eastAsia="zh-CN"/>
          </w:rPr>
          <w:t>九、自动铣床项目计划安排</w:t>
        </w:r>
        <w:r>
          <w:tab/>
        </w:r>
        <w:r>
          <w:fldChar w:fldCharType="begin"/>
        </w:r>
        <w:r>
          <w:instrText xml:space="preserve"> PAGEREF _Toc7585 \h </w:instrText>
        </w:r>
        <w:r>
          <w:fldChar w:fldCharType="separate"/>
        </w:r>
        <w:r>
          <w:t>37</w:t>
        </w:r>
        <w:r>
          <w:fldChar w:fldCharType="end"/>
        </w:r>
      </w:hyperlink>
    </w:p>
    <w:p>
      <w:pPr>
        <w:pStyle w:val="TOC2"/>
        <w:tabs>
          <w:tab w:val="right" w:leader="dot" w:pos="8306"/>
        </w:tabs>
      </w:pPr>
      <w:hyperlink w:anchor="_Toc2103" w:history="1">
        <w:r>
          <w:rPr>
            <w:rFonts w:ascii="仿宋" w:eastAsia="仿宋" w:hAnsi="仿宋" w:cs="仿宋" w:hint="eastAsia"/>
            <w:lang w:eastAsia="zh-CN"/>
          </w:rPr>
          <w:t>(一)、建设周期</w:t>
        </w:r>
        <w:r>
          <w:tab/>
        </w:r>
        <w:r>
          <w:fldChar w:fldCharType="begin"/>
        </w:r>
        <w:r>
          <w:instrText xml:space="preserve"> PAGEREF _Toc2103 \h </w:instrText>
        </w:r>
        <w:r>
          <w:fldChar w:fldCharType="separate"/>
        </w:r>
        <w:r>
          <w:t>37</w:t>
        </w:r>
        <w:r>
          <w:fldChar w:fldCharType="end"/>
        </w:r>
      </w:hyperlink>
    </w:p>
    <w:p>
      <w:pPr>
        <w:pStyle w:val="TOC2"/>
        <w:tabs>
          <w:tab w:val="right" w:leader="dot" w:pos="8306"/>
        </w:tabs>
      </w:pPr>
      <w:hyperlink w:anchor="_Toc9094" w:history="1">
        <w:r>
          <w:rPr>
            <w:rFonts w:ascii="仿宋" w:eastAsia="仿宋" w:hAnsi="仿宋" w:cs="仿宋" w:hint="eastAsia"/>
            <w:lang w:eastAsia="zh-CN"/>
          </w:rPr>
          <w:t>(二)、建设进度</w:t>
        </w:r>
        <w:r>
          <w:tab/>
        </w:r>
        <w:r>
          <w:fldChar w:fldCharType="begin"/>
        </w:r>
        <w:r>
          <w:instrText xml:space="preserve"> PAGEREF _Toc9094 \h </w:instrText>
        </w:r>
        <w:r>
          <w:fldChar w:fldCharType="separate"/>
        </w:r>
        <w:r>
          <w:t>38</w:t>
        </w:r>
        <w:r>
          <w:fldChar w:fldCharType="end"/>
        </w:r>
      </w:hyperlink>
    </w:p>
    <w:p>
      <w:pPr>
        <w:pStyle w:val="TOC2"/>
        <w:tabs>
          <w:tab w:val="right" w:leader="dot" w:pos="8306"/>
        </w:tabs>
      </w:pPr>
      <w:hyperlink w:anchor="_Toc26842" w:history="1">
        <w:r>
          <w:rPr>
            <w:rFonts w:ascii="仿宋" w:eastAsia="仿宋" w:hAnsi="仿宋" w:cs="仿宋" w:hint="eastAsia"/>
            <w:lang w:eastAsia="zh-CN"/>
          </w:rPr>
          <w:t>(三)、进度安排注意事项</w:t>
        </w:r>
        <w:r>
          <w:tab/>
        </w:r>
        <w:r>
          <w:fldChar w:fldCharType="begin"/>
        </w:r>
        <w:r>
          <w:instrText xml:space="preserve"> PAGEREF _Toc26842 \h </w:instrText>
        </w:r>
        <w:r>
          <w:fldChar w:fldCharType="separate"/>
        </w:r>
        <w:r>
          <w:t>39</w:t>
        </w:r>
        <w:r>
          <w:fldChar w:fldCharType="end"/>
        </w:r>
      </w:hyperlink>
    </w:p>
    <w:p>
      <w:pPr>
        <w:pStyle w:val="TOC2"/>
        <w:tabs>
          <w:tab w:val="right" w:leader="dot" w:pos="8306"/>
        </w:tabs>
      </w:pPr>
      <w:hyperlink w:anchor="_Toc6599" w:history="1">
        <w:r>
          <w:rPr>
            <w:rFonts w:ascii="仿宋" w:eastAsia="仿宋" w:hAnsi="仿宋" w:cs="仿宋" w:hint="eastAsia"/>
            <w:lang w:eastAsia="zh-CN"/>
          </w:rPr>
          <w:t>(四)、人力资源配置</w:t>
        </w:r>
        <w:r>
          <w:tab/>
        </w:r>
        <w:r>
          <w:fldChar w:fldCharType="begin"/>
        </w:r>
        <w:r>
          <w:instrText xml:space="preserve"> PAGEREF _Toc6599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21" w:history="1">
        <w:r>
          <w:rPr>
            <w:rFonts w:ascii="仿宋" w:eastAsia="仿宋" w:hAnsi="仿宋" w:cs="仿宋" w:hint="eastAsia"/>
            <w:lang w:eastAsia="zh-CN"/>
          </w:rPr>
          <w:t>十、自动铣床项目投资规划</w:t>
        </w:r>
        <w:r>
          <w:tab/>
        </w:r>
        <w:r>
          <w:fldChar w:fldCharType="begin"/>
        </w:r>
        <w:r>
          <w:instrText xml:space="preserve"> PAGEREF _Toc28721 \h </w:instrText>
        </w:r>
        <w:r>
          <w:fldChar w:fldCharType="separate"/>
        </w:r>
        <w:r>
          <w:t>41</w:t>
        </w:r>
        <w:r>
          <w:fldChar w:fldCharType="end"/>
        </w:r>
      </w:hyperlink>
    </w:p>
    <w:p>
      <w:pPr>
        <w:pStyle w:val="TOC2"/>
        <w:tabs>
          <w:tab w:val="right" w:leader="dot" w:pos="8306"/>
        </w:tabs>
      </w:pPr>
      <w:hyperlink w:anchor="_Toc11664" w:history="1">
        <w:r>
          <w:rPr>
            <w:rFonts w:ascii="仿宋" w:eastAsia="仿宋" w:hAnsi="仿宋" w:cs="仿宋" w:hint="eastAsia"/>
            <w:lang w:eastAsia="zh-CN"/>
          </w:rPr>
          <w:t>(一)、自动铣床项目总投资估算</w:t>
        </w:r>
        <w:r>
          <w:tab/>
        </w:r>
        <w:r>
          <w:fldChar w:fldCharType="begin"/>
        </w:r>
        <w:r>
          <w:instrText xml:space="preserve"> PAGEREF _Toc11664 \h </w:instrText>
        </w:r>
        <w:r>
          <w:fldChar w:fldCharType="separate"/>
        </w:r>
        <w:r>
          <w:t>41</w:t>
        </w:r>
        <w:r>
          <w:fldChar w:fldCharType="end"/>
        </w:r>
      </w:hyperlink>
    </w:p>
    <w:p>
      <w:pPr>
        <w:pStyle w:val="TOC2"/>
        <w:tabs>
          <w:tab w:val="right" w:leader="dot" w:pos="8306"/>
        </w:tabs>
      </w:pPr>
      <w:hyperlink w:anchor="_Toc32528" w:history="1">
        <w:r>
          <w:rPr>
            <w:rFonts w:ascii="仿宋" w:eastAsia="仿宋" w:hAnsi="仿宋" w:cs="仿宋" w:hint="eastAsia"/>
            <w:lang w:eastAsia="zh-CN"/>
          </w:rPr>
          <w:t>(二)、资金筹措</w:t>
        </w:r>
        <w:r>
          <w:tab/>
        </w:r>
        <w:r>
          <w:fldChar w:fldCharType="begin"/>
        </w:r>
        <w:r>
          <w:instrText xml:space="preserve"> PAGEREF _Toc32528 \h </w:instrText>
        </w:r>
        <w:r>
          <w:fldChar w:fldCharType="separate"/>
        </w:r>
        <w:r>
          <w:t>42</w:t>
        </w:r>
        <w:r>
          <w:fldChar w:fldCharType="end"/>
        </w:r>
      </w:hyperlink>
    </w:p>
    <w:p>
      <w:pPr>
        <w:pStyle w:val="TOC1"/>
        <w:tabs>
          <w:tab w:val="right" w:leader="dot" w:pos="8306"/>
        </w:tabs>
      </w:pPr>
      <w:hyperlink w:anchor="_Toc19308" w:history="1">
        <w:r>
          <w:rPr>
            <w:rFonts w:ascii="仿宋" w:eastAsia="仿宋" w:hAnsi="仿宋" w:cs="仿宋" w:hint="eastAsia"/>
            <w:lang w:eastAsia="zh-CN"/>
          </w:rPr>
          <w:t>十一、自动铣床项目风险管理</w:t>
        </w:r>
        <w:r>
          <w:tab/>
        </w:r>
        <w:r>
          <w:fldChar w:fldCharType="begin"/>
        </w:r>
        <w:r>
          <w:instrText xml:space="preserve"> PAGEREF _Toc19308 \h </w:instrText>
        </w:r>
        <w:r>
          <w:fldChar w:fldCharType="separate"/>
        </w:r>
        <w:r>
          <w:t>43</w:t>
        </w:r>
        <w:r>
          <w:fldChar w:fldCharType="end"/>
        </w:r>
      </w:hyperlink>
    </w:p>
    <w:p>
      <w:pPr>
        <w:pStyle w:val="TOC2"/>
        <w:tabs>
          <w:tab w:val="right" w:leader="dot" w:pos="8306"/>
        </w:tabs>
      </w:pPr>
      <w:hyperlink w:anchor="_Toc19120" w:history="1">
        <w:r>
          <w:rPr>
            <w:rFonts w:ascii="仿宋" w:eastAsia="仿宋" w:hAnsi="仿宋" w:cs="仿宋" w:hint="eastAsia"/>
            <w:lang w:eastAsia="zh-CN"/>
          </w:rPr>
          <w:t>(一)、风险识别与评估</w:t>
        </w:r>
        <w:r>
          <w:tab/>
        </w:r>
        <w:r>
          <w:fldChar w:fldCharType="begin"/>
        </w:r>
        <w:r>
          <w:instrText xml:space="preserve"> PAGEREF _Toc19120 \h </w:instrText>
        </w:r>
        <w:r>
          <w:fldChar w:fldCharType="separate"/>
        </w:r>
        <w:r>
          <w:t>43</w:t>
        </w:r>
        <w:r>
          <w:fldChar w:fldCharType="end"/>
        </w:r>
      </w:hyperlink>
    </w:p>
    <w:p>
      <w:pPr>
        <w:pStyle w:val="TOC2"/>
        <w:tabs>
          <w:tab w:val="right" w:leader="dot" w:pos="8306"/>
        </w:tabs>
      </w:pPr>
      <w:hyperlink w:anchor="_Toc27401" w:history="1">
        <w:r>
          <w:rPr>
            <w:rFonts w:ascii="仿宋" w:eastAsia="仿宋" w:hAnsi="仿宋" w:cs="仿宋" w:hint="eastAsia"/>
            <w:lang w:eastAsia="zh-CN"/>
          </w:rPr>
          <w:t>(二)、风险应对策略</w:t>
        </w:r>
        <w:r>
          <w:tab/>
        </w:r>
        <w:r>
          <w:fldChar w:fldCharType="begin"/>
        </w:r>
        <w:r>
          <w:instrText xml:space="preserve"> PAGEREF _Toc27401 \h </w:instrText>
        </w:r>
        <w:r>
          <w:fldChar w:fldCharType="separate"/>
        </w:r>
        <w:r>
          <w:t>44</w:t>
        </w:r>
        <w:r>
          <w:fldChar w:fldCharType="end"/>
        </w:r>
      </w:hyperlink>
    </w:p>
    <w:p>
      <w:pPr>
        <w:pStyle w:val="TOC2"/>
        <w:tabs>
          <w:tab w:val="right" w:leader="dot" w:pos="8306"/>
        </w:tabs>
      </w:pPr>
      <w:hyperlink w:anchor="_Toc3585" w:history="1">
        <w:r>
          <w:rPr>
            <w:rFonts w:ascii="仿宋" w:eastAsia="仿宋" w:hAnsi="仿宋" w:cs="仿宋" w:hint="eastAsia"/>
            <w:lang w:eastAsia="zh-CN"/>
          </w:rPr>
          <w:t>(三)、风险监控与控制</w:t>
        </w:r>
        <w:r>
          <w:tab/>
        </w:r>
        <w:r>
          <w:fldChar w:fldCharType="begin"/>
        </w:r>
        <w:r>
          <w:instrText xml:space="preserve"> PAGEREF _Toc3585 \h </w:instrText>
        </w:r>
        <w:r>
          <w:fldChar w:fldCharType="separate"/>
        </w:r>
        <w:r>
          <w:t>46</w:t>
        </w:r>
        <w:r>
          <w:fldChar w:fldCharType="end"/>
        </w:r>
      </w:hyperlink>
    </w:p>
    <w:p>
      <w:pPr>
        <w:pStyle w:val="TOC1"/>
        <w:tabs>
          <w:tab w:val="right" w:leader="dot" w:pos="8306"/>
        </w:tabs>
      </w:pPr>
      <w:hyperlink w:anchor="_Toc15812" w:history="1">
        <w:r>
          <w:rPr>
            <w:rFonts w:ascii="仿宋" w:eastAsia="仿宋" w:hAnsi="仿宋" w:cs="仿宋" w:hint="eastAsia"/>
            <w:lang w:eastAsia="zh-CN"/>
          </w:rPr>
          <w:t>十二、生产安全保护</w:t>
        </w:r>
        <w:r>
          <w:tab/>
        </w:r>
        <w:r>
          <w:fldChar w:fldCharType="begin"/>
        </w:r>
        <w:r>
          <w:instrText xml:space="preserve"> PAGEREF _Toc15812 \h </w:instrText>
        </w:r>
        <w:r>
          <w:fldChar w:fldCharType="separate"/>
        </w:r>
        <w:r>
          <w:t>47</w:t>
        </w:r>
        <w:r>
          <w:fldChar w:fldCharType="end"/>
        </w:r>
      </w:hyperlink>
    </w:p>
    <w:p>
      <w:pPr>
        <w:pStyle w:val="TOC2"/>
        <w:tabs>
          <w:tab w:val="right" w:leader="dot" w:pos="8306"/>
        </w:tabs>
      </w:pPr>
      <w:hyperlink w:anchor="_Toc13929" w:history="1">
        <w:r>
          <w:rPr>
            <w:rFonts w:ascii="仿宋" w:eastAsia="仿宋" w:hAnsi="仿宋" w:cs="仿宋" w:hint="eastAsia"/>
            <w:lang w:eastAsia="zh-CN"/>
          </w:rPr>
          <w:t>(一)、消防安全</w:t>
        </w:r>
        <w:r>
          <w:tab/>
        </w:r>
        <w:r>
          <w:fldChar w:fldCharType="begin"/>
        </w:r>
        <w:r>
          <w:instrText xml:space="preserve"> PAGEREF _Toc13929 \h </w:instrText>
        </w:r>
        <w:r>
          <w:fldChar w:fldCharType="separate"/>
        </w:r>
        <w:r>
          <w:t>47</w:t>
        </w:r>
        <w:r>
          <w:fldChar w:fldCharType="end"/>
        </w:r>
      </w:hyperlink>
    </w:p>
    <w:p>
      <w:pPr>
        <w:pStyle w:val="TOC2"/>
        <w:tabs>
          <w:tab w:val="right" w:leader="dot" w:pos="8306"/>
        </w:tabs>
      </w:pPr>
      <w:hyperlink w:anchor="_Toc32483" w:history="1">
        <w:r>
          <w:rPr>
            <w:rFonts w:ascii="仿宋" w:eastAsia="仿宋" w:hAnsi="仿宋" w:cs="仿宋" w:hint="eastAsia"/>
            <w:lang w:eastAsia="zh-CN"/>
          </w:rPr>
          <w:t>(二)、防火防爆总图布置措施</w:t>
        </w:r>
        <w:r>
          <w:tab/>
        </w:r>
        <w:r>
          <w:fldChar w:fldCharType="begin"/>
        </w:r>
        <w:r>
          <w:instrText xml:space="preserve"> PAGEREF _Toc32483 \h </w:instrText>
        </w:r>
        <w:r>
          <w:fldChar w:fldCharType="separate"/>
        </w:r>
        <w:r>
          <w:t>48</w:t>
        </w:r>
        <w:r>
          <w:fldChar w:fldCharType="end"/>
        </w:r>
      </w:hyperlink>
    </w:p>
    <w:p>
      <w:pPr>
        <w:pStyle w:val="TOC2"/>
        <w:tabs>
          <w:tab w:val="right" w:leader="dot" w:pos="8306"/>
        </w:tabs>
      </w:pPr>
      <w:hyperlink w:anchor="_Toc28582" w:history="1">
        <w:r>
          <w:rPr>
            <w:rFonts w:ascii="仿宋" w:eastAsia="仿宋" w:hAnsi="仿宋" w:cs="仿宋" w:hint="eastAsia"/>
            <w:lang w:eastAsia="zh-CN"/>
          </w:rPr>
          <w:t>(三)、自然灾害防范措施</w:t>
        </w:r>
        <w:r>
          <w:tab/>
        </w:r>
        <w:r>
          <w:fldChar w:fldCharType="begin"/>
        </w:r>
        <w:r>
          <w:instrText xml:space="preserve"> PAGEREF _Toc28582 \h </w:instrText>
        </w:r>
        <w:r>
          <w:fldChar w:fldCharType="separate"/>
        </w:r>
        <w:r>
          <w:t>49</w:t>
        </w:r>
        <w:r>
          <w:fldChar w:fldCharType="end"/>
        </w:r>
      </w:hyperlink>
    </w:p>
    <w:p>
      <w:pPr>
        <w:pStyle w:val="TOC2"/>
        <w:tabs>
          <w:tab w:val="right" w:leader="dot" w:pos="8306"/>
        </w:tabs>
      </w:pPr>
      <w:hyperlink w:anchor="_Toc23156" w:history="1">
        <w:r>
          <w:rPr>
            <w:rFonts w:ascii="仿宋" w:eastAsia="仿宋" w:hAnsi="仿宋" w:cs="仿宋" w:hint="eastAsia"/>
            <w:lang w:eastAsia="zh-CN"/>
          </w:rPr>
          <w:t>(四)、安全色及安全标志使用要求</w:t>
        </w:r>
        <w:r>
          <w:tab/>
        </w:r>
        <w:r>
          <w:fldChar w:fldCharType="begin"/>
        </w:r>
        <w:r>
          <w:instrText xml:space="preserve"> PAGEREF _Toc23156 \h </w:instrText>
        </w:r>
        <w:r>
          <w:fldChar w:fldCharType="separate"/>
        </w:r>
        <w:r>
          <w:t>50</w:t>
        </w:r>
        <w:r>
          <w:fldChar w:fldCharType="end"/>
        </w:r>
      </w:hyperlink>
    </w:p>
    <w:p>
      <w:pPr>
        <w:pStyle w:val="TOC2"/>
        <w:tabs>
          <w:tab w:val="right" w:leader="dot" w:pos="8306"/>
        </w:tabs>
      </w:pPr>
      <w:hyperlink w:anchor="_Toc20408" w:history="1">
        <w:r>
          <w:rPr>
            <w:rFonts w:ascii="仿宋" w:eastAsia="仿宋" w:hAnsi="仿宋" w:cs="仿宋" w:hint="eastAsia"/>
            <w:lang w:eastAsia="zh-CN"/>
          </w:rPr>
          <w:t>(五)、防尘防毒措施</w:t>
        </w:r>
        <w:r>
          <w:tab/>
        </w:r>
        <w:r>
          <w:fldChar w:fldCharType="begin"/>
        </w:r>
        <w:r>
          <w:instrText xml:space="preserve"> PAGEREF _Toc20408 \h </w:instrText>
        </w:r>
        <w:r>
          <w:fldChar w:fldCharType="separate"/>
        </w:r>
        <w:r>
          <w:t>51</w:t>
        </w:r>
        <w:r>
          <w:fldChar w:fldCharType="end"/>
        </w:r>
      </w:hyperlink>
    </w:p>
    <w:p>
      <w:pPr>
        <w:pStyle w:val="TOC2"/>
        <w:tabs>
          <w:tab w:val="right" w:leader="dot" w:pos="8306"/>
        </w:tabs>
      </w:pPr>
      <w:hyperlink w:anchor="_Toc18454" w:history="1">
        <w:r>
          <w:rPr>
            <w:rFonts w:ascii="仿宋" w:eastAsia="仿宋" w:hAnsi="仿宋" w:cs="仿宋" w:hint="eastAsia"/>
            <w:lang w:eastAsia="zh-CN"/>
          </w:rPr>
          <w:t>(六)、防静电、触电防护及防雷措施</w:t>
        </w:r>
        <w:r>
          <w:tab/>
        </w:r>
        <w:r>
          <w:fldChar w:fldCharType="begin"/>
        </w:r>
        <w:r>
          <w:instrText xml:space="preserve"> PAGEREF _Toc18454 \h </w:instrText>
        </w:r>
        <w:r>
          <w:fldChar w:fldCharType="separate"/>
        </w:r>
        <w:r>
          <w:t>52</w:t>
        </w:r>
        <w:r>
          <w:fldChar w:fldCharType="end"/>
        </w:r>
      </w:hyperlink>
    </w:p>
    <w:p>
      <w:pPr>
        <w:pStyle w:val="TOC2"/>
        <w:tabs>
          <w:tab w:val="right" w:leader="dot" w:pos="8306"/>
        </w:tabs>
      </w:pPr>
      <w:hyperlink w:anchor="_Toc10988" w:history="1">
        <w:r>
          <w:rPr>
            <w:rFonts w:ascii="仿宋" w:eastAsia="仿宋" w:hAnsi="仿宋" w:cs="仿宋" w:hint="eastAsia"/>
            <w:lang w:eastAsia="zh-CN"/>
          </w:rPr>
          <w:t>(七)、机械设备安全保障措施</w:t>
        </w:r>
        <w:r>
          <w:tab/>
        </w:r>
        <w:r>
          <w:fldChar w:fldCharType="begin"/>
        </w:r>
        <w:r>
          <w:instrText xml:space="preserve"> PAGEREF _Toc10988 \h </w:instrText>
        </w:r>
        <w:r>
          <w:fldChar w:fldCharType="separate"/>
        </w:r>
        <w:r>
          <w:t>53</w:t>
        </w:r>
        <w:r>
          <w:fldChar w:fldCharType="end"/>
        </w:r>
      </w:hyperlink>
    </w:p>
    <w:p>
      <w:pPr>
        <w:pStyle w:val="TOC1"/>
        <w:tabs>
          <w:tab w:val="right" w:leader="dot" w:pos="8306"/>
        </w:tabs>
      </w:pPr>
      <w:hyperlink w:anchor="_Toc24905" w:history="1">
        <w:r>
          <w:rPr>
            <w:rFonts w:ascii="仿宋" w:eastAsia="仿宋" w:hAnsi="仿宋" w:cs="仿宋" w:hint="eastAsia"/>
            <w:lang w:eastAsia="zh-CN"/>
          </w:rPr>
          <w:t>十三、营销与推广策略</w:t>
        </w:r>
        <w:r>
          <w:tab/>
        </w:r>
        <w:r>
          <w:fldChar w:fldCharType="begin"/>
        </w:r>
        <w:r>
          <w:instrText xml:space="preserve"> PAGEREF _Toc24905 \h </w:instrText>
        </w:r>
        <w:r>
          <w:fldChar w:fldCharType="separate"/>
        </w:r>
        <w:r>
          <w:t>55</w:t>
        </w:r>
        <w:r>
          <w:fldChar w:fldCharType="end"/>
        </w:r>
      </w:hyperlink>
    </w:p>
    <w:p>
      <w:pPr>
        <w:pStyle w:val="TOC2"/>
        <w:tabs>
          <w:tab w:val="right" w:leader="dot" w:pos="8306"/>
        </w:tabs>
      </w:pPr>
      <w:hyperlink w:anchor="_Toc6537" w:history="1">
        <w:r>
          <w:rPr>
            <w:rFonts w:ascii="仿宋" w:eastAsia="仿宋" w:hAnsi="仿宋" w:cs="仿宋" w:hint="eastAsia"/>
            <w:lang w:eastAsia="zh-CN"/>
          </w:rPr>
          <w:t>(一)、产品/服务定位与特点</w:t>
        </w:r>
        <w:r>
          <w:tab/>
        </w:r>
        <w:r>
          <w:fldChar w:fldCharType="begin"/>
        </w:r>
        <w:r>
          <w:instrText xml:space="preserve"> PAGEREF _Toc6537 \h </w:instrText>
        </w:r>
        <w:r>
          <w:fldChar w:fldCharType="separate"/>
        </w:r>
        <w:r>
          <w:t>55</w:t>
        </w:r>
        <w:r>
          <w:fldChar w:fldCharType="end"/>
        </w:r>
      </w:hyperlink>
    </w:p>
    <w:p>
      <w:pPr>
        <w:pStyle w:val="TOC2"/>
        <w:tabs>
          <w:tab w:val="right" w:leader="dot" w:pos="8306"/>
        </w:tabs>
      </w:pPr>
      <w:hyperlink w:anchor="_Toc14065" w:history="1">
        <w:r>
          <w:rPr>
            <w:rFonts w:ascii="仿宋" w:eastAsia="仿宋" w:hAnsi="仿宋" w:cs="仿宋" w:hint="eastAsia"/>
            <w:lang w:eastAsia="zh-CN"/>
          </w:rPr>
          <w:t>(二)、市场定位与竞争分析</w:t>
        </w:r>
        <w:r>
          <w:tab/>
        </w:r>
        <w:r>
          <w:fldChar w:fldCharType="begin"/>
        </w:r>
        <w:r>
          <w:instrText xml:space="preserve"> PAGEREF _Toc14065 \h </w:instrText>
        </w:r>
        <w:r>
          <w:fldChar w:fldCharType="separate"/>
        </w:r>
        <w:r>
          <w:t>56</w:t>
        </w:r>
        <w:r>
          <w:fldChar w:fldCharType="end"/>
        </w:r>
      </w:hyperlink>
    </w:p>
    <w:p>
      <w:pPr>
        <w:pStyle w:val="TOC2"/>
        <w:tabs>
          <w:tab w:val="right" w:leader="dot" w:pos="8306"/>
        </w:tabs>
      </w:pPr>
      <w:hyperlink w:anchor="_Toc17332" w:history="1">
        <w:r>
          <w:rPr>
            <w:rFonts w:ascii="仿宋" w:eastAsia="仿宋" w:hAnsi="仿宋" w:cs="仿宋" w:hint="eastAsia"/>
            <w:lang w:eastAsia="zh-CN"/>
          </w:rPr>
          <w:t>(三)、营销渠道与策略</w:t>
        </w:r>
        <w:r>
          <w:tab/>
        </w:r>
        <w:r>
          <w:fldChar w:fldCharType="begin"/>
        </w:r>
        <w:r>
          <w:instrText xml:space="preserve"> PAGEREF _Toc17332 \h </w:instrText>
        </w:r>
        <w:r>
          <w:fldChar w:fldCharType="separate"/>
        </w:r>
        <w:r>
          <w:t>57</w:t>
        </w:r>
        <w:r>
          <w:fldChar w:fldCharType="end"/>
        </w:r>
      </w:hyperlink>
    </w:p>
    <w:p>
      <w:pPr>
        <w:pStyle w:val="TOC2"/>
        <w:tabs>
          <w:tab w:val="right" w:leader="dot" w:pos="8306"/>
        </w:tabs>
      </w:pPr>
      <w:hyperlink w:anchor="_Toc2090" w:history="1">
        <w:r>
          <w:rPr>
            <w:rFonts w:ascii="仿宋" w:eastAsia="仿宋" w:hAnsi="仿宋" w:cs="仿宋" w:hint="eastAsia"/>
            <w:lang w:eastAsia="zh-CN"/>
          </w:rPr>
          <w:t>(四)、推广与宣传活动</w:t>
        </w:r>
        <w:r>
          <w:tab/>
        </w:r>
        <w:r>
          <w:fldChar w:fldCharType="begin"/>
        </w:r>
        <w:r>
          <w:instrText xml:space="preserve"> PAGEREF _Toc2090 \h </w:instrText>
        </w:r>
        <w:r>
          <w:fldChar w:fldCharType="separate"/>
        </w:r>
        <w:r>
          <w:t>59</w:t>
        </w:r>
        <w:r>
          <w:fldChar w:fldCharType="end"/>
        </w:r>
      </w:hyperlink>
    </w:p>
    <w:p>
      <w:pPr>
        <w:pStyle w:val="TOC1"/>
        <w:tabs>
          <w:tab w:val="right" w:leader="dot" w:pos="8306"/>
        </w:tabs>
      </w:pPr>
      <w:hyperlink w:anchor="_Toc28024" w:history="1">
        <w:r>
          <w:rPr>
            <w:rFonts w:ascii="仿宋" w:eastAsia="仿宋" w:hAnsi="仿宋" w:cs="仿宋" w:hint="eastAsia"/>
            <w:lang w:eastAsia="zh-CN"/>
          </w:rPr>
          <w:t>十四、质量管理体系</w:t>
        </w:r>
        <w:r>
          <w:tab/>
        </w:r>
        <w:r>
          <w:fldChar w:fldCharType="begin"/>
        </w:r>
        <w:r>
          <w:instrText xml:space="preserve"> PAGEREF _Toc28024 \h </w:instrText>
        </w:r>
        <w:r>
          <w:fldChar w:fldCharType="separate"/>
        </w:r>
        <w:r>
          <w:t>64</w:t>
        </w:r>
        <w:r>
          <w:fldChar w:fldCharType="end"/>
        </w:r>
      </w:hyperlink>
    </w:p>
    <w:p>
      <w:pPr>
        <w:pStyle w:val="TOC2"/>
        <w:tabs>
          <w:tab w:val="right" w:leader="dot" w:pos="8306"/>
        </w:tabs>
      </w:pPr>
      <w:hyperlink w:anchor="_Toc3245" w:history="1">
        <w:r>
          <w:rPr>
            <w:rFonts w:ascii="仿宋" w:eastAsia="仿宋" w:hAnsi="仿宋" w:cs="仿宋" w:hint="eastAsia"/>
            <w:lang w:eastAsia="zh-CN"/>
          </w:rPr>
          <w:t>(一)、质量目标与方针</w:t>
        </w:r>
        <w:r>
          <w:tab/>
        </w:r>
        <w:r>
          <w:fldChar w:fldCharType="begin"/>
        </w:r>
        <w:r>
          <w:instrText xml:space="preserve"> PAGEREF _Toc3245 \h </w:instrText>
        </w:r>
        <w:r>
          <w:fldChar w:fldCharType="separate"/>
        </w:r>
        <w:r>
          <w:t>64</w:t>
        </w:r>
        <w:r>
          <w:fldChar w:fldCharType="end"/>
        </w:r>
      </w:hyperlink>
    </w:p>
    <w:p>
      <w:pPr>
        <w:pStyle w:val="TOC2"/>
        <w:tabs>
          <w:tab w:val="right" w:leader="dot" w:pos="8306"/>
        </w:tabs>
      </w:pPr>
      <w:hyperlink w:anchor="_Toc19486" w:history="1">
        <w:r>
          <w:rPr>
            <w:rFonts w:ascii="仿宋" w:eastAsia="仿宋" w:hAnsi="仿宋" w:cs="仿宋" w:hint="eastAsia"/>
            <w:lang w:eastAsia="zh-CN"/>
          </w:rPr>
          <w:t>(二)、质量管理责任</w:t>
        </w:r>
        <w:r>
          <w:tab/>
        </w:r>
        <w:r>
          <w:fldChar w:fldCharType="begin"/>
        </w:r>
        <w:r>
          <w:instrText xml:space="preserve"> PAGEREF _Toc19486 \h </w:instrText>
        </w:r>
        <w:r>
          <w:fldChar w:fldCharType="separate"/>
        </w:r>
        <w:r>
          <w:t>65</w:t>
        </w:r>
        <w:r>
          <w:fldChar w:fldCharType="end"/>
        </w:r>
      </w:hyperlink>
    </w:p>
    <w:p>
      <w:pPr>
        <w:pStyle w:val="TOC2"/>
        <w:tabs>
          <w:tab w:val="right" w:leader="dot" w:pos="8306"/>
        </w:tabs>
      </w:pPr>
      <w:hyperlink w:anchor="_Toc22347" w:history="1">
        <w:r>
          <w:rPr>
            <w:rFonts w:ascii="仿宋" w:eastAsia="仿宋" w:hAnsi="仿宋" w:cs="仿宋" w:hint="eastAsia"/>
            <w:lang w:eastAsia="zh-CN"/>
          </w:rPr>
          <w:t>(三)、质量管理体系文件</w:t>
        </w:r>
        <w:r>
          <w:tab/>
        </w:r>
        <w:r>
          <w:fldChar w:fldCharType="begin"/>
        </w:r>
        <w:r>
          <w:instrText xml:space="preserve"> PAGEREF _Toc22347 \h </w:instrText>
        </w:r>
        <w:r>
          <w:fldChar w:fldCharType="separate"/>
        </w:r>
        <w:r>
          <w:t>66</w:t>
        </w:r>
        <w:r>
          <w:fldChar w:fldCharType="end"/>
        </w:r>
      </w:hyperlink>
    </w:p>
    <w:p>
      <w:pPr>
        <w:pStyle w:val="TOC2"/>
        <w:tabs>
          <w:tab w:val="right" w:leader="dot" w:pos="8306"/>
        </w:tabs>
      </w:pPr>
      <w:hyperlink w:anchor="_Toc14135" w:history="1">
        <w:r>
          <w:rPr>
            <w:rFonts w:ascii="仿宋" w:eastAsia="仿宋" w:hAnsi="仿宋" w:cs="仿宋" w:hint="eastAsia"/>
            <w:lang w:eastAsia="zh-CN"/>
          </w:rPr>
          <w:t>(四)、质量培训与教育</w:t>
        </w:r>
        <w:r>
          <w:tab/>
        </w:r>
        <w:r>
          <w:fldChar w:fldCharType="begin"/>
        </w:r>
        <w:r>
          <w:instrText xml:space="preserve"> PAGEREF _Toc14135 \h </w:instrText>
        </w:r>
        <w:r>
          <w:fldChar w:fldCharType="separate"/>
        </w:r>
        <w:r>
          <w:t>68</w:t>
        </w:r>
        <w:r>
          <w:fldChar w:fldCharType="end"/>
        </w:r>
      </w:hyperlink>
    </w:p>
    <w:p>
      <w:pPr>
        <w:pStyle w:val="TOC2"/>
        <w:tabs>
          <w:tab w:val="right" w:leader="dot" w:pos="8306"/>
        </w:tabs>
      </w:pPr>
      <w:hyperlink w:anchor="_Toc14664" w:history="1">
        <w:r>
          <w:rPr>
            <w:rFonts w:ascii="仿宋" w:eastAsia="仿宋" w:hAnsi="仿宋" w:cs="仿宋" w:hint="eastAsia"/>
            <w:lang w:eastAsia="zh-CN"/>
          </w:rPr>
          <w:t>(五)、质量审核与评价</w:t>
        </w:r>
        <w:r>
          <w:tab/>
        </w:r>
        <w:r>
          <w:fldChar w:fldCharType="begin"/>
        </w:r>
        <w:r>
          <w:instrText xml:space="preserve"> PAGEREF _Toc14664 \h </w:instrText>
        </w:r>
        <w:r>
          <w:fldChar w:fldCharType="separate"/>
        </w:r>
        <w:r>
          <w:t>69</w:t>
        </w:r>
        <w:r>
          <w:fldChar w:fldCharType="end"/>
        </w:r>
      </w:hyperlink>
    </w:p>
    <w:p>
      <w:pPr>
        <w:pStyle w:val="TOC2"/>
        <w:tabs>
          <w:tab w:val="right" w:leader="dot" w:pos="8306"/>
        </w:tabs>
      </w:pPr>
      <w:hyperlink w:anchor="_Toc6919" w:history="1">
        <w:r>
          <w:rPr>
            <w:rFonts w:ascii="仿宋" w:eastAsia="仿宋" w:hAnsi="仿宋" w:cs="仿宋" w:hint="eastAsia"/>
            <w:lang w:eastAsia="zh-CN"/>
          </w:rPr>
          <w:t>(六)、不符合与纠正措施</w:t>
        </w:r>
        <w:r>
          <w:tab/>
        </w:r>
        <w:r>
          <w:fldChar w:fldCharType="begin"/>
        </w:r>
        <w:r>
          <w:instrText xml:space="preserve"> PAGEREF _Toc6919 \h </w:instrText>
        </w:r>
        <w:r>
          <w:fldChar w:fldCharType="separate"/>
        </w:r>
        <w:r>
          <w:t>71</w:t>
        </w:r>
        <w:r>
          <w:fldChar w:fldCharType="end"/>
        </w:r>
      </w:hyperlink>
    </w:p>
    <w:p>
      <w:pPr>
        <w:pStyle w:val="TOC1"/>
        <w:tabs>
          <w:tab w:val="right" w:leader="dot" w:pos="8306"/>
        </w:tabs>
      </w:pPr>
      <w:hyperlink w:anchor="_Toc5540" w:history="1">
        <w:r>
          <w:rPr>
            <w:rFonts w:ascii="仿宋" w:eastAsia="仿宋" w:hAnsi="仿宋" w:cs="仿宋" w:hint="eastAsia"/>
            <w:lang w:eastAsia="zh-CN"/>
          </w:rPr>
          <w:t>十五、风险识别与分类</w:t>
        </w:r>
        <w:r>
          <w:tab/>
        </w:r>
        <w:r>
          <w:fldChar w:fldCharType="begin"/>
        </w:r>
        <w:r>
          <w:instrText xml:space="preserve"> PAGEREF _Toc5540 \h </w:instrText>
        </w:r>
        <w:r>
          <w:fldChar w:fldCharType="separate"/>
        </w:r>
        <w:r>
          <w:t>72</w:t>
        </w:r>
        <w:r>
          <w:fldChar w:fldCharType="end"/>
        </w:r>
      </w:hyperlink>
    </w:p>
    <w:p>
      <w:pPr>
        <w:pStyle w:val="TOC2"/>
        <w:tabs>
          <w:tab w:val="right" w:leader="dot" w:pos="8306"/>
        </w:tabs>
      </w:pPr>
      <w:hyperlink w:anchor="_Toc32560" w:history="1">
        <w:r>
          <w:rPr>
            <w:rFonts w:ascii="仿宋" w:eastAsia="仿宋" w:hAnsi="仿宋" w:cs="仿宋" w:hint="eastAsia"/>
            <w:lang w:eastAsia="zh-CN"/>
          </w:rPr>
          <w:t>(一)、风险识别</w:t>
        </w:r>
        <w:r>
          <w:tab/>
        </w:r>
        <w:r>
          <w:fldChar w:fldCharType="begin"/>
        </w:r>
        <w:r>
          <w:instrText xml:space="preserve"> PAGEREF _Toc32560 \h </w:instrText>
        </w:r>
        <w:r>
          <w:fldChar w:fldCharType="separate"/>
        </w:r>
        <w:r>
          <w:t>72</w:t>
        </w:r>
        <w:r>
          <w:fldChar w:fldCharType="end"/>
        </w:r>
      </w:hyperlink>
    </w:p>
    <w:p>
      <w:pPr>
        <w:pStyle w:val="TOC2"/>
        <w:tabs>
          <w:tab w:val="right" w:leader="dot" w:pos="8306"/>
        </w:tabs>
      </w:pPr>
      <w:hyperlink w:anchor="_Toc19345" w:history="1">
        <w:r>
          <w:rPr>
            <w:rFonts w:ascii="仿宋" w:eastAsia="仿宋" w:hAnsi="仿宋" w:cs="仿宋" w:hint="eastAsia"/>
            <w:lang w:eastAsia="zh-CN"/>
          </w:rPr>
          <w:t>(二)、风险分类</w:t>
        </w:r>
        <w:r>
          <w:tab/>
        </w:r>
        <w:r>
          <w:fldChar w:fldCharType="begin"/>
        </w:r>
        <w:r>
          <w:instrText xml:space="preserve"> PAGEREF _Toc19345 \h </w:instrText>
        </w:r>
        <w:r>
          <w:fldChar w:fldCharType="separate"/>
        </w:r>
        <w:r>
          <w:t>73</w:t>
        </w:r>
        <w:r>
          <w:fldChar w:fldCharType="end"/>
        </w:r>
      </w:hyperlink>
    </w:p>
    <w:p>
      <w:pPr>
        <w:pStyle w:val="TOC1"/>
        <w:tabs>
          <w:tab w:val="right" w:leader="dot" w:pos="8306"/>
        </w:tabs>
      </w:pPr>
      <w:hyperlink w:anchor="_Toc19408" w:history="1">
        <w:r>
          <w:rPr>
            <w:rFonts w:ascii="仿宋" w:eastAsia="仿宋" w:hAnsi="仿宋" w:cs="仿宋" w:hint="eastAsia"/>
            <w:lang w:eastAsia="zh-CN"/>
          </w:rPr>
          <w:t>十六、自动铣床项目工程方案分析</w:t>
        </w:r>
        <w:r>
          <w:tab/>
        </w:r>
        <w:r>
          <w:fldChar w:fldCharType="begin"/>
        </w:r>
        <w:r>
          <w:instrText xml:space="preserve"> PAGEREF _Toc19408 \h </w:instrText>
        </w:r>
        <w:r>
          <w:fldChar w:fldCharType="separate"/>
        </w:r>
        <w:r>
          <w:t>75</w:t>
        </w:r>
        <w:r>
          <w:fldChar w:fldCharType="end"/>
        </w:r>
      </w:hyperlink>
    </w:p>
    <w:p>
      <w:pPr>
        <w:pStyle w:val="TOC2"/>
        <w:tabs>
          <w:tab w:val="right" w:leader="dot" w:pos="8306"/>
        </w:tabs>
      </w:pPr>
      <w:hyperlink w:anchor="_Toc22946" w:history="1">
        <w:r>
          <w:rPr>
            <w:rFonts w:ascii="仿宋" w:eastAsia="仿宋" w:hAnsi="仿宋" w:cs="仿宋" w:hint="eastAsia"/>
            <w:lang w:eastAsia="zh-CN"/>
          </w:rPr>
          <w:t>(一)、建筑工程设计原则</w:t>
        </w:r>
        <w:r>
          <w:tab/>
        </w:r>
        <w:r>
          <w:fldChar w:fldCharType="begin"/>
        </w:r>
        <w:r>
          <w:instrText xml:space="preserve"> PAGEREF _Toc22946 \h </w:instrText>
        </w:r>
        <w:r>
          <w:fldChar w:fldCharType="separate"/>
        </w:r>
        <w:r>
          <w:t>75</w:t>
        </w:r>
        <w:r>
          <w:fldChar w:fldCharType="end"/>
        </w:r>
      </w:hyperlink>
    </w:p>
    <w:p>
      <w:pPr>
        <w:pStyle w:val="TOC2"/>
        <w:tabs>
          <w:tab w:val="right" w:leader="dot" w:pos="8306"/>
        </w:tabs>
      </w:pPr>
      <w:hyperlink w:anchor="_Toc2156" w:history="1">
        <w:r>
          <w:rPr>
            <w:rFonts w:ascii="仿宋" w:eastAsia="仿宋" w:hAnsi="仿宋" w:cs="仿宋" w:hint="eastAsia"/>
            <w:lang w:eastAsia="zh-CN"/>
          </w:rPr>
          <w:t>(二)、土建工程建设指标</w:t>
        </w:r>
        <w:r>
          <w:tab/>
        </w:r>
        <w:r>
          <w:fldChar w:fldCharType="begin"/>
        </w:r>
        <w:r>
          <w:instrText xml:space="preserve"> PAGEREF _Toc2156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72"/>
      <w:r>
        <w:rPr>
          <w:rFonts w:ascii="仿宋" w:eastAsia="仿宋" w:hAnsi="仿宋" w:cs="仿宋" w:hint="eastAsia"/>
          <w:sz w:val="28"/>
          <w:lang w:eastAsia="zh-CN"/>
        </w:rPr>
        <w:t>一、自动铣床项目危机管理</w:t>
      </w:r>
      <w:bookmarkEnd w:id="2"/>
    </w:p>
    <w:p>
      <w:pPr>
        <w:pStyle w:val="Heading2"/>
        <w:rPr>
          <w:rFonts w:ascii="仿宋" w:eastAsia="仿宋" w:hAnsi="仿宋" w:cs="仿宋" w:hint="eastAsia"/>
          <w:lang w:eastAsia="zh-CN"/>
        </w:rPr>
      </w:pPr>
      <w:bookmarkStart w:id="3" w:name="_Toc84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项目危机管理中，危机预警与识别是确保自动铣床项目稳健运行的核心步骤。通过建立全面的监测机制，自动铣床项目团队旨在及时发现和理解潜在的风险和危机因素，以便采取及时的预防和应对措施，确保自动铣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首先，通过深入的风险评估，自动铣床项目团队全面分析了整个自动铣床项目和各个阶段可能存在的威胁。这包括准确评估每个潜在风险的发生概率和可能影响的程度，为后续危机预警提供了有力支持。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铣床项目团队着重于明确定义自动铣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铣床项目进展的持续监控，团队能够及时发现潜在问题并作出迅速反应。自动铣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在这一阶段，团队的专业素养和反应速度将发挥至关重要的作用，以确保潜在危机能够在初期得到有效的处理，最大程度地减轻负面影响。通过危机预警与识别，自动铣床项目得以更有序、可控地推进。</w:t>
      </w:r>
    </w:p>
    <w:p>
      <w:pPr>
        <w:pStyle w:val="Heading2"/>
        <w:ind w:firstLine="560" w:firstLineChars="200"/>
        <w:rPr>
          <w:rFonts w:ascii="仿宋" w:eastAsia="仿宋" w:hAnsi="仿宋" w:cs="仿宋" w:hint="eastAsia"/>
          <w:sz w:val="28"/>
          <w:lang w:eastAsia="zh-CN"/>
        </w:rPr>
      </w:pPr>
      <w:bookmarkStart w:id="4" w:name="_Toc165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在危机发生时，自动铣床项目团队立即行动，成立了应急小组。该小组的任务是迅速制定并实施紧急应对措施，以最小化潜在损失。以下是采取的主要措施：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暂停自动铣床项目进度：为遏制危机蔓延，自动铣床项目暂时停止进行，以便全面评估当前状况。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资源重新分配：重新评估自动铣床项目资源的分配，确保最大限度地减小损失。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实时沟通：与关键利益相关者建立实时沟通机制，向他们传递自动铣床项目危机的实际状况，保障自动铣床项目核心利益。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在紧急应对的同时，自动铣床项目团队强调了团队协作和有效沟通的重要性。以下是团队协作的关键举措：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信息共享机制：建立了信息共享平台，确保团队成员能够及时获取自动铣床项目危机的实时信息。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领导者沟通：自动铣床项目领导者通过定期会议和即时沟通工具，指导团队应对危机，保持团队稳定运行。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随着危机得到初步控制，自动铣床项目团队转向制定恢复计划，以确保自动铣床项目能够从中迅速恢复。主要恢复计划包括：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修复受损的进度计划：重新评估自动铣床项目进度，制定修复计划，确保自动铣床项目尽快回归正常进程。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重新调整资源分配：优化资源分配，确保自动铣床项目在有限资源下高效运转。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风险管理机制加强：对自动铣床项目风险进行全面评估，制定更强化的风险管理策略，以预防未来可能的危机。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88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85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自动铣床项目的主要产品是XXXX，预计年产值为XXX万元。这一产品在市场中占据着重要的地位，其广泛的应用范围使得该自动铣床项目的市场前景非常广阔。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铣床项目的xxx产品作为重要的原材料之一，将在多个领域发挥关键作用。其在建筑、交通、能源等方面的广泛应用将为整个产业链提供强大的支持，形成产业协同效应。自动铣床项目的年产值XXX万XXX万XXX万万元不仅反映了其在市场上的巨大潜力，更预示着它对国民经济的积极贡献。这种关联度高、涉及面广的产业关系，使得该自动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54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总征地面积为XXXX平方米，相当于约XX.XX亩，其中净用地面积为XXXX平方米，红线范围内相当于约XX.XX亩。这一用地规模充分考虑了自动铣床项目的建设需求，保障了自动铣床项目在合适的空间内得以充分发展。自动铣床项目规划的总建筑面积为XXXX平方米，其中主体工程建设占XXXX平方米，计容建筑面积达XXXX平方米。预计建筑工程的投资将达到XXXX万元，为自动铣床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计划购置的设备共计XXXX台（套），设备购置费用为XXXX万元。这一设备购置计划充分考虑到自动铣床项目的生产需求和技术要求，确保了自动铣床项目在生产运营中具备先进的技术装备和高效的生产能力。设备的合理配置将为自动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计划总投资为XXXX万元，预计年实现营业收入为XXXX万元。这一产能规模的设定旨在确保自动铣床项目能够在投资与回报之间取得平衡，实现长期可持续的发展。自动铣床项目的总投资充分考虑到各个方面的需求，包括用地建设、设备购置等多个环节，以确保自动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436"/>
      <w:r>
        <w:rPr>
          <w:rFonts w:ascii="仿宋" w:eastAsia="仿宋" w:hAnsi="仿宋" w:cs="仿宋" w:hint="eastAsia"/>
          <w:sz w:val="28"/>
          <w:lang w:eastAsia="zh-CN"/>
        </w:rPr>
        <w:t>三、自动铣床项目选址可行性分析</w:t>
      </w:r>
      <w:bookmarkEnd w:id="8"/>
    </w:p>
    <w:p>
      <w:pPr>
        <w:pStyle w:val="Heading2"/>
        <w:rPr>
          <w:rFonts w:ascii="仿宋" w:eastAsia="仿宋" w:hAnsi="仿宋" w:cs="仿宋" w:hint="eastAsia"/>
          <w:lang w:eastAsia="zh-CN"/>
        </w:rPr>
      </w:pPr>
      <w:bookmarkStart w:id="9" w:name="_Toc20308"/>
      <w:r>
        <w:rPr>
          <w:rFonts w:ascii="仿宋" w:eastAsia="仿宋" w:hAnsi="仿宋" w:cs="仿宋" w:hint="eastAsia"/>
          <w:lang w:eastAsia="zh-CN"/>
        </w:rPr>
        <w:t>(一)、自动铣床项目选址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该自动铣床项目选址位于XX省XX市XX区XXX街道</w:t>
      </w:r>
    </w:p>
    <w:p>
      <w:pPr>
        <w:pStyle w:val="Heading2"/>
        <w:ind w:firstLine="560" w:firstLineChars="200"/>
        <w:rPr>
          <w:rFonts w:ascii="仿宋" w:eastAsia="仿宋" w:hAnsi="仿宋" w:cs="仿宋" w:hint="eastAsia"/>
          <w:sz w:val="28"/>
          <w:lang w:eastAsia="zh-CN"/>
        </w:rPr>
      </w:pPr>
      <w:bookmarkStart w:id="10" w:name="_Toc204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自动铣床项目的征地面积将根据自动铣床项目的实际规模和需求进行精确规划。具体面积XXX平方米，旨在确保自动铣床项目不仅能够满足当前的发展需求，还能够预留空间以适应未来的扩展。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净用地面积是在征地面积基础上去除不可利用面积后的实际可开发用地。具体面积XXX平方米，考虑到环保、交通、安全等多方面因素，以确保自动铣床项目在整体利用效率上达到最优。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自动铣床项目计划建设的建筑总规模具体面积XXX平方米。这一规模的确定综合考虑了自动铣床项目的性质、规模，以及城市规划的相关要求，确保建筑布局与周边环境协调一致。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绿地率是自动铣床项目用地中被规划为绿地的比例。具体面积XXX平方米，旨在通过合理规划绿地，改善自动铣床项目周边环境，提升居民生活质量，并符合城市整体绿化规划。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容积率是用地上可以建设的建筑总体积与用地面积之比。具体面积XXX，通过合理的容积率规划，确保自动铣床项目建筑规模与周边环境和谐共生。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确保自动铣床项目选址与当地城市规划相一致，具体面积XXX平方米。通过与城市规划部门深入沟通，确保自动铣床项目不仅符合城市的整体发展方向，还能够融入城市的发展布局，为城市的长远发展贡献力量。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铣床项目选址符合当地产业政策，具体面积XXX平方米。这包括自动铣床项目对当地经济的促进作用，以及对相关产业的带动效应，确保自动铣床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用地总体要求必须符合环保和可持续发展的原则，具体面积XXX平方米。通过采用绿色建筑设计、节能减排等措施，确保自动铣床项目在建设和运营过程中对环境的影响最小化，达到可持续发展的要求。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确保自动铣床项目选址具备必要的公共设施配套，具体面积XXX平方米。这包括交通便利性、教育、医疗等基础设施，以提高居民生活品质，使得自动铣床项目选址更具吸引力。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考虑用地总体要求对当地社会稳定性的影响，具体面积XXX平方米。通过深入了解当地社区反馈，确保自动铣床项目的选址和建设过程对当地社会和谐稳定产生积极作用。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铣床项目选址不仅符合法规和规划，还在实际操作中具有可行性。这一全面规划将为自动铣床项目的成功实施提供坚实的基础，确保自动铣床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37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自动铣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铣床项目的设备规划和空间设计中，我们将采取灵活设备布局的措施。设备布局将根据实际需求进行灵活设计，避免不必要的浪费。通过合理规划设备摆放位置，我们将提高设备的利用率，减少设备间距，以确保自动铣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铣床项目内部引入共享设施的概念，例如共享会议室、办公区等。通过这种方式，我们可以减少对资源的重复建设，提高资源共享效率，从而减小自动铣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52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自动铣床项目的总图布置中，我们将不同功能区域进行明确的规划，以最大程度满足自动铣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31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动铣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自动铣床项目对环境的影响是综合评价的重要因素之一。我们将详细考虑选址周边的自然环境、生态保护区、水源地等情况，确保自动铣床项目的建设和运营对环境影响最小化，并符合当地的环保法规标准。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对选址的评价还需充分考虑当地政府的产业政策和法规。我们将详细了解自动铣床项目所在地的相关政策，确保自动铣床项目的规划和运营与当地法规相符，降低不必要的法律风险。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考虑到社会稳定性对企业运营的重要性，我们将评估选址地区的社会安全情况、劳工关系、社区反馈等方面，以确保自动铣床项目的建设和运营不会受到社会稳定性的负面影响。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最后，我们将综合考虑用地成本，包括土地购置费用、土地开发成本等。通过对用地成本的详细评估，我们能够做出更为精确的经济效益分析，为自动铣床项目的投资决策提供有力支持。</w:t>
      </w:r>
    </w:p>
    <w:p>
      <w:pPr>
        <w:pStyle w:val="Heading1"/>
        <w:ind w:firstLine="560" w:firstLineChars="200"/>
        <w:rPr>
          <w:rFonts w:ascii="仿宋" w:eastAsia="仿宋" w:hAnsi="仿宋" w:cs="仿宋" w:hint="eastAsia"/>
          <w:sz w:val="28"/>
          <w:lang w:eastAsia="zh-CN"/>
        </w:rPr>
      </w:pPr>
      <w:bookmarkStart w:id="14" w:name="_Toc21528"/>
      <w:r>
        <w:rPr>
          <w:rFonts w:ascii="仿宋" w:eastAsia="仿宋" w:hAnsi="仿宋" w:cs="仿宋" w:hint="eastAsia"/>
          <w:sz w:val="28"/>
          <w:lang w:eastAsia="zh-CN"/>
        </w:rPr>
        <w:t>四、自动铣床项目建设背景及必要性分析</w:t>
      </w:r>
      <w:bookmarkEnd w:id="14"/>
    </w:p>
    <w:p>
      <w:pPr>
        <w:pStyle w:val="Heading2"/>
        <w:rPr>
          <w:rFonts w:ascii="仿宋" w:eastAsia="仿宋" w:hAnsi="仿宋" w:cs="仿宋" w:hint="eastAsia"/>
          <w:lang w:eastAsia="zh-CN"/>
        </w:rPr>
      </w:pPr>
      <w:bookmarkStart w:id="15" w:name="_Toc9543"/>
      <w:r>
        <w:rPr>
          <w:rFonts w:ascii="仿宋" w:eastAsia="仿宋" w:hAnsi="仿宋" w:cs="仿宋" w:hint="eastAsia"/>
          <w:lang w:eastAsia="zh-CN"/>
        </w:rPr>
        <w:t>(一)、自动铣床项目背景分析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铣床项目在这个潮流中的定位。同时，我们将关注行业内涌现的新兴机遇，以便自动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铣床项目提供了强大的发展动力。我们将聚焦于行业内最新的技术发展趋势，包括但不限于人工智能、大数据分析、物联网等领域。通过深度的技术研究，我们将确保自动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铣床项目发展的源泉。我们将投入更多的精力对市场需求进行深入剖析，超越表面的需求，深入挖掘潜在的市场痛点和机遇。通过对市场需求的细致了解，自动铣床项目将更有针对性地设计解决方案，满足市场的多样化需求，从而更好地促进自动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铣床项目战略至关重要。我们将对竞争态势进行更为深入的分析，包括但不限于市场份额、产品特点、客户满意度等多个维度。通过深度的竞争分析，自动铣床项目将能够更准确地把握市场脉搏，制定具有竞争力的自动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铣床项目的发展具有直接的影响。我们将进行更为全面的法规和政策分析，了解行业发展中的潜在法律风险和合规挑战。通过充分了解和遵守相关法规，自动铣床项目将确保在法律框架内合法合规运营，为自动铣床项目的稳健发展提供有力支持。</w:t>
      </w:r>
    </w:p>
    <w:p>
      <w:pPr>
        <w:pStyle w:val="Heading2"/>
        <w:ind w:firstLine="560" w:firstLineChars="200"/>
        <w:rPr>
          <w:rFonts w:ascii="仿宋" w:eastAsia="仿宋" w:hAnsi="仿宋" w:cs="仿宋" w:hint="eastAsia"/>
          <w:sz w:val="28"/>
          <w:lang w:eastAsia="zh-CN"/>
        </w:rPr>
      </w:pPr>
      <w:bookmarkStart w:id="16" w:name="_Toc6622"/>
      <w:r>
        <w:rPr>
          <w:rFonts w:ascii="仿宋" w:eastAsia="仿宋" w:hAnsi="仿宋" w:cs="仿宋" w:hint="eastAsia"/>
          <w:sz w:val="28"/>
          <w:lang w:eastAsia="zh-CN"/>
        </w:rPr>
        <w:t>(二)、自动铣床项目建设必要性分析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建设的迫切性源于对行业发展趋势的深刻洞察。我们正处于一个行业变革的时代，科技创新、数字化转型成为企业发展的关键动力。自动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建设不仅仅是为了跟上潮流，更是为了通过技术创新推动企业的持续发展。通过引入先进的技术和解决方案，自动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铣床项目的建设成为必然选择，通过提高产品质量、拓展服务领域，从而在竞争中获得更多的机会。自动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铣床项目建设的必要性体现在对客户需求更精准的满足。通过自动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建设的背后是对企业持续创新的追求。只有通过不断创新，企业才能在竞争中立于不败之地。自动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384"/>
      <w:r>
        <w:rPr>
          <w:rFonts w:ascii="仿宋" w:eastAsia="仿宋" w:hAnsi="仿宋" w:cs="仿宋" w:hint="eastAsia"/>
          <w:sz w:val="28"/>
          <w:lang w:eastAsia="zh-CN"/>
        </w:rPr>
        <w:t>五、自动铣床项目绩效评估</w:t>
      </w:r>
      <w:bookmarkEnd w:id="17"/>
    </w:p>
    <w:p>
      <w:pPr>
        <w:pStyle w:val="Heading2"/>
        <w:rPr>
          <w:rFonts w:ascii="仿宋" w:eastAsia="仿宋" w:hAnsi="仿宋" w:cs="仿宋" w:hint="eastAsia"/>
          <w:lang w:eastAsia="zh-CN"/>
        </w:rPr>
      </w:pPr>
      <w:bookmarkStart w:id="18" w:name="_Toc189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铣床项目中，我们设计了一套全面的绩效评估指标，以确保自动铣床项目的可控和成功交付。这些指标跨足自动铣床项目目标、成本、进度和质量等多个维度，为我们提供了全面洞察自动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目标达成率是我们关注的首要指标。我们设定了明确的目标，并通过定期监测和评估，迅速发现并应对潜在的目标偏差。这为自动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成本绩效是另一个核心关注点。通过实际成本与预算成本的对比分析，我们深入了解成本差异的原因，及时调整资源分配，保持自动铣床项目在经济效益方面的合理水平。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铣床项目进度作为关键的绩效指标之一，得到了精心的关注。我们制定了详细的自动铣床项目进度计划，并设立了进度符合度指标，确保实际进度与计划进度保持一致。这使我们能够快速发现和解决潜在的进度问题，保持自动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铣床项目绩效的不可或缺的一环。我们引入了一系列的质量标准和客户满意度指标，以确保自动铣床项目交付的成果在质量上达到或超越预期水平。通过持续监测这些指标，我们努力提升自动铣床项目整体质量水平，为自动铣床项目的成功交付提供有力保障。通过这些科学且全面的绩效评估，我们能够更好地引导自动铣床项目的持续改进，确保自动铣床项目目标的顺利达成。</w:t>
      </w:r>
    </w:p>
    <w:p>
      <w:pPr>
        <w:pStyle w:val="Heading2"/>
        <w:ind w:firstLine="560" w:firstLineChars="200"/>
        <w:rPr>
          <w:rFonts w:ascii="仿宋" w:eastAsia="仿宋" w:hAnsi="仿宋" w:cs="仿宋" w:hint="eastAsia"/>
          <w:sz w:val="28"/>
          <w:lang w:eastAsia="zh-CN"/>
        </w:rPr>
      </w:pPr>
      <w:bookmarkStart w:id="19" w:name="_Toc3072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https://d.book118.com/186122043113010042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自动铣床项目规划设计蓝图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D1EFE"/>
    <w:rsid w:val="104D1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2204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2024-01-28T13:04:00Z</dcterms:created>
  <dcterms:modified xsi:type="dcterms:W3CDTF">2024-01-28T13:04:35Z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9072BD7093A94484A95BABEB8BC9A078_11</vt:lpwstr>
  </property>
  <property fmtid="{D5CDD505-2E9C-101B-9397-08002B2CF9AE}" pid="3" name="KSOProductBuildVer">
    <vt:lpwstr>2052-12.1.0.16120</vt:lpwstr>
  </property>
</Properties>
</file>