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MMDS设备项目规划设计蓝图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73" w:history="1">
        <w:r>
          <w:rPr>
            <w:rFonts w:ascii="仿宋" w:eastAsia="仿宋" w:hAnsi="仿宋" w:cs="仿宋" w:hint="eastAsia"/>
            <w:lang w:eastAsia="zh-CN"/>
          </w:rPr>
          <w:t>序言</w:t>
        </w:r>
        <w:r>
          <w:tab/>
        </w:r>
        <w:r>
          <w:fldChar w:fldCharType="begin"/>
        </w:r>
        <w:r>
          <w:instrText xml:space="preserve"> PAGEREF _Toc22973 \h </w:instrText>
        </w:r>
        <w:r>
          <w:fldChar w:fldCharType="separate"/>
        </w:r>
        <w:r>
          <w:t>3</w:t>
        </w:r>
        <w:r>
          <w:fldChar w:fldCharType="end"/>
        </w:r>
      </w:hyperlink>
    </w:p>
    <w:p>
      <w:pPr>
        <w:pStyle w:val="TOC1"/>
        <w:tabs>
          <w:tab w:val="right" w:leader="dot" w:pos="8306"/>
        </w:tabs>
      </w:pPr>
      <w:hyperlink w:anchor="_Toc11503" w:history="1">
        <w:r>
          <w:rPr>
            <w:rFonts w:ascii="仿宋" w:eastAsia="仿宋" w:hAnsi="仿宋" w:cs="仿宋" w:hint="eastAsia"/>
            <w:lang w:eastAsia="zh-CN"/>
          </w:rPr>
          <w:t>一、MMDS设备项目选址可行性分析</w:t>
        </w:r>
        <w:r>
          <w:tab/>
        </w:r>
        <w:r>
          <w:fldChar w:fldCharType="begin"/>
        </w:r>
        <w:r>
          <w:instrText xml:space="preserve"> PAGEREF _Toc11503 \h </w:instrText>
        </w:r>
        <w:r>
          <w:fldChar w:fldCharType="separate"/>
        </w:r>
        <w:r>
          <w:t>3</w:t>
        </w:r>
        <w:r>
          <w:fldChar w:fldCharType="end"/>
        </w:r>
      </w:hyperlink>
    </w:p>
    <w:p>
      <w:pPr>
        <w:pStyle w:val="TOC2"/>
        <w:tabs>
          <w:tab w:val="right" w:leader="dot" w:pos="8306"/>
        </w:tabs>
      </w:pPr>
      <w:hyperlink w:anchor="_Toc7035" w:history="1">
        <w:r>
          <w:rPr>
            <w:rFonts w:ascii="仿宋" w:eastAsia="仿宋" w:hAnsi="仿宋" w:cs="仿宋" w:hint="eastAsia"/>
            <w:lang w:eastAsia="zh-CN"/>
          </w:rPr>
          <w:t>(一)、MMDS设备项目选址</w:t>
        </w:r>
        <w:r>
          <w:tab/>
        </w:r>
        <w:r>
          <w:fldChar w:fldCharType="begin"/>
        </w:r>
        <w:r>
          <w:instrText xml:space="preserve"> PAGEREF _Toc7035 \h </w:instrText>
        </w:r>
        <w:r>
          <w:fldChar w:fldCharType="separate"/>
        </w:r>
        <w:r>
          <w:t>3</w:t>
        </w:r>
        <w:r>
          <w:fldChar w:fldCharType="end"/>
        </w:r>
      </w:hyperlink>
    </w:p>
    <w:p>
      <w:pPr>
        <w:pStyle w:val="TOC2"/>
        <w:tabs>
          <w:tab w:val="right" w:leader="dot" w:pos="8306"/>
        </w:tabs>
      </w:pPr>
      <w:hyperlink w:anchor="_Toc31457" w:history="1">
        <w:r>
          <w:rPr>
            <w:rFonts w:ascii="仿宋" w:eastAsia="仿宋" w:hAnsi="仿宋" w:cs="仿宋" w:hint="eastAsia"/>
            <w:lang w:eastAsia="zh-CN"/>
          </w:rPr>
          <w:t>(二)、用地控制指标</w:t>
        </w:r>
        <w:r>
          <w:tab/>
        </w:r>
        <w:r>
          <w:fldChar w:fldCharType="begin"/>
        </w:r>
        <w:r>
          <w:instrText xml:space="preserve"> PAGEREF _Toc31457 \h </w:instrText>
        </w:r>
        <w:r>
          <w:fldChar w:fldCharType="separate"/>
        </w:r>
        <w:r>
          <w:t>3</w:t>
        </w:r>
        <w:r>
          <w:fldChar w:fldCharType="end"/>
        </w:r>
      </w:hyperlink>
    </w:p>
    <w:p>
      <w:pPr>
        <w:pStyle w:val="TOC2"/>
        <w:tabs>
          <w:tab w:val="right" w:leader="dot" w:pos="8306"/>
        </w:tabs>
      </w:pPr>
      <w:hyperlink w:anchor="_Toc28994" w:history="1">
        <w:r>
          <w:rPr>
            <w:rFonts w:ascii="仿宋" w:eastAsia="仿宋" w:hAnsi="仿宋" w:cs="仿宋" w:hint="eastAsia"/>
            <w:lang w:eastAsia="zh-CN"/>
          </w:rPr>
          <w:t>(三)、节约用地措施</w:t>
        </w:r>
        <w:r>
          <w:tab/>
        </w:r>
        <w:r>
          <w:fldChar w:fldCharType="begin"/>
        </w:r>
        <w:r>
          <w:instrText xml:space="preserve"> PAGEREF _Toc28994 \h </w:instrText>
        </w:r>
        <w:r>
          <w:fldChar w:fldCharType="separate"/>
        </w:r>
        <w:r>
          <w:t>5</w:t>
        </w:r>
        <w:r>
          <w:fldChar w:fldCharType="end"/>
        </w:r>
      </w:hyperlink>
    </w:p>
    <w:p>
      <w:pPr>
        <w:pStyle w:val="TOC2"/>
        <w:tabs>
          <w:tab w:val="right" w:leader="dot" w:pos="8306"/>
        </w:tabs>
      </w:pPr>
      <w:hyperlink w:anchor="_Toc20308" w:history="1">
        <w:r>
          <w:rPr>
            <w:rFonts w:ascii="仿宋" w:eastAsia="仿宋" w:hAnsi="仿宋" w:cs="仿宋" w:hint="eastAsia"/>
            <w:lang w:eastAsia="zh-CN"/>
          </w:rPr>
          <w:t>(四)、总图布置方案</w:t>
        </w:r>
        <w:r>
          <w:tab/>
        </w:r>
        <w:r>
          <w:fldChar w:fldCharType="begin"/>
        </w:r>
        <w:r>
          <w:instrText xml:space="preserve"> PAGEREF _Toc20308 \h </w:instrText>
        </w:r>
        <w:r>
          <w:fldChar w:fldCharType="separate"/>
        </w:r>
        <w:r>
          <w:t>6</w:t>
        </w:r>
        <w:r>
          <w:fldChar w:fldCharType="end"/>
        </w:r>
      </w:hyperlink>
    </w:p>
    <w:p>
      <w:pPr>
        <w:pStyle w:val="TOC2"/>
        <w:tabs>
          <w:tab w:val="right" w:leader="dot" w:pos="8306"/>
        </w:tabs>
      </w:pPr>
      <w:hyperlink w:anchor="_Toc13483" w:history="1">
        <w:r>
          <w:rPr>
            <w:rFonts w:ascii="仿宋" w:eastAsia="仿宋" w:hAnsi="仿宋" w:cs="仿宋" w:hint="eastAsia"/>
            <w:lang w:eastAsia="zh-CN"/>
          </w:rPr>
          <w:t>(五)、选址综合评价</w:t>
        </w:r>
        <w:r>
          <w:tab/>
        </w:r>
        <w:r>
          <w:fldChar w:fldCharType="begin"/>
        </w:r>
        <w:r>
          <w:instrText xml:space="preserve"> PAGEREF _Toc13483 \h </w:instrText>
        </w:r>
        <w:r>
          <w:fldChar w:fldCharType="separate"/>
        </w:r>
        <w:r>
          <w:t>7</w:t>
        </w:r>
        <w:r>
          <w:fldChar w:fldCharType="end"/>
        </w:r>
      </w:hyperlink>
    </w:p>
    <w:p>
      <w:pPr>
        <w:pStyle w:val="TOC1"/>
        <w:tabs>
          <w:tab w:val="right" w:leader="dot" w:pos="8306"/>
        </w:tabs>
      </w:pPr>
      <w:hyperlink w:anchor="_Toc31861" w:history="1">
        <w:r>
          <w:rPr>
            <w:rFonts w:ascii="仿宋" w:eastAsia="仿宋" w:hAnsi="仿宋" w:cs="仿宋" w:hint="eastAsia"/>
            <w:lang w:eastAsia="zh-CN"/>
          </w:rPr>
          <w:t>二、MMDS设备项目文档管理</w:t>
        </w:r>
        <w:r>
          <w:tab/>
        </w:r>
        <w:r>
          <w:fldChar w:fldCharType="begin"/>
        </w:r>
        <w:r>
          <w:instrText xml:space="preserve"> PAGEREF _Toc31861 \h </w:instrText>
        </w:r>
        <w:r>
          <w:fldChar w:fldCharType="separate"/>
        </w:r>
        <w:r>
          <w:t>8</w:t>
        </w:r>
        <w:r>
          <w:fldChar w:fldCharType="end"/>
        </w:r>
      </w:hyperlink>
    </w:p>
    <w:p>
      <w:pPr>
        <w:pStyle w:val="TOC2"/>
        <w:tabs>
          <w:tab w:val="right" w:leader="dot" w:pos="8306"/>
        </w:tabs>
      </w:pPr>
      <w:hyperlink w:anchor="_Toc6743" w:history="1">
        <w:r>
          <w:rPr>
            <w:rFonts w:ascii="仿宋" w:eastAsia="仿宋" w:hAnsi="仿宋" w:cs="仿宋" w:hint="eastAsia"/>
            <w:lang w:eastAsia="zh-CN"/>
          </w:rPr>
          <w:t>(一)、文档编制与审查</w:t>
        </w:r>
        <w:r>
          <w:tab/>
        </w:r>
        <w:r>
          <w:fldChar w:fldCharType="begin"/>
        </w:r>
        <w:r>
          <w:instrText xml:space="preserve"> PAGEREF _Toc6743 \h </w:instrText>
        </w:r>
        <w:r>
          <w:fldChar w:fldCharType="separate"/>
        </w:r>
        <w:r>
          <w:t>8</w:t>
        </w:r>
        <w:r>
          <w:fldChar w:fldCharType="end"/>
        </w:r>
      </w:hyperlink>
    </w:p>
    <w:p>
      <w:pPr>
        <w:pStyle w:val="TOC2"/>
        <w:tabs>
          <w:tab w:val="right" w:leader="dot" w:pos="8306"/>
        </w:tabs>
      </w:pPr>
      <w:hyperlink w:anchor="_Toc2780" w:history="1">
        <w:r>
          <w:rPr>
            <w:rFonts w:ascii="仿宋" w:eastAsia="仿宋" w:hAnsi="仿宋" w:cs="仿宋" w:hint="eastAsia"/>
            <w:lang w:eastAsia="zh-CN"/>
          </w:rPr>
          <w:t>(二)、文档发布与分发</w:t>
        </w:r>
        <w:r>
          <w:tab/>
        </w:r>
        <w:r>
          <w:fldChar w:fldCharType="begin"/>
        </w:r>
        <w:r>
          <w:instrText xml:space="preserve"> PAGEREF _Toc2780 \h </w:instrText>
        </w:r>
        <w:r>
          <w:fldChar w:fldCharType="separate"/>
        </w:r>
        <w:r>
          <w:t>10</w:t>
        </w:r>
        <w:r>
          <w:fldChar w:fldCharType="end"/>
        </w:r>
      </w:hyperlink>
    </w:p>
    <w:p>
      <w:pPr>
        <w:pStyle w:val="TOC2"/>
        <w:tabs>
          <w:tab w:val="right" w:leader="dot" w:pos="8306"/>
        </w:tabs>
      </w:pPr>
      <w:hyperlink w:anchor="_Toc7422" w:history="1">
        <w:r>
          <w:rPr>
            <w:rFonts w:ascii="仿宋" w:eastAsia="仿宋" w:hAnsi="仿宋" w:cs="仿宋" w:hint="eastAsia"/>
            <w:lang w:eastAsia="zh-CN"/>
          </w:rPr>
          <w:t>(三)、文档存档与归档</w:t>
        </w:r>
        <w:r>
          <w:tab/>
        </w:r>
        <w:r>
          <w:fldChar w:fldCharType="begin"/>
        </w:r>
        <w:r>
          <w:instrText xml:space="preserve"> PAGEREF _Toc7422 \h </w:instrText>
        </w:r>
        <w:r>
          <w:fldChar w:fldCharType="separate"/>
        </w:r>
        <w:r>
          <w:t>10</w:t>
        </w:r>
        <w:r>
          <w:fldChar w:fldCharType="end"/>
        </w:r>
      </w:hyperlink>
    </w:p>
    <w:p>
      <w:pPr>
        <w:pStyle w:val="TOC1"/>
        <w:tabs>
          <w:tab w:val="right" w:leader="dot" w:pos="8306"/>
        </w:tabs>
      </w:pPr>
      <w:hyperlink w:anchor="_Toc13561" w:history="1">
        <w:r>
          <w:rPr>
            <w:rFonts w:ascii="仿宋" w:eastAsia="仿宋" w:hAnsi="仿宋" w:cs="仿宋" w:hint="eastAsia"/>
            <w:lang w:eastAsia="zh-CN"/>
          </w:rPr>
          <w:t>三、MMDS设备项目土建工程</w:t>
        </w:r>
        <w:r>
          <w:tab/>
        </w:r>
        <w:r>
          <w:fldChar w:fldCharType="begin"/>
        </w:r>
        <w:r>
          <w:instrText xml:space="preserve"> PAGEREF _Toc13561 \h </w:instrText>
        </w:r>
        <w:r>
          <w:fldChar w:fldCharType="separate"/>
        </w:r>
        <w:r>
          <w:t>12</w:t>
        </w:r>
        <w:r>
          <w:fldChar w:fldCharType="end"/>
        </w:r>
      </w:hyperlink>
    </w:p>
    <w:p>
      <w:pPr>
        <w:pStyle w:val="TOC2"/>
        <w:tabs>
          <w:tab w:val="right" w:leader="dot" w:pos="8306"/>
        </w:tabs>
      </w:pPr>
      <w:hyperlink w:anchor="_Toc21908" w:history="1">
        <w:r>
          <w:rPr>
            <w:rFonts w:ascii="仿宋" w:eastAsia="仿宋" w:hAnsi="仿宋" w:cs="仿宋" w:hint="eastAsia"/>
            <w:lang w:eastAsia="zh-CN"/>
          </w:rPr>
          <w:t>(一)、建筑工程设计原则</w:t>
        </w:r>
        <w:r>
          <w:tab/>
        </w:r>
        <w:r>
          <w:fldChar w:fldCharType="begin"/>
        </w:r>
        <w:r>
          <w:instrText xml:space="preserve"> PAGEREF _Toc21908 \h </w:instrText>
        </w:r>
        <w:r>
          <w:fldChar w:fldCharType="separate"/>
        </w:r>
        <w:r>
          <w:t>12</w:t>
        </w:r>
        <w:r>
          <w:fldChar w:fldCharType="end"/>
        </w:r>
      </w:hyperlink>
    </w:p>
    <w:p>
      <w:pPr>
        <w:pStyle w:val="TOC2"/>
        <w:tabs>
          <w:tab w:val="right" w:leader="dot" w:pos="8306"/>
        </w:tabs>
      </w:pPr>
      <w:hyperlink w:anchor="_Toc32527" w:history="1">
        <w:r>
          <w:rPr>
            <w:rFonts w:ascii="仿宋" w:eastAsia="仿宋" w:hAnsi="仿宋" w:cs="仿宋" w:hint="eastAsia"/>
            <w:lang w:eastAsia="zh-CN"/>
          </w:rPr>
          <w:t>(二)、土建工程设计年限及安全等级</w:t>
        </w:r>
        <w:r>
          <w:tab/>
        </w:r>
        <w:r>
          <w:fldChar w:fldCharType="begin"/>
        </w:r>
        <w:r>
          <w:instrText xml:space="preserve"> PAGEREF _Toc32527 \h </w:instrText>
        </w:r>
        <w:r>
          <w:fldChar w:fldCharType="separate"/>
        </w:r>
        <w:r>
          <w:t>13</w:t>
        </w:r>
        <w:r>
          <w:fldChar w:fldCharType="end"/>
        </w:r>
      </w:hyperlink>
    </w:p>
    <w:p>
      <w:pPr>
        <w:pStyle w:val="TOC2"/>
        <w:tabs>
          <w:tab w:val="right" w:leader="dot" w:pos="8306"/>
        </w:tabs>
      </w:pPr>
      <w:hyperlink w:anchor="_Toc20973" w:history="1">
        <w:r>
          <w:rPr>
            <w:rFonts w:ascii="仿宋" w:eastAsia="仿宋" w:hAnsi="仿宋" w:cs="仿宋" w:hint="eastAsia"/>
            <w:lang w:eastAsia="zh-CN"/>
          </w:rPr>
          <w:t>(三)、建筑工程设计总体要求</w:t>
        </w:r>
        <w:r>
          <w:tab/>
        </w:r>
        <w:r>
          <w:fldChar w:fldCharType="begin"/>
        </w:r>
        <w:r>
          <w:instrText xml:space="preserve"> PAGEREF _Toc20973 \h </w:instrText>
        </w:r>
        <w:r>
          <w:fldChar w:fldCharType="separate"/>
        </w:r>
        <w:r>
          <w:t>14</w:t>
        </w:r>
        <w:r>
          <w:fldChar w:fldCharType="end"/>
        </w:r>
      </w:hyperlink>
    </w:p>
    <w:p>
      <w:pPr>
        <w:pStyle w:val="TOC2"/>
        <w:tabs>
          <w:tab w:val="right" w:leader="dot" w:pos="8306"/>
        </w:tabs>
      </w:pPr>
      <w:hyperlink w:anchor="_Toc22482" w:history="1">
        <w:r>
          <w:rPr>
            <w:rFonts w:ascii="仿宋" w:eastAsia="仿宋" w:hAnsi="仿宋" w:cs="仿宋" w:hint="eastAsia"/>
            <w:lang w:eastAsia="zh-CN"/>
          </w:rPr>
          <w:t>(四)、土建工程建设指标</w:t>
        </w:r>
        <w:r>
          <w:tab/>
        </w:r>
        <w:r>
          <w:fldChar w:fldCharType="begin"/>
        </w:r>
        <w:r>
          <w:instrText xml:space="preserve"> PAGEREF _Toc22482 \h </w:instrText>
        </w:r>
        <w:r>
          <w:fldChar w:fldCharType="separate"/>
        </w:r>
        <w:r>
          <w:t>15</w:t>
        </w:r>
        <w:r>
          <w:fldChar w:fldCharType="end"/>
        </w:r>
      </w:hyperlink>
    </w:p>
    <w:p>
      <w:pPr>
        <w:pStyle w:val="TOC1"/>
        <w:tabs>
          <w:tab w:val="right" w:leader="dot" w:pos="8306"/>
        </w:tabs>
      </w:pPr>
      <w:hyperlink w:anchor="_Toc17749" w:history="1">
        <w:r>
          <w:rPr>
            <w:rFonts w:ascii="仿宋" w:eastAsia="仿宋" w:hAnsi="仿宋" w:cs="仿宋" w:hint="eastAsia"/>
            <w:lang w:eastAsia="zh-CN"/>
          </w:rPr>
          <w:t>四、MMDS设备项目建设单位说明</w:t>
        </w:r>
        <w:r>
          <w:tab/>
        </w:r>
        <w:r>
          <w:fldChar w:fldCharType="begin"/>
        </w:r>
        <w:r>
          <w:instrText xml:space="preserve"> PAGEREF _Toc17749 \h </w:instrText>
        </w:r>
        <w:r>
          <w:fldChar w:fldCharType="separate"/>
        </w:r>
        <w:r>
          <w:t>15</w:t>
        </w:r>
        <w:r>
          <w:fldChar w:fldCharType="end"/>
        </w:r>
      </w:hyperlink>
    </w:p>
    <w:p>
      <w:pPr>
        <w:pStyle w:val="TOC2"/>
        <w:tabs>
          <w:tab w:val="right" w:leader="dot" w:pos="8306"/>
        </w:tabs>
      </w:pPr>
      <w:hyperlink w:anchor="_Toc20258" w:history="1">
        <w:r>
          <w:rPr>
            <w:rFonts w:ascii="仿宋" w:eastAsia="仿宋" w:hAnsi="仿宋" w:cs="仿宋" w:hint="eastAsia"/>
            <w:lang w:eastAsia="zh-CN"/>
          </w:rPr>
          <w:t>(一)、MMDS设备项目承办单位基本情况</w:t>
        </w:r>
        <w:r>
          <w:tab/>
        </w:r>
        <w:r>
          <w:fldChar w:fldCharType="begin"/>
        </w:r>
        <w:r>
          <w:instrText xml:space="preserve"> PAGEREF _Toc20258 \h </w:instrText>
        </w:r>
        <w:r>
          <w:fldChar w:fldCharType="separate"/>
        </w:r>
        <w:r>
          <w:t>15</w:t>
        </w:r>
        <w:r>
          <w:fldChar w:fldCharType="end"/>
        </w:r>
      </w:hyperlink>
    </w:p>
    <w:p>
      <w:pPr>
        <w:pStyle w:val="TOC2"/>
        <w:tabs>
          <w:tab w:val="right" w:leader="dot" w:pos="8306"/>
        </w:tabs>
      </w:pPr>
      <w:hyperlink w:anchor="_Toc2793" w:history="1">
        <w:r>
          <w:rPr>
            <w:rFonts w:ascii="仿宋" w:eastAsia="仿宋" w:hAnsi="仿宋" w:cs="仿宋" w:hint="eastAsia"/>
            <w:lang w:eastAsia="zh-CN"/>
          </w:rPr>
          <w:t>(二)、公司经济效益分析</w:t>
        </w:r>
        <w:r>
          <w:tab/>
        </w:r>
        <w:r>
          <w:fldChar w:fldCharType="begin"/>
        </w:r>
        <w:r>
          <w:instrText xml:space="preserve"> PAGEREF _Toc2793 \h </w:instrText>
        </w:r>
        <w:r>
          <w:fldChar w:fldCharType="separate"/>
        </w:r>
        <w:r>
          <w:t>16</w:t>
        </w:r>
        <w:r>
          <w:fldChar w:fldCharType="end"/>
        </w:r>
      </w:hyperlink>
    </w:p>
    <w:p>
      <w:pPr>
        <w:pStyle w:val="TOC1"/>
        <w:tabs>
          <w:tab w:val="right" w:leader="dot" w:pos="8306"/>
        </w:tabs>
      </w:pPr>
      <w:hyperlink w:anchor="_Toc7038" w:history="1">
        <w:r>
          <w:rPr>
            <w:rFonts w:ascii="仿宋" w:eastAsia="仿宋" w:hAnsi="仿宋" w:cs="仿宋" w:hint="eastAsia"/>
            <w:lang w:eastAsia="zh-CN"/>
          </w:rPr>
          <w:t>五、工艺说明</w:t>
        </w:r>
        <w:r>
          <w:tab/>
        </w:r>
        <w:r>
          <w:fldChar w:fldCharType="begin"/>
        </w:r>
        <w:r>
          <w:instrText xml:space="preserve"> PAGEREF _Toc7038 \h </w:instrText>
        </w:r>
        <w:r>
          <w:fldChar w:fldCharType="separate"/>
        </w:r>
        <w:r>
          <w:t>17</w:t>
        </w:r>
        <w:r>
          <w:fldChar w:fldCharType="end"/>
        </w:r>
      </w:hyperlink>
    </w:p>
    <w:p>
      <w:pPr>
        <w:pStyle w:val="TOC2"/>
        <w:tabs>
          <w:tab w:val="right" w:leader="dot" w:pos="8306"/>
        </w:tabs>
      </w:pPr>
      <w:hyperlink w:anchor="_Toc28598" w:history="1">
        <w:r>
          <w:rPr>
            <w:rFonts w:ascii="仿宋" w:eastAsia="仿宋" w:hAnsi="仿宋" w:cs="仿宋" w:hint="eastAsia"/>
            <w:lang w:eastAsia="zh-CN"/>
          </w:rPr>
          <w:t>(一)、技术管理特点</w:t>
        </w:r>
        <w:r>
          <w:tab/>
        </w:r>
        <w:r>
          <w:fldChar w:fldCharType="begin"/>
        </w:r>
        <w:r>
          <w:instrText xml:space="preserve"> PAGEREF _Toc28598 \h </w:instrText>
        </w:r>
        <w:r>
          <w:fldChar w:fldCharType="separate"/>
        </w:r>
        <w:r>
          <w:t>17</w:t>
        </w:r>
        <w:r>
          <w:fldChar w:fldCharType="end"/>
        </w:r>
      </w:hyperlink>
    </w:p>
    <w:p>
      <w:pPr>
        <w:pStyle w:val="TOC2"/>
        <w:tabs>
          <w:tab w:val="right" w:leader="dot" w:pos="8306"/>
        </w:tabs>
      </w:pPr>
      <w:hyperlink w:anchor="_Toc11292" w:history="1">
        <w:r>
          <w:rPr>
            <w:rFonts w:ascii="仿宋" w:eastAsia="仿宋" w:hAnsi="仿宋" w:cs="仿宋" w:hint="eastAsia"/>
            <w:lang w:eastAsia="zh-CN"/>
          </w:rPr>
          <w:t>(二)、MMDS设备项目工艺技术设计方案</w:t>
        </w:r>
        <w:r>
          <w:tab/>
        </w:r>
        <w:r>
          <w:fldChar w:fldCharType="begin"/>
        </w:r>
        <w:r>
          <w:instrText xml:space="preserve"> PAGEREF _Toc11292 \h </w:instrText>
        </w:r>
        <w:r>
          <w:fldChar w:fldCharType="separate"/>
        </w:r>
        <w:r>
          <w:t>18</w:t>
        </w:r>
        <w:r>
          <w:fldChar w:fldCharType="end"/>
        </w:r>
      </w:hyperlink>
    </w:p>
    <w:p>
      <w:pPr>
        <w:pStyle w:val="TOC2"/>
        <w:tabs>
          <w:tab w:val="right" w:leader="dot" w:pos="8306"/>
        </w:tabs>
      </w:pPr>
      <w:hyperlink w:anchor="_Toc10991" w:history="1">
        <w:r>
          <w:rPr>
            <w:rFonts w:ascii="仿宋" w:eastAsia="仿宋" w:hAnsi="仿宋" w:cs="仿宋" w:hint="eastAsia"/>
            <w:lang w:eastAsia="zh-CN"/>
          </w:rPr>
          <w:t>(三)、设备选型方案</w:t>
        </w:r>
        <w:r>
          <w:tab/>
        </w:r>
        <w:r>
          <w:fldChar w:fldCharType="begin"/>
        </w:r>
        <w:r>
          <w:instrText xml:space="preserve"> PAGEREF _Toc10991 \h </w:instrText>
        </w:r>
        <w:r>
          <w:fldChar w:fldCharType="separate"/>
        </w:r>
        <w:r>
          <w:t>19</w:t>
        </w:r>
        <w:r>
          <w:fldChar w:fldCharType="end"/>
        </w:r>
      </w:hyperlink>
    </w:p>
    <w:p>
      <w:pPr>
        <w:pStyle w:val="TOC1"/>
        <w:tabs>
          <w:tab w:val="right" w:leader="dot" w:pos="8306"/>
        </w:tabs>
      </w:pPr>
      <w:hyperlink w:anchor="_Toc13524" w:history="1">
        <w:r>
          <w:rPr>
            <w:rFonts w:ascii="仿宋" w:eastAsia="仿宋" w:hAnsi="仿宋" w:cs="仿宋" w:hint="eastAsia"/>
            <w:lang w:eastAsia="zh-CN"/>
          </w:rPr>
          <w:t>六、产品规划分析</w:t>
        </w:r>
        <w:r>
          <w:tab/>
        </w:r>
        <w:r>
          <w:fldChar w:fldCharType="begin"/>
        </w:r>
        <w:r>
          <w:instrText xml:space="preserve"> PAGEREF _Toc13524 \h </w:instrText>
        </w:r>
        <w:r>
          <w:fldChar w:fldCharType="separate"/>
        </w:r>
        <w:r>
          <w:t>20</w:t>
        </w:r>
        <w:r>
          <w:fldChar w:fldCharType="end"/>
        </w:r>
      </w:hyperlink>
    </w:p>
    <w:p>
      <w:pPr>
        <w:pStyle w:val="TOC2"/>
        <w:tabs>
          <w:tab w:val="right" w:leader="dot" w:pos="8306"/>
        </w:tabs>
      </w:pPr>
      <w:hyperlink w:anchor="_Toc23739" w:history="1">
        <w:r>
          <w:rPr>
            <w:rFonts w:ascii="仿宋" w:eastAsia="仿宋" w:hAnsi="仿宋" w:cs="仿宋" w:hint="eastAsia"/>
            <w:lang w:eastAsia="zh-CN"/>
          </w:rPr>
          <w:t>(一)、产品规划</w:t>
        </w:r>
        <w:r>
          <w:tab/>
        </w:r>
        <w:r>
          <w:fldChar w:fldCharType="begin"/>
        </w:r>
        <w:r>
          <w:instrText xml:space="preserve"> PAGEREF _Toc23739 \h </w:instrText>
        </w:r>
        <w:r>
          <w:fldChar w:fldCharType="separate"/>
        </w:r>
        <w:r>
          <w:t>20</w:t>
        </w:r>
        <w:r>
          <w:fldChar w:fldCharType="end"/>
        </w:r>
      </w:hyperlink>
    </w:p>
    <w:p>
      <w:pPr>
        <w:pStyle w:val="TOC2"/>
        <w:tabs>
          <w:tab w:val="right" w:leader="dot" w:pos="8306"/>
        </w:tabs>
      </w:pPr>
      <w:hyperlink w:anchor="_Toc18999" w:history="1">
        <w:r>
          <w:rPr>
            <w:rFonts w:ascii="仿宋" w:eastAsia="仿宋" w:hAnsi="仿宋" w:cs="仿宋" w:hint="eastAsia"/>
            <w:lang w:eastAsia="zh-CN"/>
          </w:rPr>
          <w:t>(二)、建设规模</w:t>
        </w:r>
        <w:r>
          <w:tab/>
        </w:r>
        <w:r>
          <w:fldChar w:fldCharType="begin"/>
        </w:r>
        <w:r>
          <w:instrText xml:space="preserve"> PAGEREF _Toc18999 \h </w:instrText>
        </w:r>
        <w:r>
          <w:fldChar w:fldCharType="separate"/>
        </w:r>
        <w:r>
          <w:t>21</w:t>
        </w:r>
        <w:r>
          <w:fldChar w:fldCharType="end"/>
        </w:r>
      </w:hyperlink>
    </w:p>
    <w:p>
      <w:pPr>
        <w:pStyle w:val="TOC1"/>
        <w:tabs>
          <w:tab w:val="right" w:leader="dot" w:pos="8306"/>
        </w:tabs>
      </w:pPr>
      <w:hyperlink w:anchor="_Toc28765" w:history="1">
        <w:r>
          <w:rPr>
            <w:rFonts w:ascii="仿宋" w:eastAsia="仿宋" w:hAnsi="仿宋" w:cs="仿宋" w:hint="eastAsia"/>
            <w:lang w:eastAsia="zh-CN"/>
          </w:rPr>
          <w:t>七、生产安全保护</w:t>
        </w:r>
        <w:r>
          <w:tab/>
        </w:r>
        <w:r>
          <w:fldChar w:fldCharType="begin"/>
        </w:r>
        <w:r>
          <w:instrText xml:space="preserve"> PAGEREF _Toc28765 \h </w:instrText>
        </w:r>
        <w:r>
          <w:fldChar w:fldCharType="separate"/>
        </w:r>
        <w:r>
          <w:t>22</w:t>
        </w:r>
        <w:r>
          <w:fldChar w:fldCharType="end"/>
        </w:r>
      </w:hyperlink>
    </w:p>
    <w:p>
      <w:pPr>
        <w:pStyle w:val="TOC2"/>
        <w:tabs>
          <w:tab w:val="right" w:leader="dot" w:pos="8306"/>
        </w:tabs>
      </w:pPr>
      <w:hyperlink w:anchor="_Toc6028" w:history="1">
        <w:r>
          <w:rPr>
            <w:rFonts w:ascii="仿宋" w:eastAsia="仿宋" w:hAnsi="仿宋" w:cs="仿宋" w:hint="eastAsia"/>
            <w:lang w:eastAsia="zh-CN"/>
          </w:rPr>
          <w:t>(一)、消防安全</w:t>
        </w:r>
        <w:r>
          <w:tab/>
        </w:r>
        <w:r>
          <w:fldChar w:fldCharType="begin"/>
        </w:r>
        <w:r>
          <w:instrText xml:space="preserve"> PAGEREF _Toc6028 \h </w:instrText>
        </w:r>
        <w:r>
          <w:fldChar w:fldCharType="separate"/>
        </w:r>
        <w:r>
          <w:t>22</w:t>
        </w:r>
        <w:r>
          <w:fldChar w:fldCharType="end"/>
        </w:r>
      </w:hyperlink>
    </w:p>
    <w:p>
      <w:pPr>
        <w:pStyle w:val="TOC2"/>
        <w:tabs>
          <w:tab w:val="right" w:leader="dot" w:pos="8306"/>
        </w:tabs>
      </w:pPr>
      <w:hyperlink w:anchor="_Toc25806" w:history="1">
        <w:r>
          <w:rPr>
            <w:rFonts w:ascii="仿宋" w:eastAsia="仿宋" w:hAnsi="仿宋" w:cs="仿宋" w:hint="eastAsia"/>
            <w:lang w:eastAsia="zh-CN"/>
          </w:rPr>
          <w:t>(二)、防火防爆总图布置措施</w:t>
        </w:r>
        <w:r>
          <w:tab/>
        </w:r>
        <w:r>
          <w:fldChar w:fldCharType="begin"/>
        </w:r>
        <w:r>
          <w:instrText xml:space="preserve"> PAGEREF _Toc25806 \h </w:instrText>
        </w:r>
        <w:r>
          <w:fldChar w:fldCharType="separate"/>
        </w:r>
        <w:r>
          <w:t>24</w:t>
        </w:r>
        <w:r>
          <w:fldChar w:fldCharType="end"/>
        </w:r>
      </w:hyperlink>
    </w:p>
    <w:p>
      <w:pPr>
        <w:pStyle w:val="TOC2"/>
        <w:tabs>
          <w:tab w:val="right" w:leader="dot" w:pos="8306"/>
        </w:tabs>
      </w:pPr>
      <w:hyperlink w:anchor="_Toc17801" w:history="1">
        <w:r>
          <w:rPr>
            <w:rFonts w:ascii="仿宋" w:eastAsia="仿宋" w:hAnsi="仿宋" w:cs="仿宋" w:hint="eastAsia"/>
            <w:lang w:eastAsia="zh-CN"/>
          </w:rPr>
          <w:t>(三)、自然灾害防范措施</w:t>
        </w:r>
        <w:r>
          <w:tab/>
        </w:r>
        <w:r>
          <w:fldChar w:fldCharType="begin"/>
        </w:r>
        <w:r>
          <w:instrText xml:space="preserve"> PAGEREF _Toc17801 \h </w:instrText>
        </w:r>
        <w:r>
          <w:fldChar w:fldCharType="separate"/>
        </w:r>
        <w:r>
          <w:t>25</w:t>
        </w:r>
        <w:r>
          <w:fldChar w:fldCharType="end"/>
        </w:r>
      </w:hyperlink>
    </w:p>
    <w:p>
      <w:pPr>
        <w:pStyle w:val="TOC2"/>
        <w:tabs>
          <w:tab w:val="right" w:leader="dot" w:pos="8306"/>
        </w:tabs>
      </w:pPr>
      <w:hyperlink w:anchor="_Toc22276" w:history="1">
        <w:r>
          <w:rPr>
            <w:rFonts w:ascii="仿宋" w:eastAsia="仿宋" w:hAnsi="仿宋" w:cs="仿宋" w:hint="eastAsia"/>
            <w:lang w:eastAsia="zh-CN"/>
          </w:rPr>
          <w:t>(四)、安全色及安全标志使用要求</w:t>
        </w:r>
        <w:r>
          <w:tab/>
        </w:r>
        <w:r>
          <w:fldChar w:fldCharType="begin"/>
        </w:r>
        <w:r>
          <w:instrText xml:space="preserve"> PAGEREF _Toc22276 \h </w:instrText>
        </w:r>
        <w:r>
          <w:fldChar w:fldCharType="separate"/>
        </w:r>
        <w:r>
          <w:t>26</w:t>
        </w:r>
        <w:r>
          <w:fldChar w:fldCharType="end"/>
        </w:r>
      </w:hyperlink>
    </w:p>
    <w:p>
      <w:pPr>
        <w:pStyle w:val="TOC2"/>
        <w:tabs>
          <w:tab w:val="right" w:leader="dot" w:pos="8306"/>
        </w:tabs>
      </w:pPr>
      <w:hyperlink w:anchor="_Toc8193" w:history="1">
        <w:r>
          <w:rPr>
            <w:rFonts w:ascii="仿宋" w:eastAsia="仿宋" w:hAnsi="仿宋" w:cs="仿宋" w:hint="eastAsia"/>
            <w:lang w:eastAsia="zh-CN"/>
          </w:rPr>
          <w:t>(五)、防尘防毒措施</w:t>
        </w:r>
        <w:r>
          <w:tab/>
        </w:r>
        <w:r>
          <w:fldChar w:fldCharType="begin"/>
        </w:r>
        <w:r>
          <w:instrText xml:space="preserve"> PAGEREF _Toc8193 \h </w:instrText>
        </w:r>
        <w:r>
          <w:fldChar w:fldCharType="separate"/>
        </w:r>
        <w:r>
          <w:t>26</w:t>
        </w:r>
        <w:r>
          <w:fldChar w:fldCharType="end"/>
        </w:r>
      </w:hyperlink>
    </w:p>
    <w:p>
      <w:pPr>
        <w:pStyle w:val="TOC2"/>
        <w:tabs>
          <w:tab w:val="right" w:leader="dot" w:pos="8306"/>
        </w:tabs>
      </w:pPr>
      <w:hyperlink w:anchor="_Toc17263" w:history="1">
        <w:r>
          <w:rPr>
            <w:rFonts w:ascii="仿宋" w:eastAsia="仿宋" w:hAnsi="仿宋" w:cs="仿宋" w:hint="eastAsia"/>
            <w:lang w:eastAsia="zh-CN"/>
          </w:rPr>
          <w:t>(六)、防静电、触电防护及防雷措施</w:t>
        </w:r>
        <w:r>
          <w:tab/>
        </w:r>
        <w:r>
          <w:fldChar w:fldCharType="begin"/>
        </w:r>
        <w:r>
          <w:instrText xml:space="preserve"> PAGEREF _Toc17263 \h </w:instrText>
        </w:r>
        <w:r>
          <w:fldChar w:fldCharType="separate"/>
        </w:r>
        <w:r>
          <w:t>27</w:t>
        </w:r>
        <w:r>
          <w:fldChar w:fldCharType="end"/>
        </w:r>
      </w:hyperlink>
    </w:p>
    <w:p>
      <w:pPr>
        <w:pStyle w:val="TOC2"/>
        <w:tabs>
          <w:tab w:val="right" w:leader="dot" w:pos="8306"/>
        </w:tabs>
      </w:pPr>
      <w:hyperlink w:anchor="_Toc14819" w:history="1">
        <w:r>
          <w:rPr>
            <w:rFonts w:ascii="仿宋" w:eastAsia="仿宋" w:hAnsi="仿宋" w:cs="仿宋" w:hint="eastAsia"/>
            <w:lang w:eastAsia="zh-CN"/>
          </w:rPr>
          <w:t>(七)、机械设备安全保障措施</w:t>
        </w:r>
        <w:r>
          <w:tab/>
        </w:r>
        <w:r>
          <w:fldChar w:fldCharType="begin"/>
        </w:r>
        <w:r>
          <w:instrText xml:space="preserve"> PAGEREF _Toc14819 \h </w:instrText>
        </w:r>
        <w:r>
          <w:fldChar w:fldCharType="separate"/>
        </w:r>
        <w:r>
          <w:t>29</w:t>
        </w:r>
        <w:r>
          <w:fldChar w:fldCharType="end"/>
        </w:r>
      </w:hyperlink>
    </w:p>
    <w:p>
      <w:pPr>
        <w:pStyle w:val="TOC1"/>
        <w:tabs>
          <w:tab w:val="right" w:leader="dot" w:pos="8306"/>
        </w:tabs>
      </w:pPr>
      <w:hyperlink w:anchor="_Toc24702" w:history="1">
        <w:r>
          <w:rPr>
            <w:rFonts w:ascii="仿宋" w:eastAsia="仿宋" w:hAnsi="仿宋" w:cs="仿宋" w:hint="eastAsia"/>
            <w:lang w:eastAsia="zh-CN"/>
          </w:rPr>
          <w:t>八、MMDS设备项目人力资源管理</w:t>
        </w:r>
        <w:r>
          <w:tab/>
        </w:r>
        <w:r>
          <w:fldChar w:fldCharType="begin"/>
        </w:r>
        <w:r>
          <w:instrText xml:space="preserve"> PAGEREF _Toc24702 \h </w:instrText>
        </w:r>
        <w:r>
          <w:fldChar w:fldCharType="separate"/>
        </w:r>
        <w:r>
          <w:t>30</w:t>
        </w:r>
        <w:r>
          <w:fldChar w:fldCharType="end"/>
        </w:r>
      </w:hyperlink>
    </w:p>
    <w:p>
      <w:pPr>
        <w:pStyle w:val="TOC2"/>
        <w:tabs>
          <w:tab w:val="right" w:leader="dot" w:pos="8306"/>
        </w:tabs>
      </w:pPr>
      <w:hyperlink w:anchor="_Toc2614" w:history="1">
        <w:r>
          <w:rPr>
            <w:rFonts w:ascii="仿宋" w:eastAsia="仿宋" w:hAnsi="仿宋" w:cs="仿宋" w:hint="eastAsia"/>
            <w:lang w:eastAsia="zh-CN"/>
          </w:rPr>
          <w:t>(一)、建立健全的预算管理制度</w:t>
        </w:r>
        <w:r>
          <w:tab/>
        </w:r>
        <w:r>
          <w:fldChar w:fldCharType="begin"/>
        </w:r>
        <w:r>
          <w:instrText xml:space="preserve"> PAGEREF _Toc2614 \h </w:instrText>
        </w:r>
        <w:r>
          <w:fldChar w:fldCharType="separate"/>
        </w:r>
        <w:r>
          <w:t>30</w:t>
        </w:r>
        <w:r>
          <w:fldChar w:fldCharType="end"/>
        </w:r>
      </w:hyperlink>
    </w:p>
    <w:p>
      <w:pPr>
        <w:pStyle w:val="TOC2"/>
        <w:tabs>
          <w:tab w:val="right" w:leader="dot" w:pos="8306"/>
        </w:tabs>
      </w:pPr>
      <w:hyperlink w:anchor="_Toc16935" w:history="1">
        <w:r>
          <w:rPr>
            <w:rFonts w:ascii="仿宋" w:eastAsia="仿宋" w:hAnsi="仿宋" w:cs="仿宋" w:hint="eastAsia"/>
            <w:lang w:eastAsia="zh-CN"/>
          </w:rPr>
          <w:t>(二)、加强资金流动监控</w:t>
        </w:r>
        <w:r>
          <w:tab/>
        </w:r>
        <w:r>
          <w:fldChar w:fldCharType="begin"/>
        </w:r>
        <w:r>
          <w:instrText xml:space="preserve"> PAGEREF _Toc16935 \h </w:instrText>
        </w:r>
        <w:r>
          <w:fldChar w:fldCharType="separate"/>
        </w:r>
        <w:r>
          <w:t>32</w:t>
        </w:r>
        <w:r>
          <w:fldChar w:fldCharType="end"/>
        </w:r>
      </w:hyperlink>
    </w:p>
    <w:p>
      <w:pPr>
        <w:pStyle w:val="TOC2"/>
        <w:tabs>
          <w:tab w:val="right" w:leader="dot" w:pos="8306"/>
        </w:tabs>
      </w:pPr>
      <w:hyperlink w:anchor="_Toc4602" w:history="1">
        <w:r>
          <w:rPr>
            <w:rFonts w:ascii="仿宋" w:eastAsia="仿宋" w:hAnsi="仿宋" w:cs="仿宋" w:hint="eastAsia"/>
            <w:lang w:eastAsia="zh-CN"/>
          </w:rPr>
          <w:t>(三)、制定完善的风险控制机制</w:t>
        </w:r>
        <w:r>
          <w:tab/>
        </w:r>
        <w:r>
          <w:fldChar w:fldCharType="begin"/>
        </w:r>
        <w:r>
          <w:instrText xml:space="preserve"> PAGEREF _Toc4602 \h </w:instrText>
        </w:r>
        <w:r>
          <w:fldChar w:fldCharType="separate"/>
        </w:r>
        <w:r>
          <w:t>33</w:t>
        </w:r>
        <w:r>
          <w:fldChar w:fldCharType="end"/>
        </w:r>
      </w:hyperlink>
    </w:p>
    <w:p>
      <w:pPr>
        <w:pStyle w:val="TOC2"/>
        <w:tabs>
          <w:tab w:val="right" w:leader="dot" w:pos="8306"/>
        </w:tabs>
      </w:pPr>
      <w:hyperlink w:anchor="_Toc14017" w:history="1">
        <w:r>
          <w:rPr>
            <w:rFonts w:ascii="仿宋" w:eastAsia="仿宋" w:hAnsi="仿宋" w:cs="仿宋" w:hint="eastAsia"/>
            <w:lang w:eastAsia="zh-CN"/>
          </w:rPr>
          <w:t>(四)、优化成本管理</w:t>
        </w:r>
        <w:r>
          <w:tab/>
        </w:r>
        <w:r>
          <w:fldChar w:fldCharType="begin"/>
        </w:r>
        <w:r>
          <w:instrText xml:space="preserve"> PAGEREF _Toc14017 \h </w:instrText>
        </w:r>
        <w:r>
          <w:fldChar w:fldCharType="separate"/>
        </w:r>
        <w:r>
          <w:t>34</w:t>
        </w:r>
        <w:r>
          <w:fldChar w:fldCharType="end"/>
        </w:r>
      </w:hyperlink>
    </w:p>
    <w:p>
      <w:pPr>
        <w:pStyle w:val="TOC1"/>
        <w:tabs>
          <w:tab w:val="right" w:leader="dot" w:pos="8306"/>
        </w:tabs>
      </w:pPr>
      <w:hyperlink w:anchor="_Toc23063" w:history="1">
        <w:r>
          <w:rPr>
            <w:rFonts w:ascii="仿宋" w:eastAsia="仿宋" w:hAnsi="仿宋" w:cs="仿宋" w:hint="eastAsia"/>
            <w:lang w:eastAsia="zh-CN"/>
          </w:rPr>
          <w:t>九、MMDS设备项目技术管理</w:t>
        </w:r>
        <w:r>
          <w:tab/>
        </w:r>
        <w:r>
          <w:fldChar w:fldCharType="begin"/>
        </w:r>
        <w:r>
          <w:instrText xml:space="preserve"> PAGEREF _Toc23063 \h </w:instrText>
        </w:r>
        <w:r>
          <w:fldChar w:fldCharType="separate"/>
        </w:r>
        <w:r>
          <w:t>36</w:t>
        </w:r>
        <w:r>
          <w:fldChar w:fldCharType="end"/>
        </w:r>
      </w:hyperlink>
    </w:p>
    <w:p>
      <w:pPr>
        <w:pStyle w:val="TOC2"/>
        <w:tabs>
          <w:tab w:val="right" w:leader="dot" w:pos="8306"/>
        </w:tabs>
      </w:pPr>
      <w:hyperlink w:anchor="_Toc4029" w:history="1">
        <w:r>
          <w:rPr>
            <w:rFonts w:ascii="仿宋" w:eastAsia="仿宋" w:hAnsi="仿宋" w:cs="仿宋" w:hint="eastAsia"/>
            <w:lang w:eastAsia="zh-CN"/>
          </w:rPr>
          <w:t>(一)、技术方案选用方向</w:t>
        </w:r>
        <w:r>
          <w:tab/>
        </w:r>
        <w:r>
          <w:fldChar w:fldCharType="begin"/>
        </w:r>
        <w:r>
          <w:instrText xml:space="preserve"> PAGEREF _Toc4029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32" w:history="1">
        <w:r>
          <w:rPr>
            <w:rFonts w:ascii="仿宋" w:eastAsia="仿宋" w:hAnsi="仿宋" w:cs="仿宋" w:hint="eastAsia"/>
            <w:lang w:eastAsia="zh-CN"/>
          </w:rPr>
          <w:t>(二)、工艺技术方案选用原则</w:t>
        </w:r>
        <w:r>
          <w:tab/>
        </w:r>
        <w:r>
          <w:fldChar w:fldCharType="begin"/>
        </w:r>
        <w:r>
          <w:instrText xml:space="preserve"> PAGEREF _Toc20932 \h </w:instrText>
        </w:r>
        <w:r>
          <w:fldChar w:fldCharType="separate"/>
        </w:r>
        <w:r>
          <w:t>37</w:t>
        </w:r>
        <w:r>
          <w:fldChar w:fldCharType="end"/>
        </w:r>
      </w:hyperlink>
    </w:p>
    <w:p>
      <w:pPr>
        <w:pStyle w:val="TOC2"/>
        <w:tabs>
          <w:tab w:val="right" w:leader="dot" w:pos="8306"/>
        </w:tabs>
      </w:pPr>
      <w:hyperlink w:anchor="_Toc23797" w:history="1">
        <w:r>
          <w:rPr>
            <w:rFonts w:ascii="仿宋" w:eastAsia="仿宋" w:hAnsi="仿宋" w:cs="仿宋" w:hint="eastAsia"/>
            <w:lang w:eastAsia="zh-CN"/>
          </w:rPr>
          <w:t>(三)、工艺技术方案要求</w:t>
        </w:r>
        <w:r>
          <w:tab/>
        </w:r>
        <w:r>
          <w:fldChar w:fldCharType="begin"/>
        </w:r>
        <w:r>
          <w:instrText xml:space="preserve"> PAGEREF _Toc23797 \h </w:instrText>
        </w:r>
        <w:r>
          <w:fldChar w:fldCharType="separate"/>
        </w:r>
        <w:r>
          <w:t>40</w:t>
        </w:r>
        <w:r>
          <w:fldChar w:fldCharType="end"/>
        </w:r>
      </w:hyperlink>
    </w:p>
    <w:p>
      <w:pPr>
        <w:pStyle w:val="TOC1"/>
        <w:tabs>
          <w:tab w:val="right" w:leader="dot" w:pos="8306"/>
        </w:tabs>
      </w:pPr>
      <w:hyperlink w:anchor="_Toc6402" w:history="1">
        <w:r>
          <w:rPr>
            <w:rFonts w:ascii="仿宋" w:eastAsia="仿宋" w:hAnsi="仿宋" w:cs="仿宋" w:hint="eastAsia"/>
            <w:lang w:eastAsia="zh-CN"/>
          </w:rPr>
          <w:t>十、MMDS设备项目环境影响分析</w:t>
        </w:r>
        <w:r>
          <w:tab/>
        </w:r>
        <w:r>
          <w:fldChar w:fldCharType="begin"/>
        </w:r>
        <w:r>
          <w:instrText xml:space="preserve"> PAGEREF _Toc6402 \h </w:instrText>
        </w:r>
        <w:r>
          <w:fldChar w:fldCharType="separate"/>
        </w:r>
        <w:r>
          <w:t>42</w:t>
        </w:r>
        <w:r>
          <w:fldChar w:fldCharType="end"/>
        </w:r>
      </w:hyperlink>
    </w:p>
    <w:p>
      <w:pPr>
        <w:pStyle w:val="TOC2"/>
        <w:tabs>
          <w:tab w:val="right" w:leader="dot" w:pos="8306"/>
        </w:tabs>
      </w:pPr>
      <w:hyperlink w:anchor="_Toc6061" w:history="1">
        <w:r>
          <w:rPr>
            <w:rFonts w:ascii="仿宋" w:eastAsia="仿宋" w:hAnsi="仿宋" w:cs="仿宋" w:hint="eastAsia"/>
            <w:lang w:eastAsia="zh-CN"/>
          </w:rPr>
          <w:t>(一)、建设区域环境质量现状</w:t>
        </w:r>
        <w:r>
          <w:tab/>
        </w:r>
        <w:r>
          <w:fldChar w:fldCharType="begin"/>
        </w:r>
        <w:r>
          <w:instrText xml:space="preserve"> PAGEREF _Toc6061 \h </w:instrText>
        </w:r>
        <w:r>
          <w:fldChar w:fldCharType="separate"/>
        </w:r>
        <w:r>
          <w:t>42</w:t>
        </w:r>
        <w:r>
          <w:fldChar w:fldCharType="end"/>
        </w:r>
      </w:hyperlink>
    </w:p>
    <w:p>
      <w:pPr>
        <w:pStyle w:val="TOC2"/>
        <w:tabs>
          <w:tab w:val="right" w:leader="dot" w:pos="8306"/>
        </w:tabs>
      </w:pPr>
      <w:hyperlink w:anchor="_Toc24613" w:history="1">
        <w:r>
          <w:rPr>
            <w:rFonts w:ascii="仿宋" w:eastAsia="仿宋" w:hAnsi="仿宋" w:cs="仿宋" w:hint="eastAsia"/>
            <w:lang w:eastAsia="zh-CN"/>
          </w:rPr>
          <w:t>(二)、建设期环境保护</w:t>
        </w:r>
        <w:r>
          <w:tab/>
        </w:r>
        <w:r>
          <w:fldChar w:fldCharType="begin"/>
        </w:r>
        <w:r>
          <w:instrText xml:space="preserve"> PAGEREF _Toc24613 \h </w:instrText>
        </w:r>
        <w:r>
          <w:fldChar w:fldCharType="separate"/>
        </w:r>
        <w:r>
          <w:t>43</w:t>
        </w:r>
        <w:r>
          <w:fldChar w:fldCharType="end"/>
        </w:r>
      </w:hyperlink>
    </w:p>
    <w:p>
      <w:pPr>
        <w:pStyle w:val="TOC2"/>
        <w:tabs>
          <w:tab w:val="right" w:leader="dot" w:pos="8306"/>
        </w:tabs>
      </w:pPr>
      <w:hyperlink w:anchor="_Toc25219" w:history="1">
        <w:r>
          <w:rPr>
            <w:rFonts w:ascii="仿宋" w:eastAsia="仿宋" w:hAnsi="仿宋" w:cs="仿宋" w:hint="eastAsia"/>
            <w:lang w:eastAsia="zh-CN"/>
          </w:rPr>
          <w:t>(三)、运营期环境保护</w:t>
        </w:r>
        <w:r>
          <w:tab/>
        </w:r>
        <w:r>
          <w:fldChar w:fldCharType="begin"/>
        </w:r>
        <w:r>
          <w:instrText xml:space="preserve"> PAGEREF _Toc25219 \h </w:instrText>
        </w:r>
        <w:r>
          <w:fldChar w:fldCharType="separate"/>
        </w:r>
        <w:r>
          <w:t>45</w:t>
        </w:r>
        <w:r>
          <w:fldChar w:fldCharType="end"/>
        </w:r>
      </w:hyperlink>
    </w:p>
    <w:p>
      <w:pPr>
        <w:pStyle w:val="TOC2"/>
        <w:tabs>
          <w:tab w:val="right" w:leader="dot" w:pos="8306"/>
        </w:tabs>
      </w:pPr>
      <w:hyperlink w:anchor="_Toc3206" w:history="1">
        <w:r>
          <w:rPr>
            <w:rFonts w:ascii="仿宋" w:eastAsia="仿宋" w:hAnsi="仿宋" w:cs="仿宋" w:hint="eastAsia"/>
            <w:lang w:eastAsia="zh-CN"/>
          </w:rPr>
          <w:t>(四)、MMDS设备项目建设对区域经济的影响</w:t>
        </w:r>
        <w:r>
          <w:tab/>
        </w:r>
        <w:r>
          <w:fldChar w:fldCharType="begin"/>
        </w:r>
        <w:r>
          <w:instrText xml:space="preserve"> PAGEREF _Toc3206 \h </w:instrText>
        </w:r>
        <w:r>
          <w:fldChar w:fldCharType="separate"/>
        </w:r>
        <w:r>
          <w:t>46</w:t>
        </w:r>
        <w:r>
          <w:fldChar w:fldCharType="end"/>
        </w:r>
      </w:hyperlink>
    </w:p>
    <w:p>
      <w:pPr>
        <w:pStyle w:val="TOC2"/>
        <w:tabs>
          <w:tab w:val="right" w:leader="dot" w:pos="8306"/>
        </w:tabs>
      </w:pPr>
      <w:hyperlink w:anchor="_Toc28118" w:history="1">
        <w:r>
          <w:rPr>
            <w:rFonts w:ascii="仿宋" w:eastAsia="仿宋" w:hAnsi="仿宋" w:cs="仿宋" w:hint="eastAsia"/>
            <w:lang w:eastAsia="zh-CN"/>
          </w:rPr>
          <w:t>(五)、废弃物处理</w:t>
        </w:r>
        <w:r>
          <w:tab/>
        </w:r>
        <w:r>
          <w:fldChar w:fldCharType="begin"/>
        </w:r>
        <w:r>
          <w:instrText xml:space="preserve"> PAGEREF _Toc28118 \h </w:instrText>
        </w:r>
        <w:r>
          <w:fldChar w:fldCharType="separate"/>
        </w:r>
        <w:r>
          <w:t>48</w:t>
        </w:r>
        <w:r>
          <w:fldChar w:fldCharType="end"/>
        </w:r>
      </w:hyperlink>
    </w:p>
    <w:p>
      <w:pPr>
        <w:pStyle w:val="TOC2"/>
        <w:tabs>
          <w:tab w:val="right" w:leader="dot" w:pos="8306"/>
        </w:tabs>
      </w:pPr>
      <w:hyperlink w:anchor="_Toc5067" w:history="1">
        <w:r>
          <w:rPr>
            <w:rFonts w:ascii="仿宋" w:eastAsia="仿宋" w:hAnsi="仿宋" w:cs="仿宋" w:hint="eastAsia"/>
            <w:lang w:eastAsia="zh-CN"/>
          </w:rPr>
          <w:t>(六)、特殊环境影响分析</w:t>
        </w:r>
        <w:r>
          <w:tab/>
        </w:r>
        <w:r>
          <w:fldChar w:fldCharType="begin"/>
        </w:r>
        <w:r>
          <w:instrText xml:space="preserve"> PAGEREF _Toc5067 \h </w:instrText>
        </w:r>
        <w:r>
          <w:fldChar w:fldCharType="separate"/>
        </w:r>
        <w:r>
          <w:t>49</w:t>
        </w:r>
        <w:r>
          <w:fldChar w:fldCharType="end"/>
        </w:r>
      </w:hyperlink>
    </w:p>
    <w:p>
      <w:pPr>
        <w:pStyle w:val="TOC2"/>
        <w:tabs>
          <w:tab w:val="right" w:leader="dot" w:pos="8306"/>
        </w:tabs>
      </w:pPr>
      <w:hyperlink w:anchor="_Toc19567" w:history="1">
        <w:r>
          <w:rPr>
            <w:rFonts w:ascii="仿宋" w:eastAsia="仿宋" w:hAnsi="仿宋" w:cs="仿宋" w:hint="eastAsia"/>
            <w:lang w:eastAsia="zh-CN"/>
          </w:rPr>
          <w:t>(七)、清洁生产</w:t>
        </w:r>
        <w:r>
          <w:tab/>
        </w:r>
        <w:r>
          <w:fldChar w:fldCharType="begin"/>
        </w:r>
        <w:r>
          <w:instrText xml:space="preserve"> PAGEREF _Toc19567 \h </w:instrText>
        </w:r>
        <w:r>
          <w:fldChar w:fldCharType="separate"/>
        </w:r>
        <w:r>
          <w:t>50</w:t>
        </w:r>
        <w:r>
          <w:fldChar w:fldCharType="end"/>
        </w:r>
      </w:hyperlink>
    </w:p>
    <w:p>
      <w:pPr>
        <w:pStyle w:val="TOC2"/>
        <w:tabs>
          <w:tab w:val="right" w:leader="dot" w:pos="8306"/>
        </w:tabs>
      </w:pPr>
      <w:hyperlink w:anchor="_Toc19051" w:history="1">
        <w:r>
          <w:rPr>
            <w:rFonts w:ascii="仿宋" w:eastAsia="仿宋" w:hAnsi="仿宋" w:cs="仿宋" w:hint="eastAsia"/>
            <w:lang w:eastAsia="zh-CN"/>
          </w:rPr>
          <w:t>(八)、环境保护综合评价</w:t>
        </w:r>
        <w:r>
          <w:tab/>
        </w:r>
        <w:r>
          <w:fldChar w:fldCharType="begin"/>
        </w:r>
        <w:r>
          <w:instrText xml:space="preserve"> PAGEREF _Toc19051 \h </w:instrText>
        </w:r>
        <w:r>
          <w:fldChar w:fldCharType="separate"/>
        </w:r>
        <w:r>
          <w:t>51</w:t>
        </w:r>
        <w:r>
          <w:fldChar w:fldCharType="end"/>
        </w:r>
      </w:hyperlink>
    </w:p>
    <w:p>
      <w:pPr>
        <w:pStyle w:val="TOC1"/>
        <w:tabs>
          <w:tab w:val="right" w:leader="dot" w:pos="8306"/>
        </w:tabs>
      </w:pPr>
      <w:hyperlink w:anchor="_Toc8819" w:history="1">
        <w:r>
          <w:rPr>
            <w:rFonts w:ascii="仿宋" w:eastAsia="仿宋" w:hAnsi="仿宋" w:cs="仿宋" w:hint="eastAsia"/>
            <w:lang w:eastAsia="zh-CN"/>
          </w:rPr>
          <w:t>十一、MMDS设备项目经营效益</w:t>
        </w:r>
        <w:r>
          <w:tab/>
        </w:r>
        <w:r>
          <w:fldChar w:fldCharType="begin"/>
        </w:r>
        <w:r>
          <w:instrText xml:space="preserve"> PAGEREF _Toc8819 \h </w:instrText>
        </w:r>
        <w:r>
          <w:fldChar w:fldCharType="separate"/>
        </w:r>
        <w:r>
          <w:t>52</w:t>
        </w:r>
        <w:r>
          <w:fldChar w:fldCharType="end"/>
        </w:r>
      </w:hyperlink>
    </w:p>
    <w:p>
      <w:pPr>
        <w:pStyle w:val="TOC2"/>
        <w:tabs>
          <w:tab w:val="right" w:leader="dot" w:pos="8306"/>
        </w:tabs>
      </w:pPr>
      <w:hyperlink w:anchor="_Toc1879" w:history="1">
        <w:r>
          <w:rPr>
            <w:rFonts w:ascii="仿宋" w:eastAsia="仿宋" w:hAnsi="仿宋" w:cs="仿宋" w:hint="eastAsia"/>
            <w:lang w:eastAsia="zh-CN"/>
          </w:rPr>
          <w:t>(一)、经济评价财务测算</w:t>
        </w:r>
        <w:r>
          <w:tab/>
        </w:r>
        <w:r>
          <w:fldChar w:fldCharType="begin"/>
        </w:r>
        <w:r>
          <w:instrText xml:space="preserve"> PAGEREF _Toc1879 \h </w:instrText>
        </w:r>
        <w:r>
          <w:fldChar w:fldCharType="separate"/>
        </w:r>
        <w:r>
          <w:t>52</w:t>
        </w:r>
        <w:r>
          <w:fldChar w:fldCharType="end"/>
        </w:r>
      </w:hyperlink>
    </w:p>
    <w:p>
      <w:pPr>
        <w:pStyle w:val="TOC2"/>
        <w:tabs>
          <w:tab w:val="right" w:leader="dot" w:pos="8306"/>
        </w:tabs>
      </w:pPr>
      <w:hyperlink w:anchor="_Toc10471" w:history="1">
        <w:r>
          <w:rPr>
            <w:rFonts w:ascii="仿宋" w:eastAsia="仿宋" w:hAnsi="仿宋" w:cs="仿宋" w:hint="eastAsia"/>
            <w:lang w:eastAsia="zh-CN"/>
          </w:rPr>
          <w:t>(二)、MMDS设备项目盈利能力分析</w:t>
        </w:r>
        <w:r>
          <w:tab/>
        </w:r>
        <w:r>
          <w:fldChar w:fldCharType="begin"/>
        </w:r>
        <w:r>
          <w:instrText xml:space="preserve"> PAGEREF _Toc10471 \h </w:instrText>
        </w:r>
        <w:r>
          <w:fldChar w:fldCharType="separate"/>
        </w:r>
        <w:r>
          <w:t>54</w:t>
        </w:r>
        <w:r>
          <w:fldChar w:fldCharType="end"/>
        </w:r>
      </w:hyperlink>
    </w:p>
    <w:p>
      <w:pPr>
        <w:pStyle w:val="TOC1"/>
        <w:tabs>
          <w:tab w:val="right" w:leader="dot" w:pos="8306"/>
        </w:tabs>
      </w:pPr>
      <w:hyperlink w:anchor="_Toc19954" w:history="1">
        <w:r>
          <w:rPr>
            <w:rFonts w:ascii="仿宋" w:eastAsia="仿宋" w:hAnsi="仿宋" w:cs="仿宋" w:hint="eastAsia"/>
            <w:lang w:eastAsia="zh-CN"/>
          </w:rPr>
          <w:t>十二、MMDS设备项目社会影响</w:t>
        </w:r>
        <w:r>
          <w:tab/>
        </w:r>
        <w:r>
          <w:fldChar w:fldCharType="begin"/>
        </w:r>
        <w:r>
          <w:instrText xml:space="preserve"> PAGEREF _Toc19954 \h </w:instrText>
        </w:r>
        <w:r>
          <w:fldChar w:fldCharType="separate"/>
        </w:r>
        <w:r>
          <w:t>54</w:t>
        </w:r>
        <w:r>
          <w:fldChar w:fldCharType="end"/>
        </w:r>
      </w:hyperlink>
    </w:p>
    <w:p>
      <w:pPr>
        <w:pStyle w:val="TOC2"/>
        <w:tabs>
          <w:tab w:val="right" w:leader="dot" w:pos="8306"/>
        </w:tabs>
      </w:pPr>
      <w:hyperlink w:anchor="_Toc4684" w:history="1">
        <w:r>
          <w:rPr>
            <w:rFonts w:ascii="仿宋" w:eastAsia="仿宋" w:hAnsi="仿宋" w:cs="仿宋" w:hint="eastAsia"/>
            <w:lang w:eastAsia="zh-CN"/>
          </w:rPr>
          <w:t>(一)、社会责任与义务</w:t>
        </w:r>
        <w:r>
          <w:tab/>
        </w:r>
        <w:r>
          <w:fldChar w:fldCharType="begin"/>
        </w:r>
        <w:r>
          <w:instrText xml:space="preserve"> PAGEREF _Toc4684 \h </w:instrText>
        </w:r>
        <w:r>
          <w:fldChar w:fldCharType="separate"/>
        </w:r>
        <w:r>
          <w:t>54</w:t>
        </w:r>
        <w:r>
          <w:fldChar w:fldCharType="end"/>
        </w:r>
      </w:hyperlink>
    </w:p>
    <w:p>
      <w:pPr>
        <w:pStyle w:val="TOC2"/>
        <w:tabs>
          <w:tab w:val="right" w:leader="dot" w:pos="8306"/>
        </w:tabs>
      </w:pPr>
      <w:hyperlink w:anchor="_Toc30909" w:history="1">
        <w:r>
          <w:rPr>
            <w:rFonts w:ascii="仿宋" w:eastAsia="仿宋" w:hAnsi="仿宋" w:cs="仿宋" w:hint="eastAsia"/>
            <w:lang w:eastAsia="zh-CN"/>
          </w:rPr>
          <w:t>(二)、社会参与与沟通</w:t>
        </w:r>
        <w:r>
          <w:tab/>
        </w:r>
        <w:r>
          <w:fldChar w:fldCharType="begin"/>
        </w:r>
        <w:r>
          <w:instrText xml:space="preserve"> PAGEREF _Toc30909 \h </w:instrText>
        </w:r>
        <w:r>
          <w:fldChar w:fldCharType="separate"/>
        </w:r>
        <w:r>
          <w:t>55</w:t>
        </w:r>
        <w:r>
          <w:fldChar w:fldCharType="end"/>
        </w:r>
      </w:hyperlink>
    </w:p>
    <w:p>
      <w:pPr>
        <w:pStyle w:val="TOC1"/>
        <w:tabs>
          <w:tab w:val="right" w:leader="dot" w:pos="8306"/>
        </w:tabs>
      </w:pPr>
      <w:hyperlink w:anchor="_Toc284" w:history="1">
        <w:r>
          <w:rPr>
            <w:rFonts w:ascii="仿宋" w:eastAsia="仿宋" w:hAnsi="仿宋" w:cs="仿宋" w:hint="eastAsia"/>
            <w:lang w:eastAsia="zh-CN"/>
          </w:rPr>
          <w:t>十三、MMDS设备项目治理与监督</w:t>
        </w:r>
        <w:r>
          <w:tab/>
        </w:r>
        <w:r>
          <w:fldChar w:fldCharType="begin"/>
        </w:r>
        <w:r>
          <w:instrText xml:space="preserve"> PAGEREF _Toc284 \h </w:instrText>
        </w:r>
        <w:r>
          <w:fldChar w:fldCharType="separate"/>
        </w:r>
        <w:r>
          <w:t>56</w:t>
        </w:r>
        <w:r>
          <w:fldChar w:fldCharType="end"/>
        </w:r>
      </w:hyperlink>
    </w:p>
    <w:p>
      <w:pPr>
        <w:pStyle w:val="TOC2"/>
        <w:tabs>
          <w:tab w:val="right" w:leader="dot" w:pos="8306"/>
        </w:tabs>
      </w:pPr>
      <w:hyperlink w:anchor="_Toc29277" w:history="1">
        <w:r>
          <w:rPr>
            <w:rFonts w:ascii="仿宋" w:eastAsia="仿宋" w:hAnsi="仿宋" w:cs="仿宋" w:hint="eastAsia"/>
            <w:lang w:eastAsia="zh-CN"/>
          </w:rPr>
          <w:t>(一)、MMDS设备项目治理结构</w:t>
        </w:r>
        <w:r>
          <w:tab/>
        </w:r>
        <w:r>
          <w:fldChar w:fldCharType="begin"/>
        </w:r>
        <w:r>
          <w:instrText xml:space="preserve"> PAGEREF _Toc29277 \h </w:instrText>
        </w:r>
        <w:r>
          <w:fldChar w:fldCharType="separate"/>
        </w:r>
        <w:r>
          <w:t>56</w:t>
        </w:r>
        <w:r>
          <w:fldChar w:fldCharType="end"/>
        </w:r>
      </w:hyperlink>
    </w:p>
    <w:p>
      <w:pPr>
        <w:pStyle w:val="TOC2"/>
        <w:tabs>
          <w:tab w:val="right" w:leader="dot" w:pos="8306"/>
        </w:tabs>
      </w:pPr>
      <w:hyperlink w:anchor="_Toc1838" w:history="1">
        <w:r>
          <w:rPr>
            <w:rFonts w:ascii="仿宋" w:eastAsia="仿宋" w:hAnsi="仿宋" w:cs="仿宋" w:hint="eastAsia"/>
            <w:lang w:eastAsia="zh-CN"/>
          </w:rPr>
          <w:t>(二)、监督与审计</w:t>
        </w:r>
        <w:r>
          <w:tab/>
        </w:r>
        <w:r>
          <w:fldChar w:fldCharType="begin"/>
        </w:r>
        <w:r>
          <w:instrText xml:space="preserve"> PAGEREF _Toc1838 \h </w:instrText>
        </w:r>
        <w:r>
          <w:fldChar w:fldCharType="separate"/>
        </w:r>
        <w:r>
          <w:t>58</w:t>
        </w:r>
        <w:r>
          <w:fldChar w:fldCharType="end"/>
        </w:r>
      </w:hyperlink>
    </w:p>
    <w:p>
      <w:pPr>
        <w:pStyle w:val="TOC1"/>
        <w:tabs>
          <w:tab w:val="right" w:leader="dot" w:pos="8306"/>
        </w:tabs>
      </w:pPr>
      <w:hyperlink w:anchor="_Toc14317" w:history="1">
        <w:r>
          <w:rPr>
            <w:rFonts w:ascii="仿宋" w:eastAsia="仿宋" w:hAnsi="仿宋" w:cs="仿宋" w:hint="eastAsia"/>
            <w:lang w:eastAsia="zh-CN"/>
          </w:rPr>
          <w:t>十四、供应链管理</w:t>
        </w:r>
        <w:r>
          <w:tab/>
        </w:r>
        <w:r>
          <w:fldChar w:fldCharType="begin"/>
        </w:r>
        <w:r>
          <w:instrText xml:space="preserve"> PAGEREF _Toc14317 \h </w:instrText>
        </w:r>
        <w:r>
          <w:fldChar w:fldCharType="separate"/>
        </w:r>
        <w:r>
          <w:t>59</w:t>
        </w:r>
        <w:r>
          <w:fldChar w:fldCharType="end"/>
        </w:r>
      </w:hyperlink>
    </w:p>
    <w:p>
      <w:pPr>
        <w:pStyle w:val="TOC2"/>
        <w:tabs>
          <w:tab w:val="right" w:leader="dot" w:pos="8306"/>
        </w:tabs>
      </w:pPr>
      <w:hyperlink w:anchor="_Toc7504" w:history="1">
        <w:r>
          <w:rPr>
            <w:rFonts w:ascii="仿宋" w:eastAsia="仿宋" w:hAnsi="仿宋" w:cs="仿宋" w:hint="eastAsia"/>
            <w:lang w:eastAsia="zh-CN"/>
          </w:rPr>
          <w:t>(一)、供应链战略规划</w:t>
        </w:r>
        <w:r>
          <w:tab/>
        </w:r>
        <w:r>
          <w:fldChar w:fldCharType="begin"/>
        </w:r>
        <w:r>
          <w:instrText xml:space="preserve"> PAGEREF _Toc7504 \h </w:instrText>
        </w:r>
        <w:r>
          <w:fldChar w:fldCharType="separate"/>
        </w:r>
        <w:r>
          <w:t>59</w:t>
        </w:r>
        <w:r>
          <w:fldChar w:fldCharType="end"/>
        </w:r>
      </w:hyperlink>
    </w:p>
    <w:p>
      <w:pPr>
        <w:pStyle w:val="TOC2"/>
        <w:tabs>
          <w:tab w:val="right" w:leader="dot" w:pos="8306"/>
        </w:tabs>
      </w:pPr>
      <w:hyperlink w:anchor="_Toc30386" w:history="1">
        <w:r>
          <w:rPr>
            <w:rFonts w:ascii="仿宋" w:eastAsia="仿宋" w:hAnsi="仿宋" w:cs="仿宋" w:hint="eastAsia"/>
            <w:lang w:eastAsia="zh-CN"/>
          </w:rPr>
          <w:t>(二)、供应商选择与合作</w:t>
        </w:r>
        <w:r>
          <w:tab/>
        </w:r>
        <w:r>
          <w:fldChar w:fldCharType="begin"/>
        </w:r>
        <w:r>
          <w:instrText xml:space="preserve"> PAGEREF _Toc30386 \h </w:instrText>
        </w:r>
        <w:r>
          <w:fldChar w:fldCharType="separate"/>
        </w:r>
        <w:r>
          <w:t>60</w:t>
        </w:r>
        <w:r>
          <w:fldChar w:fldCharType="end"/>
        </w:r>
      </w:hyperlink>
    </w:p>
    <w:p>
      <w:pPr>
        <w:pStyle w:val="TOC2"/>
        <w:tabs>
          <w:tab w:val="right" w:leader="dot" w:pos="8306"/>
        </w:tabs>
      </w:pPr>
      <w:hyperlink w:anchor="_Toc15512" w:history="1">
        <w:r>
          <w:rPr>
            <w:rFonts w:ascii="仿宋" w:eastAsia="仿宋" w:hAnsi="仿宋" w:cs="仿宋" w:hint="eastAsia"/>
            <w:lang w:eastAsia="zh-CN"/>
          </w:rPr>
          <w:t>(三)、物流与库存管理</w:t>
        </w:r>
        <w:r>
          <w:tab/>
        </w:r>
        <w:r>
          <w:fldChar w:fldCharType="begin"/>
        </w:r>
        <w:r>
          <w:instrText xml:space="preserve"> PAGEREF _Toc15512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503"/>
      <w:r>
        <w:rPr>
          <w:rFonts w:ascii="仿宋" w:eastAsia="仿宋" w:hAnsi="仿宋" w:cs="仿宋" w:hint="eastAsia"/>
          <w:sz w:val="28"/>
          <w:lang w:eastAsia="zh-CN"/>
        </w:rPr>
        <w:t>一、MMDS设备项目选址可行性分析</w:t>
      </w:r>
      <w:bookmarkEnd w:id="2"/>
    </w:p>
    <w:p>
      <w:pPr>
        <w:pStyle w:val="Heading2"/>
        <w:rPr>
          <w:rFonts w:ascii="仿宋" w:eastAsia="仿宋" w:hAnsi="仿宋" w:cs="仿宋" w:hint="eastAsia"/>
          <w:lang w:eastAsia="zh-CN"/>
        </w:rPr>
      </w:pPr>
      <w:bookmarkStart w:id="3" w:name="_Toc7035"/>
      <w:r>
        <w:rPr>
          <w:rFonts w:ascii="仿宋" w:eastAsia="仿宋" w:hAnsi="仿宋" w:cs="仿宋" w:hint="eastAsia"/>
          <w:lang w:eastAsia="zh-CN"/>
        </w:rPr>
        <w:t>(一)、MMDS设备项目选址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该MMDS设备项目选址位于XX省XX市XX区XXX街道</w:t>
      </w:r>
    </w:p>
    <w:p>
      <w:pPr>
        <w:pStyle w:val="Heading2"/>
        <w:ind w:firstLine="560" w:firstLineChars="200"/>
        <w:rPr>
          <w:rFonts w:ascii="仿宋" w:eastAsia="仿宋" w:hAnsi="仿宋" w:cs="仿宋" w:hint="eastAsia"/>
          <w:sz w:val="28"/>
          <w:lang w:eastAsia="zh-CN"/>
        </w:rPr>
      </w:pPr>
      <w:bookmarkStart w:id="4" w:name="_Toc3145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MMDS设备项目的征地面积将根据MMDS设备项目的实际规模和需求进行精确规划。具体面积XXX平方米，旨在确保MMDS设备项目不仅能够满足当前的发展需求，还能够预留空间以适应未来的扩展。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净用地面积是在征地面积基础上去除不可利用面积后的实际可开发用地。具体面积XXX平方米，考虑到环保、交通、安全等多方面因素，以确保MMDS设备项目在整体利用效率上达到最优。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MMDS设备项目计划建设的建筑总规模具体面积XXX平方米。这一规模的确定综合考虑了MMDS设备项目的性质、规模，以及城市规划的相关要求，确保建筑布局与周边环境协调一致。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绿地率是MMDS设备项目用地中被规划为绿地的比例。具体面积XXX平方米，旨在通过合理规划绿地，改善MMDS设备项目周边环境，提升居民生活质量，并符合城市整体绿化规划。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容积率是用地上可以建设的建筑总体积与用地面积之比。具体面积XXX，通过合理的容积率规划，确保MMDS设备项目建筑规模与周边环境和谐共生。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确保MMDS设备项目选址与当地城市规划相一致，具体面积XXX平方米。通过与城市规划部门深入沟通，确保MMDS设备项目不仅符合城市的整体发展方向，还能够融入城市的发展布局，为城市的长远发展贡献力量。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MMDS设备项目选址符合当地产业政策，具体面积XXX平方米。这包括MMDS设备项目对当地经济的促进作用，以及对相关产业的带动效应，确保MMDS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用地总体要求必须符合环保和可持续发展的原则，具体面积XXX平方米。通过采用绿色建筑设计、节能减排等措施，确保MMDS设备项目在建设和运营过程中对环境的影响最小化，达到可持续发展的要求。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确保MMDS设备项目选址具备必要的公共设施配套，具体面积XXX平方米。这包括交通便利性、教育、医疗等基础设施，以提高居民生活品质，使得MMDS设备项目选址更具吸引力。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考虑用地总体要求对当地社会稳定性的影响，具体面积XXX平方米。通过深入了解当地社区反馈，确保MMDS设备项目的选址和建设过程对当地社会和谐稳定产生积极作用。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MMDS设备项目选址不仅符合法规和规划，还在实际操作中具有可行性。这一全面规划将为MMDS设备项目的成功实施提供坚实的基础，确保MMDS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99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MMDS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MMDS设备项目的设备规划和空间设计中，我们将采取灵活设备布局的措施。设备布局将根据实际需求进行灵活设计，避免不必要的浪费。通过合理规划设备摆放位置，我们将提高设备的利用率，减少设备间距，以确保MMDS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MMDS设备项目内部引入共享设施的概念，例如共享会议室、办公区等。通过这种方式，我们可以减少对资源的重复建设，提高资源共享效率，从而减小MMDS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30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MMDS设备项目的总图布置中，我们将不同功能区域进行明确的规划，以最大程度满足MMDS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48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MMDS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MMDS设备项目对环境的影响是综合评价的重要因素之一。我们将详细考虑选址周边的自然环境、生态保护区、水源地等情况，确保MMDS设备项目的建设和运营对环境影响最小化，并符合当地的环保法规标准。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对选址的评价还需充分考虑当地政府的产业政策和法规。我们将详细了解MMDS设备项目所在地的相关政策，确保MMDS设备项目的规划和运营与当地法规相符，降低不必要的法律风险。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考虑到社会稳定性对企业运营的重要性，我们将评估选址地区的社会安全情况、劳工关系、社区反馈等方面，以确保MMDS设备项目的建设和运营不会受到社会稳定性的负面影响。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最后，我们将综合考虑用地成本，包括土地购置费用、土地开发成本等。通过对用地成本的详细评估，我们能够做出更为精确的经济效益分析，为MMDS设备项目的投资决策提供有力支持。</w:t>
      </w:r>
    </w:p>
    <w:p>
      <w:pPr>
        <w:pStyle w:val="Heading1"/>
        <w:ind w:firstLine="560" w:firstLineChars="200"/>
        <w:rPr>
          <w:rFonts w:ascii="仿宋" w:eastAsia="仿宋" w:hAnsi="仿宋" w:cs="仿宋" w:hint="eastAsia"/>
          <w:sz w:val="28"/>
          <w:lang w:eastAsia="zh-CN"/>
        </w:rPr>
      </w:pPr>
      <w:bookmarkStart w:id="8" w:name="_Toc31861"/>
      <w:r>
        <w:rPr>
          <w:rFonts w:ascii="仿宋" w:eastAsia="仿宋" w:hAnsi="仿宋" w:cs="仿宋" w:hint="eastAsia"/>
          <w:sz w:val="28"/>
          <w:lang w:eastAsia="zh-CN"/>
        </w:rPr>
        <w:t>二、MMDS设备项目文档管理</w:t>
      </w:r>
      <w:bookmarkEnd w:id="8"/>
    </w:p>
    <w:p>
      <w:pPr>
        <w:pStyle w:val="Heading2"/>
        <w:rPr>
          <w:rFonts w:ascii="仿宋" w:eastAsia="仿宋" w:hAnsi="仿宋" w:cs="仿宋" w:hint="eastAsia"/>
          <w:lang w:eastAsia="zh-CN"/>
        </w:rPr>
      </w:pPr>
      <w:bookmarkStart w:id="9" w:name="_Toc674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MMDS设备项目高度重视文档的质量和准确性，以支持MMDS设备项目的各项活动和决策。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MDS设备项目文档的编制始于MMDS设备项目计划的初期，我们制定了详细的文档编制计划，明确了每个文档的内容、格式和编写责任人。在MMDS设备项目启动阶段，我们首先编制了MMDS设备项目章程，明确定义了MMDS设备项目的目标、范围、风险等关键要素。随后，MMDS设备项目团队根据计划陆续编制了需求文档、设计文档、测试文档等各类文档，确保MMDS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MMDS设备项目管理中的重要环节，旨在确保MMDS设备项目文档符合质量标准和MMDS设备项目需求。在MMDS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除了内部审查，我们还进行了外部审查，邀请MMDS设备项目相关利益方和专业领域的专家对文档进行独立审查。这有助于获取更全面、客观的反馈，确保MMDS设备项目文档不仅符合内部标准，也满足外部需求。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MMDS设备项目在文档编制与审查方面建立了严格的管理机制，通过规范的流程和多维度的审查，确保MMDS设备项目文档的质量、准确性和可靠性，为MMDS设备项目的顺利推进提供了有力支持。</w:t>
      </w:r>
    </w:p>
    <w:p>
      <w:pPr>
        <w:pStyle w:val="Heading2"/>
        <w:ind w:firstLine="560" w:firstLineChars="200"/>
        <w:rPr>
          <w:rFonts w:ascii="仿宋" w:eastAsia="仿宋" w:hAnsi="仿宋" w:cs="仿宋" w:hint="eastAsia"/>
          <w:sz w:val="28"/>
          <w:lang w:eastAsia="zh-CN"/>
        </w:rPr>
      </w:pPr>
      <w:bookmarkStart w:id="10" w:name="_Toc278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在MMDS设备项目中，我们致力于优化文档发布与分发过程，以确保信息的高效传递和团队间协作的顺畅进行。以下是我们采取的关键优化策略：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我们通过多渠道发布文档，包括电子邮件、MMDS设备项目管理平台、内部网站等，以满足不同团队成员的偏好和需求。多渠道发布确保了信息的全面覆盖。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我们采用了精细的权限控制，确保只有授权人员可以访问敏感信息。这种安全措施保护了MMDS设备项目文档的机密性，防止了未经授权的信息泄露。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742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文档存档与归档是MMDS设备项目生命周期中一个至关重要的环节，直接关系到MMDS设备项目信息的长期保存和历史记录的完整性。在MMDS设备项目中，我们实施了一系列有效的文档存档与归档管理策略：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3561"/>
      <w:r>
        <w:rPr>
          <w:rFonts w:ascii="仿宋" w:eastAsia="仿宋" w:hAnsi="仿宋" w:cs="仿宋" w:hint="eastAsia"/>
          <w:sz w:val="28"/>
          <w:lang w:eastAsia="zh-CN"/>
        </w:rPr>
        <w:t>三、MMDS设备项目土建工程</w:t>
      </w:r>
      <w:bookmarkEnd w:id="12"/>
    </w:p>
    <w:p>
      <w:pPr>
        <w:pStyle w:val="Heading2"/>
        <w:rPr>
          <w:rFonts w:ascii="仿宋" w:eastAsia="仿宋" w:hAnsi="仿宋" w:cs="仿宋" w:hint="eastAsia"/>
          <w:lang w:eastAsia="zh-CN"/>
        </w:rPr>
      </w:pPr>
      <w:bookmarkStart w:id="13" w:name="_Toc2190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在MMDS设备项目的建筑工程设计中，我们将秉承一系列重要的设计原则，以确保MMDS设备项目建筑在功能、美观、可持续性等方面达到最佳效果。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首要原则是确保建筑的功能性得到最大化的发挥。我们将充分理解MMDS设备项目的实际需求，合理布局各个功能区域，保证建筑在满足业务需求的同时，提供高效的工作环境。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在建筑设计中，我们将综合考虑建设和运营成本。通过精细的经济效益分析，确保设计方案在高效利用资源的同时，对MMDS设备项目的长期盈利能力有积极的贡献。</w:t>
      </w:r>
    </w:p>
    <w:p>
      <w:pPr>
        <w:pStyle w:val="Heading2"/>
        <w:ind w:firstLine="560" w:firstLineChars="200"/>
        <w:rPr>
          <w:rFonts w:ascii="仿宋" w:eastAsia="仿宋" w:hAnsi="仿宋" w:cs="仿宋" w:hint="eastAsia"/>
          <w:sz w:val="28"/>
          <w:lang w:eastAsia="zh-CN"/>
        </w:rPr>
      </w:pPr>
      <w:bookmarkStart w:id="14" w:name="_Toc3252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MMDS设备项目的土建工程设计中，我们将精准设定设计年限，结合MMDS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MMDS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097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MMDS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MMDS设备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MMDS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248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本期工程MMDS设备项目预计总建筑面积XXX平方米，其中：计容建筑面积XXX平方米，计划建筑工程投资XX万元，占MMDS设备项目总投资的XX%。</w:t>
      </w:r>
    </w:p>
    <w:p>
      <w:pPr>
        <w:pStyle w:val="Heading1"/>
        <w:ind w:firstLine="560" w:firstLineChars="200"/>
        <w:rPr>
          <w:rFonts w:ascii="仿宋" w:eastAsia="仿宋" w:hAnsi="仿宋" w:cs="仿宋" w:hint="eastAsia"/>
          <w:sz w:val="28"/>
          <w:lang w:eastAsia="zh-CN"/>
        </w:rPr>
      </w:pPr>
      <w:bookmarkStart w:id="17" w:name="_Toc17749"/>
      <w:r>
        <w:rPr>
          <w:rFonts w:ascii="仿宋" w:eastAsia="仿宋" w:hAnsi="仿宋" w:cs="仿宋" w:hint="eastAsia"/>
          <w:sz w:val="28"/>
          <w:lang w:eastAsia="zh-CN"/>
        </w:rPr>
        <w:t>四、MMDS设备项目建设单位说明</w:t>
      </w:r>
      <w:bookmarkEnd w:id="17"/>
    </w:p>
    <w:p>
      <w:pPr>
        <w:pStyle w:val="Heading2"/>
        <w:rPr>
          <w:rFonts w:ascii="仿宋" w:eastAsia="仿宋" w:hAnsi="仿宋" w:cs="仿宋" w:hint="eastAsia"/>
          <w:lang w:eastAsia="zh-CN"/>
        </w:rPr>
      </w:pPr>
      <w:bookmarkStart w:id="18" w:name="_Toc20258"/>
      <w:r>
        <w:rPr>
          <w:rFonts w:ascii="仿宋" w:eastAsia="仿宋" w:hAnsi="仿宋" w:cs="仿宋" w:hint="eastAsia"/>
          <w:lang w:eastAsia="zh-CN"/>
        </w:rPr>
        <w:t>(一)、MMDS设备项目承办单位基本情况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793"/>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MMDS设备项目承办单位的XXXX，我们着眼于实现可持续的经济效益。通过技术创新和解决方案的提供，公司预计在MMDS设备项目执行期间将获得可观的收入增长。这一收入来源主要包括MMDS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同时，我们注重成本控制和效率提升，以确保MMDS设备项目的可持续盈利。透过精细的管理和资源优化，公司期望实现MMDS设备项目利润最大化。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MMDS设备项目实施进行全面的投资评估，包括MMDS设备项目启动阶段的资金投入和后续运营成本。通过对MMDS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MMDS设备项目实施过程中具备足够的资金流动性，公司将进行详尽的现金流分析。这包括资金需求的合理预测、MMDS设备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https://d.book118.com/186131031010010103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MMDS设备项目规划设计蓝图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FE368C"/>
    <w:rsid w:val="3EFE36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6131031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2024-03-06T21:49:00Z</dcterms:created>
  <dcterms:modified xsi:type="dcterms:W3CDTF">2024-03-06T21:49:30Z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5862370A5FE346FDB4360B041DB0D099_11</vt:lpwstr>
  </property>
  <property fmtid="{D5CDD505-2E9C-101B-9397-08002B2CF9AE}" pid="3" name="KSOProductBuildVer">
    <vt:lpwstr>2052-12.1.0.16388</vt:lpwstr>
  </property>
</Properties>
</file>