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53E" w:rsidP="004E253E">
      <w:pPr>
        <w:pStyle w:val="NormalWeb"/>
        <w:spacing w:before="0" w:beforeAutospacing="0" w:after="0" w:afterAutospacing="0"/>
        <w:jc w:val="center"/>
        <w:rPr>
          <w:color w:val="000000"/>
          <w:sz w:val="44"/>
          <w:szCs w:val="44"/>
        </w:rPr>
      </w:pPr>
      <w:r>
        <w:rPr>
          <w:rFonts w:hint="eastAsia"/>
          <w:color w:val="000000"/>
          <w:sz w:val="44"/>
          <w:szCs w:val="44"/>
        </w:rPr>
        <w:t>﻿2024湖南省安全员A证考试题库及答案</w:t>
      </w:r>
    </w:p>
    <w:p w:rsidR="004E253E" w:rsidP="004E253E">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4E253E" w:rsidP="004E253E">
      <w:pPr>
        <w:jc w:val="left"/>
        <w:rPr>
          <w:rFonts w:ascii="宋体" w:hAnsi="宋体" w:cs="宋体"/>
          <w:sz w:val="24"/>
          <w:szCs w:val="24"/>
        </w:rPr>
      </w:pPr>
      <w:r>
        <w:rPr>
          <w:rFonts w:ascii="Times New Roman" w:hAnsi="Times New Roman" w:cs="Times New Roman"/>
          <w:color w:val="000000"/>
          <w:sz w:val="27"/>
          <w:szCs w:val="27"/>
        </w:rPr>
        <w:br/>
      </w:r>
    </w:p>
    <w:p w:rsidR="004E253E" w:rsidP="004E253E">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4E253E" w:rsidP="004E253E">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落地式脚手架剪刀撑斜杆用旋转扣件固定在与其相交的横向水平杆伸出端或立杆上，旋转扣件中心线至主节点的距离不应（</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大于</w:t>
      </w:r>
      <w:r>
        <w:rPr>
          <w:rFonts w:ascii="Times New Roman" w:hAnsi="Times New Roman" w:cs="Times New Roman"/>
          <w:color w:val="000000"/>
          <w:sz w:val="27"/>
          <w:szCs w:val="27"/>
        </w:rPr>
        <w:t>150mm B.</w:t>
      </w:r>
      <w:r>
        <w:rPr>
          <w:rFonts w:ascii="Times New Roman" w:hAnsi="Times New Roman" w:cs="Times New Roman"/>
          <w:color w:val="000000"/>
          <w:sz w:val="27"/>
          <w:szCs w:val="27"/>
        </w:rPr>
        <w:t>小于</w:t>
      </w:r>
      <w:r>
        <w:rPr>
          <w:rFonts w:ascii="Times New Roman" w:hAnsi="Times New Roman" w:cs="Times New Roman"/>
          <w:color w:val="000000"/>
          <w:sz w:val="27"/>
          <w:szCs w:val="27"/>
        </w:rPr>
        <w:t>150mm C.</w:t>
      </w:r>
      <w:r>
        <w:rPr>
          <w:rFonts w:ascii="Times New Roman" w:hAnsi="Times New Roman" w:cs="Times New Roman"/>
          <w:color w:val="000000"/>
          <w:sz w:val="27"/>
          <w:szCs w:val="27"/>
        </w:rPr>
        <w:t>大于</w:t>
      </w:r>
      <w:r>
        <w:rPr>
          <w:rFonts w:ascii="Times New Roman" w:hAnsi="Times New Roman" w:cs="Times New Roman"/>
          <w:color w:val="000000"/>
          <w:sz w:val="27"/>
          <w:szCs w:val="27"/>
        </w:rPr>
        <w:t>300mm D.</w:t>
      </w:r>
      <w:r>
        <w:rPr>
          <w:rFonts w:ascii="Times New Roman" w:hAnsi="Times New Roman" w:cs="Times New Roman"/>
          <w:color w:val="000000"/>
          <w:sz w:val="27"/>
          <w:szCs w:val="27"/>
        </w:rPr>
        <w:t>小于</w:t>
      </w:r>
      <w:r>
        <w:rPr>
          <w:rFonts w:ascii="Times New Roman" w:hAnsi="Times New Roman" w:cs="Times New Roman"/>
          <w:color w:val="000000"/>
          <w:sz w:val="27"/>
          <w:szCs w:val="27"/>
        </w:rPr>
        <w:t>300mm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临边防护栏杆横杆长度大于（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）时，必须加设栏杆柱。</w:t>
      </w:r>
      <w:r>
        <w:rPr>
          <w:rFonts w:ascii="Times New Roman" w:hAnsi="Times New Roman" w:cs="Times New Roman"/>
          <w:color w:val="000000"/>
          <w:sz w:val="27"/>
          <w:szCs w:val="27"/>
        </w:rPr>
        <w:br/>
        <w:t>A.1m B.2m C.3m D.4m</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《安全生产法》规定</w:t>
      </w:r>
      <w:r>
        <w:rPr>
          <w:rFonts w:ascii="Times New Roman" w:hAnsi="Times New Roman" w:cs="Times New Roman"/>
          <w:color w:val="000000"/>
          <w:sz w:val="27"/>
          <w:szCs w:val="27"/>
        </w:rPr>
        <w:t>,</w:t>
      </w:r>
      <w:r>
        <w:rPr>
          <w:rFonts w:ascii="Times New Roman" w:hAnsi="Times New Roman" w:cs="Times New Roman"/>
          <w:color w:val="000000"/>
          <w:sz w:val="27"/>
          <w:szCs w:val="27"/>
        </w:rPr>
        <w:t>生产经营单位的</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对本单位的安全生产工作全面负责。</w:t>
      </w:r>
      <w:r>
        <w:rPr>
          <w:rFonts w:ascii="Times New Roman" w:hAnsi="Times New Roman" w:cs="Times New Roman"/>
          <w:color w:val="000000"/>
          <w:sz w:val="27"/>
          <w:szCs w:val="27"/>
        </w:rPr>
        <w:br/>
        <w:t>A.</w:t>
      </w:r>
      <w:r>
        <w:rPr>
          <w:rFonts w:ascii="Times New Roman" w:hAnsi="Times New Roman" w:cs="Times New Roman"/>
          <w:color w:val="000000"/>
          <w:sz w:val="27"/>
          <w:szCs w:val="27"/>
        </w:rPr>
        <w:t>项目经理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主要负责人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法人</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使用滑轮的直径，通常不得小于钢丝绳直径的（</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）倍。</w:t>
      </w:r>
      <w:r>
        <w:rPr>
          <w:rFonts w:ascii="Times New Roman" w:hAnsi="Times New Roman" w:cs="Times New Roman"/>
          <w:color w:val="000000"/>
          <w:sz w:val="27"/>
          <w:szCs w:val="27"/>
        </w:rPr>
        <w:br/>
        <w:t>A.16 B.12 C.8 D.4</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《建筑施工企业安全生产管理机构设置及专职安全生产管理人员配备办法》中规定，建筑施工总承包一级资质序列企业安全生产管理机构专职安全生产管理人员的配备应满足（</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不少于</w:t>
      </w:r>
      <w:r>
        <w:rPr>
          <w:rFonts w:ascii="Times New Roman" w:hAnsi="Times New Roman" w:cs="Times New Roman"/>
          <w:color w:val="000000"/>
          <w:sz w:val="27"/>
          <w:szCs w:val="27"/>
        </w:rPr>
        <w:t>6</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不少于</w:t>
      </w:r>
      <w:r>
        <w:rPr>
          <w:rFonts w:ascii="Times New Roman" w:hAnsi="Times New Roman" w:cs="Times New Roman"/>
          <w:color w:val="000000"/>
          <w:sz w:val="27"/>
          <w:szCs w:val="27"/>
        </w:rPr>
        <w:t>4</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不少于</w:t>
      </w:r>
      <w:r>
        <w:rPr>
          <w:rFonts w:ascii="Times New Roman" w:hAnsi="Times New Roman" w:cs="Times New Roman"/>
          <w:color w:val="000000"/>
          <w:sz w:val="27"/>
          <w:szCs w:val="27"/>
        </w:rPr>
        <w:t>3</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不少于</w:t>
      </w:r>
      <w:r>
        <w:rPr>
          <w:rFonts w:ascii="Times New Roman" w:hAnsi="Times New Roman" w:cs="Times New Roman"/>
          <w:color w:val="000000"/>
          <w:sz w:val="27"/>
          <w:szCs w:val="27"/>
        </w:rPr>
        <w:t>2</w:t>
      </w:r>
      <w:r>
        <w:rPr>
          <w:rFonts w:ascii="Times New Roman" w:hAnsi="Times New Roman" w:cs="Times New Roman"/>
          <w:color w:val="000000"/>
          <w:sz w:val="27"/>
          <w:szCs w:val="27"/>
        </w:rPr>
        <w:t>人</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落地式脚手架连墙件设置要求是（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应靠近主节点，偏离主节点的距离不应大于</w:t>
      </w:r>
      <w:r>
        <w:rPr>
          <w:rFonts w:ascii="Times New Roman" w:hAnsi="Times New Roman" w:cs="Times New Roman"/>
          <w:color w:val="000000"/>
          <w:sz w:val="27"/>
          <w:szCs w:val="27"/>
        </w:rPr>
        <w:t>600 mm</w:t>
      </w:r>
      <w:r>
        <w:rPr>
          <w:rFonts w:ascii="Times New Roman" w:hAnsi="Times New Roman" w:cs="Times New Roman"/>
          <w:color w:val="000000"/>
          <w:sz w:val="27"/>
          <w:szCs w:val="27"/>
        </w:rPr>
        <w:br/>
        <w:t>B.</w:t>
      </w:r>
      <w:r>
        <w:rPr>
          <w:rFonts w:ascii="Times New Roman" w:hAnsi="Times New Roman" w:cs="Times New Roman"/>
          <w:color w:val="000000"/>
          <w:sz w:val="27"/>
          <w:szCs w:val="27"/>
        </w:rPr>
        <w:t>应靠近主节点，偏离主节点的距离不应大于</w:t>
      </w:r>
      <w:r>
        <w:rPr>
          <w:rFonts w:ascii="Times New Roman" w:hAnsi="Times New Roman" w:cs="Times New Roman"/>
          <w:color w:val="000000"/>
          <w:sz w:val="27"/>
          <w:szCs w:val="27"/>
        </w:rPr>
        <w:t>300 mm</w:t>
      </w:r>
      <w:r>
        <w:rPr>
          <w:rFonts w:ascii="Times New Roman" w:hAnsi="Times New Roman" w:cs="Times New Roman"/>
          <w:color w:val="000000"/>
          <w:sz w:val="27"/>
          <w:szCs w:val="27"/>
        </w:rPr>
        <w:br/>
      </w:r>
    </w:p>
    <w:p w:rsidR="004E253E" w:rsidP="004E253E">
      <w:pPr>
        <w:rPr>
          <w:rFonts w:ascii="宋体" w:hAnsi="宋体" w:cs="宋体"/>
          <w:sz w:val="24"/>
          <w:szCs w:val="24"/>
        </w:rPr>
      </w:pPr>
      <w:r>
        <w:rPr>
          <w:rFonts w:ascii="Times New Roman" w:hAnsi="Times New Roman" w:cs="Times New Roman"/>
          <w:color w:val="000000"/>
          <w:sz w:val="27"/>
          <w:szCs w:val="27"/>
        </w:rPr>
        <w:t>C.</w:t>
      </w:r>
      <w:r>
        <w:rPr>
          <w:rFonts w:ascii="Times New Roman" w:hAnsi="Times New Roman" w:cs="Times New Roman"/>
          <w:color w:val="000000"/>
          <w:sz w:val="27"/>
          <w:szCs w:val="27"/>
        </w:rPr>
        <w:t>应远离主节点，偏离主节点的距离不应小于</w:t>
      </w:r>
      <w:r>
        <w:rPr>
          <w:rFonts w:ascii="Times New Roman" w:hAnsi="Times New Roman" w:cs="Times New Roman"/>
          <w:color w:val="000000"/>
          <w:sz w:val="27"/>
          <w:szCs w:val="27"/>
        </w:rPr>
        <w:t>400 mm</w:t>
      </w:r>
      <w:r>
        <w:rPr>
          <w:rFonts w:ascii="Times New Roman" w:hAnsi="Times New Roman" w:cs="Times New Roman"/>
          <w:color w:val="000000"/>
          <w:sz w:val="27"/>
          <w:szCs w:val="27"/>
        </w:rPr>
        <w:br/>
        <w:t>D.</w:t>
      </w:r>
      <w:r>
        <w:rPr>
          <w:rFonts w:ascii="Times New Roman" w:hAnsi="Times New Roman" w:cs="Times New Roman"/>
          <w:color w:val="000000"/>
          <w:sz w:val="27"/>
          <w:szCs w:val="27"/>
        </w:rPr>
        <w:t>应远离主节点，偏离主节点的距离不应小于</w:t>
      </w:r>
      <w:r>
        <w:rPr>
          <w:rFonts w:ascii="Times New Roman" w:hAnsi="Times New Roman" w:cs="Times New Roman"/>
          <w:color w:val="000000"/>
          <w:sz w:val="27"/>
          <w:szCs w:val="27"/>
        </w:rPr>
        <w:t>600 mm</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电焊时严禁借用金属管道、金属脚手架、结构钢筋等金属物搭接代替（</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）使用。</w:t>
      </w:r>
      <w:r>
        <w:rPr>
          <w:rFonts w:ascii="Times New Roman" w:hAnsi="Times New Roman" w:cs="Times New Roman"/>
          <w:color w:val="000000"/>
          <w:sz w:val="27"/>
          <w:szCs w:val="27"/>
        </w:rPr>
        <w:br/>
        <w:t>A.</w:t>
      </w:r>
      <w:r>
        <w:rPr>
          <w:rFonts w:ascii="Times New Roman" w:hAnsi="Times New Roman" w:cs="Times New Roman"/>
          <w:color w:val="000000"/>
          <w:sz w:val="27"/>
          <w:szCs w:val="27"/>
        </w:rPr>
        <w:t>导线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相线</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零线</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地线</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除按规定允许载人的（</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）外，其它起重机严禁在提升和降落过程中载人。</w:t>
      </w:r>
      <w:r>
        <w:rPr>
          <w:rFonts w:ascii="Times New Roman" w:hAnsi="Times New Roman" w:cs="Times New Roman"/>
          <w:color w:val="000000"/>
          <w:sz w:val="27"/>
          <w:szCs w:val="27"/>
        </w:rPr>
        <w:br/>
        <w:t>A.</w:t>
      </w:r>
      <w:r>
        <w:rPr>
          <w:rFonts w:ascii="Times New Roman" w:hAnsi="Times New Roman" w:cs="Times New Roman"/>
          <w:color w:val="000000"/>
          <w:sz w:val="27"/>
          <w:szCs w:val="27"/>
        </w:rPr>
        <w:t>塔式起重机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物料提升机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施工升降机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吊篮</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施焊完成或下班时必须拉闸断电、将地线和把线分开、确定火星（</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），方可离开现场。</w:t>
      </w:r>
      <w:r>
        <w:rPr>
          <w:rFonts w:ascii="Times New Roman" w:hAnsi="Times New Roman" w:cs="Times New Roman"/>
          <w:color w:val="000000"/>
          <w:sz w:val="27"/>
          <w:szCs w:val="27"/>
        </w:rPr>
        <w:br/>
        <w:t>A.</w:t>
      </w:r>
      <w:r>
        <w:rPr>
          <w:rFonts w:ascii="Times New Roman" w:hAnsi="Times New Roman" w:cs="Times New Roman"/>
          <w:color w:val="000000"/>
          <w:sz w:val="27"/>
          <w:szCs w:val="27"/>
        </w:rPr>
        <w:t>周围无易爆物</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周围无易燃物</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已熄灭</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不会燃烧</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浇筑离地（</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）以上框架、过梁、雨篷和小平台时，应设操作平台。</w:t>
      </w:r>
      <w:r>
        <w:rPr>
          <w:rFonts w:ascii="Times New Roman" w:hAnsi="Times New Roman" w:cs="Times New Roman"/>
          <w:color w:val="000000"/>
          <w:sz w:val="27"/>
          <w:szCs w:val="27"/>
        </w:rPr>
        <w:br/>
        <w:t>A.1m B.2m C.3m D.4m</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房屋拆除应当由具备保证安全条件的建筑施工单位承担，由（</w:t>
      </w:r>
      <w:r>
        <w:rPr>
          <w:rFonts w:ascii="Times New Roman" w:hAnsi="Times New Roman" w:cs="Times New Roman"/>
          <w:color w:val="000000"/>
          <w:sz w:val="27"/>
          <w:szCs w:val="27"/>
        </w:rPr>
        <w:t>A</w:t>
      </w:r>
      <w:r>
        <w:rPr>
          <w:rFonts w:ascii="Times New Roman" w:hAnsi="Times New Roman" w:cs="Times New Roman"/>
          <w:color w:val="000000"/>
          <w:sz w:val="27"/>
          <w:szCs w:val="27"/>
        </w:rPr>
        <w:t>）对安全负责。</w:t>
      </w:r>
      <w:r>
        <w:rPr>
          <w:rFonts w:ascii="Times New Roman" w:hAnsi="Times New Roman" w:cs="Times New Roman"/>
          <w:color w:val="000000"/>
          <w:sz w:val="27"/>
          <w:szCs w:val="27"/>
        </w:rPr>
        <w:br/>
        <w:t>A.</w:t>
      </w:r>
      <w:r>
        <w:rPr>
          <w:rFonts w:ascii="Times New Roman" w:hAnsi="Times New Roman" w:cs="Times New Roman"/>
          <w:color w:val="000000"/>
          <w:sz w:val="27"/>
          <w:szCs w:val="27"/>
        </w:rPr>
        <w:t>建筑施工单位负责人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专职安全生产管理人员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项目经理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建筑单位负责人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施工现场用电系统中，</w:t>
      </w:r>
      <w:r>
        <w:rPr>
          <w:rFonts w:ascii="Times New Roman" w:hAnsi="Times New Roman" w:cs="Times New Roman"/>
          <w:color w:val="000000"/>
          <w:sz w:val="27"/>
          <w:szCs w:val="27"/>
        </w:rPr>
        <w:t>N</w:t>
      </w:r>
      <w:r>
        <w:rPr>
          <w:rFonts w:ascii="Times New Roman" w:hAnsi="Times New Roman" w:cs="Times New Roman"/>
          <w:color w:val="000000"/>
          <w:sz w:val="27"/>
          <w:szCs w:val="27"/>
        </w:rPr>
        <w:t>线的绝缘色应是（</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黑色</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白色</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淡兰色</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棕色</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https://d.book118.com/186143224135010055</w:t>
        </w:r>
      </w:hyperlink>
    </w:p>
    <w:p w:rsidR="004E253E" w:rsidP="004E253E">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49D9"/>
    <w:rsid w:val="004E253E"/>
    <w:rsid w:val="00BC49D9"/>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253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6143224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5604</Words>
  <Characters>31945</Characters>
  <Application>Microsoft Office Word</Application>
  <DocSecurity>0</DocSecurity>
  <Lines>266</Lines>
  <Paragraphs>74</Paragraphs>
  <ScaleCrop>false</ScaleCrop>
  <Company/>
  <LinksUpToDate>false</LinksUpToDate>
  <CharactersWithSpaces>37475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2024-03-07T16:42:00Z</dcterms:created>
  <dcterms:modified xsi:type="dcterms:W3CDTF">2024-03-07T16:42:00Z</dcterms:modified>
</cp:coreProperties>
</file>