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地面伽玛射线全谱仪项目规划设计纲要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38" w:history="1">
        <w:r>
          <w:rPr>
            <w:rFonts w:ascii="仿宋" w:eastAsia="仿宋" w:hAnsi="仿宋" w:cs="仿宋" w:hint="eastAsia"/>
            <w:lang w:eastAsia="zh-CN"/>
          </w:rPr>
          <w:t>概论</w:t>
        </w:r>
        <w:r>
          <w:tab/>
        </w:r>
        <w:r>
          <w:fldChar w:fldCharType="begin"/>
        </w:r>
        <w:r>
          <w:instrText xml:space="preserve"> PAGEREF _Toc3038 \h </w:instrText>
        </w:r>
        <w:r>
          <w:fldChar w:fldCharType="separate"/>
        </w:r>
        <w:r>
          <w:t>3</w:t>
        </w:r>
        <w:r>
          <w:fldChar w:fldCharType="end"/>
        </w:r>
      </w:hyperlink>
    </w:p>
    <w:p>
      <w:pPr>
        <w:pStyle w:val="TOC1"/>
        <w:tabs>
          <w:tab w:val="right" w:leader="dot" w:pos="8306"/>
        </w:tabs>
      </w:pPr>
      <w:hyperlink w:anchor="_Toc4266" w:history="1">
        <w:r>
          <w:rPr>
            <w:rFonts w:ascii="仿宋" w:eastAsia="仿宋" w:hAnsi="仿宋" w:cs="仿宋" w:hint="eastAsia"/>
            <w:lang w:eastAsia="zh-CN"/>
          </w:rPr>
          <w:t>一、地面伽玛射线全谱仪项目建设单位说明</w:t>
        </w:r>
        <w:r>
          <w:tab/>
        </w:r>
        <w:r>
          <w:fldChar w:fldCharType="begin"/>
        </w:r>
        <w:r>
          <w:instrText xml:space="preserve"> PAGEREF _Toc4266 \h </w:instrText>
        </w:r>
        <w:r>
          <w:fldChar w:fldCharType="separate"/>
        </w:r>
        <w:r>
          <w:t>3</w:t>
        </w:r>
        <w:r>
          <w:fldChar w:fldCharType="end"/>
        </w:r>
      </w:hyperlink>
    </w:p>
    <w:p>
      <w:pPr>
        <w:pStyle w:val="TOC2"/>
        <w:tabs>
          <w:tab w:val="right" w:leader="dot" w:pos="8306"/>
        </w:tabs>
      </w:pPr>
      <w:hyperlink w:anchor="_Toc22514" w:history="1">
        <w:r>
          <w:rPr>
            <w:rFonts w:ascii="仿宋" w:eastAsia="仿宋" w:hAnsi="仿宋" w:cs="仿宋" w:hint="eastAsia"/>
            <w:lang w:eastAsia="zh-CN"/>
          </w:rPr>
          <w:t>(一)、地面伽玛射线全谱仪项目承办单位基本情况</w:t>
        </w:r>
        <w:r>
          <w:tab/>
        </w:r>
        <w:r>
          <w:fldChar w:fldCharType="begin"/>
        </w:r>
        <w:r>
          <w:instrText xml:space="preserve"> PAGEREF _Toc22514 \h </w:instrText>
        </w:r>
        <w:r>
          <w:fldChar w:fldCharType="separate"/>
        </w:r>
        <w:r>
          <w:t>3</w:t>
        </w:r>
        <w:r>
          <w:fldChar w:fldCharType="end"/>
        </w:r>
      </w:hyperlink>
    </w:p>
    <w:p>
      <w:pPr>
        <w:pStyle w:val="TOC2"/>
        <w:tabs>
          <w:tab w:val="right" w:leader="dot" w:pos="8306"/>
        </w:tabs>
      </w:pPr>
      <w:hyperlink w:anchor="_Toc3204" w:history="1">
        <w:r>
          <w:rPr>
            <w:rFonts w:ascii="仿宋" w:eastAsia="仿宋" w:hAnsi="仿宋" w:cs="仿宋" w:hint="eastAsia"/>
            <w:lang w:eastAsia="zh-CN"/>
          </w:rPr>
          <w:t>(二)、公司经济效益分析</w:t>
        </w:r>
        <w:r>
          <w:tab/>
        </w:r>
        <w:r>
          <w:fldChar w:fldCharType="begin"/>
        </w:r>
        <w:r>
          <w:instrText xml:space="preserve"> PAGEREF _Toc3204 \h </w:instrText>
        </w:r>
        <w:r>
          <w:fldChar w:fldCharType="separate"/>
        </w:r>
        <w:r>
          <w:t>4</w:t>
        </w:r>
        <w:r>
          <w:fldChar w:fldCharType="end"/>
        </w:r>
      </w:hyperlink>
    </w:p>
    <w:p>
      <w:pPr>
        <w:pStyle w:val="TOC1"/>
        <w:tabs>
          <w:tab w:val="right" w:leader="dot" w:pos="8306"/>
        </w:tabs>
      </w:pPr>
      <w:hyperlink w:anchor="_Toc27962" w:history="1">
        <w:r>
          <w:rPr>
            <w:rFonts w:ascii="仿宋" w:eastAsia="仿宋" w:hAnsi="仿宋" w:cs="仿宋" w:hint="eastAsia"/>
            <w:lang w:eastAsia="zh-CN"/>
          </w:rPr>
          <w:t>二、地面伽玛射线全谱仪项目概论</w:t>
        </w:r>
        <w:r>
          <w:tab/>
        </w:r>
        <w:r>
          <w:fldChar w:fldCharType="begin"/>
        </w:r>
        <w:r>
          <w:instrText xml:space="preserve"> PAGEREF _Toc27962 \h </w:instrText>
        </w:r>
        <w:r>
          <w:fldChar w:fldCharType="separate"/>
        </w:r>
        <w:r>
          <w:t>5</w:t>
        </w:r>
        <w:r>
          <w:fldChar w:fldCharType="end"/>
        </w:r>
      </w:hyperlink>
    </w:p>
    <w:p>
      <w:pPr>
        <w:pStyle w:val="TOC2"/>
        <w:tabs>
          <w:tab w:val="right" w:leader="dot" w:pos="8306"/>
        </w:tabs>
      </w:pPr>
      <w:hyperlink w:anchor="_Toc14018" w:history="1">
        <w:r>
          <w:rPr>
            <w:rFonts w:ascii="仿宋" w:eastAsia="仿宋" w:hAnsi="仿宋" w:cs="仿宋" w:hint="eastAsia"/>
            <w:lang w:eastAsia="zh-CN"/>
          </w:rPr>
          <w:t>(一)、地面伽玛射线全谱仪项目概况</w:t>
        </w:r>
        <w:r>
          <w:tab/>
        </w:r>
        <w:r>
          <w:fldChar w:fldCharType="begin"/>
        </w:r>
        <w:r>
          <w:instrText xml:space="preserve"> PAGEREF _Toc14018 \h </w:instrText>
        </w:r>
        <w:r>
          <w:fldChar w:fldCharType="separate"/>
        </w:r>
        <w:r>
          <w:t>5</w:t>
        </w:r>
        <w:r>
          <w:fldChar w:fldCharType="end"/>
        </w:r>
      </w:hyperlink>
    </w:p>
    <w:p>
      <w:pPr>
        <w:pStyle w:val="TOC2"/>
        <w:tabs>
          <w:tab w:val="right" w:leader="dot" w:pos="8306"/>
        </w:tabs>
      </w:pPr>
      <w:hyperlink w:anchor="_Toc8800" w:history="1">
        <w:r>
          <w:rPr>
            <w:rFonts w:ascii="仿宋" w:eastAsia="仿宋" w:hAnsi="仿宋" w:cs="仿宋" w:hint="eastAsia"/>
            <w:lang w:eastAsia="zh-CN"/>
          </w:rPr>
          <w:t>(二)、地面伽玛射线全谱仪项目目标</w:t>
        </w:r>
        <w:r>
          <w:tab/>
        </w:r>
        <w:r>
          <w:fldChar w:fldCharType="begin"/>
        </w:r>
        <w:r>
          <w:instrText xml:space="preserve"> PAGEREF _Toc8800 \h </w:instrText>
        </w:r>
        <w:r>
          <w:fldChar w:fldCharType="separate"/>
        </w:r>
        <w:r>
          <w:t>7</w:t>
        </w:r>
        <w:r>
          <w:fldChar w:fldCharType="end"/>
        </w:r>
      </w:hyperlink>
    </w:p>
    <w:p>
      <w:pPr>
        <w:pStyle w:val="TOC2"/>
        <w:tabs>
          <w:tab w:val="right" w:leader="dot" w:pos="8306"/>
        </w:tabs>
      </w:pPr>
      <w:hyperlink w:anchor="_Toc9558" w:history="1">
        <w:r>
          <w:rPr>
            <w:rFonts w:ascii="仿宋" w:eastAsia="仿宋" w:hAnsi="仿宋" w:cs="仿宋" w:hint="eastAsia"/>
            <w:lang w:eastAsia="zh-CN"/>
          </w:rPr>
          <w:t>(三)、地面伽玛射线全谱仪项目提出的理由</w:t>
        </w:r>
        <w:r>
          <w:tab/>
        </w:r>
        <w:r>
          <w:fldChar w:fldCharType="begin"/>
        </w:r>
        <w:r>
          <w:instrText xml:space="preserve"> PAGEREF _Toc9558 \h </w:instrText>
        </w:r>
        <w:r>
          <w:fldChar w:fldCharType="separate"/>
        </w:r>
        <w:r>
          <w:t>8</w:t>
        </w:r>
        <w:r>
          <w:fldChar w:fldCharType="end"/>
        </w:r>
      </w:hyperlink>
    </w:p>
    <w:p>
      <w:pPr>
        <w:pStyle w:val="TOC2"/>
        <w:tabs>
          <w:tab w:val="right" w:leader="dot" w:pos="8306"/>
        </w:tabs>
      </w:pPr>
      <w:hyperlink w:anchor="_Toc12208" w:history="1">
        <w:r>
          <w:rPr>
            <w:rFonts w:ascii="仿宋" w:eastAsia="仿宋" w:hAnsi="仿宋" w:cs="仿宋" w:hint="eastAsia"/>
            <w:lang w:eastAsia="zh-CN"/>
          </w:rPr>
          <w:t>(四)、地面伽玛射线全谱仪项目意义</w:t>
        </w:r>
        <w:r>
          <w:tab/>
        </w:r>
        <w:r>
          <w:fldChar w:fldCharType="begin"/>
        </w:r>
        <w:r>
          <w:instrText xml:space="preserve"> PAGEREF _Toc12208 \h </w:instrText>
        </w:r>
        <w:r>
          <w:fldChar w:fldCharType="separate"/>
        </w:r>
        <w:r>
          <w:t>10</w:t>
        </w:r>
        <w:r>
          <w:fldChar w:fldCharType="end"/>
        </w:r>
      </w:hyperlink>
    </w:p>
    <w:p>
      <w:pPr>
        <w:pStyle w:val="TOC2"/>
        <w:tabs>
          <w:tab w:val="right" w:leader="dot" w:pos="8306"/>
        </w:tabs>
      </w:pPr>
      <w:hyperlink w:anchor="_Toc26846" w:history="1">
        <w:r>
          <w:rPr>
            <w:rFonts w:ascii="仿宋" w:eastAsia="仿宋" w:hAnsi="仿宋" w:cs="仿宋" w:hint="eastAsia"/>
            <w:lang w:eastAsia="zh-CN"/>
          </w:rPr>
          <w:t>(五)、地面伽玛射线全谱仪项目背景</w:t>
        </w:r>
        <w:r>
          <w:tab/>
        </w:r>
        <w:r>
          <w:fldChar w:fldCharType="begin"/>
        </w:r>
        <w:r>
          <w:instrText xml:space="preserve"> PAGEREF _Toc26846 \h </w:instrText>
        </w:r>
        <w:r>
          <w:fldChar w:fldCharType="separate"/>
        </w:r>
        <w:r>
          <w:t>11</w:t>
        </w:r>
        <w:r>
          <w:fldChar w:fldCharType="end"/>
        </w:r>
      </w:hyperlink>
    </w:p>
    <w:p>
      <w:pPr>
        <w:pStyle w:val="TOC1"/>
        <w:tabs>
          <w:tab w:val="right" w:leader="dot" w:pos="8306"/>
        </w:tabs>
      </w:pPr>
      <w:hyperlink w:anchor="_Toc16079" w:history="1">
        <w:r>
          <w:rPr>
            <w:rFonts w:ascii="仿宋" w:eastAsia="仿宋" w:hAnsi="仿宋" w:cs="仿宋" w:hint="eastAsia"/>
            <w:lang w:eastAsia="zh-CN"/>
          </w:rPr>
          <w:t>三、产品规划分析</w:t>
        </w:r>
        <w:r>
          <w:tab/>
        </w:r>
        <w:r>
          <w:fldChar w:fldCharType="begin"/>
        </w:r>
        <w:r>
          <w:instrText xml:space="preserve"> PAGEREF _Toc16079 \h </w:instrText>
        </w:r>
        <w:r>
          <w:fldChar w:fldCharType="separate"/>
        </w:r>
        <w:r>
          <w:t>12</w:t>
        </w:r>
        <w:r>
          <w:fldChar w:fldCharType="end"/>
        </w:r>
      </w:hyperlink>
    </w:p>
    <w:p>
      <w:pPr>
        <w:pStyle w:val="TOC2"/>
        <w:tabs>
          <w:tab w:val="right" w:leader="dot" w:pos="8306"/>
        </w:tabs>
      </w:pPr>
      <w:hyperlink w:anchor="_Toc23039" w:history="1">
        <w:r>
          <w:rPr>
            <w:rFonts w:ascii="仿宋" w:eastAsia="仿宋" w:hAnsi="仿宋" w:cs="仿宋" w:hint="eastAsia"/>
            <w:lang w:eastAsia="zh-CN"/>
          </w:rPr>
          <w:t>(一)、产品规划</w:t>
        </w:r>
        <w:r>
          <w:tab/>
        </w:r>
        <w:r>
          <w:fldChar w:fldCharType="begin"/>
        </w:r>
        <w:r>
          <w:instrText xml:space="preserve"> PAGEREF _Toc23039 \h </w:instrText>
        </w:r>
        <w:r>
          <w:fldChar w:fldCharType="separate"/>
        </w:r>
        <w:r>
          <w:t>12</w:t>
        </w:r>
        <w:r>
          <w:fldChar w:fldCharType="end"/>
        </w:r>
      </w:hyperlink>
    </w:p>
    <w:p>
      <w:pPr>
        <w:pStyle w:val="TOC2"/>
        <w:tabs>
          <w:tab w:val="right" w:leader="dot" w:pos="8306"/>
        </w:tabs>
      </w:pPr>
      <w:hyperlink w:anchor="_Toc3350" w:history="1">
        <w:r>
          <w:rPr>
            <w:rFonts w:ascii="仿宋" w:eastAsia="仿宋" w:hAnsi="仿宋" w:cs="仿宋" w:hint="eastAsia"/>
            <w:lang w:eastAsia="zh-CN"/>
          </w:rPr>
          <w:t>(二)、建设规模</w:t>
        </w:r>
        <w:r>
          <w:tab/>
        </w:r>
        <w:r>
          <w:fldChar w:fldCharType="begin"/>
        </w:r>
        <w:r>
          <w:instrText xml:space="preserve"> PAGEREF _Toc3350 \h </w:instrText>
        </w:r>
        <w:r>
          <w:fldChar w:fldCharType="separate"/>
        </w:r>
        <w:r>
          <w:t>12</w:t>
        </w:r>
        <w:r>
          <w:fldChar w:fldCharType="end"/>
        </w:r>
      </w:hyperlink>
    </w:p>
    <w:p>
      <w:pPr>
        <w:pStyle w:val="TOC1"/>
        <w:tabs>
          <w:tab w:val="right" w:leader="dot" w:pos="8306"/>
        </w:tabs>
      </w:pPr>
      <w:hyperlink w:anchor="_Toc4812" w:history="1">
        <w:r>
          <w:rPr>
            <w:rFonts w:ascii="仿宋" w:eastAsia="仿宋" w:hAnsi="仿宋" w:cs="仿宋" w:hint="eastAsia"/>
            <w:lang w:eastAsia="zh-CN"/>
          </w:rPr>
          <w:t>四、工艺说明</w:t>
        </w:r>
        <w:r>
          <w:tab/>
        </w:r>
        <w:r>
          <w:fldChar w:fldCharType="begin"/>
        </w:r>
        <w:r>
          <w:instrText xml:space="preserve"> PAGEREF _Toc4812 \h </w:instrText>
        </w:r>
        <w:r>
          <w:fldChar w:fldCharType="separate"/>
        </w:r>
        <w:r>
          <w:t>14</w:t>
        </w:r>
        <w:r>
          <w:fldChar w:fldCharType="end"/>
        </w:r>
      </w:hyperlink>
    </w:p>
    <w:p>
      <w:pPr>
        <w:pStyle w:val="TOC2"/>
        <w:tabs>
          <w:tab w:val="right" w:leader="dot" w:pos="8306"/>
        </w:tabs>
      </w:pPr>
      <w:hyperlink w:anchor="_Toc24037" w:history="1">
        <w:r>
          <w:rPr>
            <w:rFonts w:ascii="仿宋" w:eastAsia="仿宋" w:hAnsi="仿宋" w:cs="仿宋" w:hint="eastAsia"/>
            <w:lang w:eastAsia="zh-CN"/>
          </w:rPr>
          <w:t>(一)、技术管理特点</w:t>
        </w:r>
        <w:r>
          <w:tab/>
        </w:r>
        <w:r>
          <w:fldChar w:fldCharType="begin"/>
        </w:r>
        <w:r>
          <w:instrText xml:space="preserve"> PAGEREF _Toc24037 \h </w:instrText>
        </w:r>
        <w:r>
          <w:fldChar w:fldCharType="separate"/>
        </w:r>
        <w:r>
          <w:t>14</w:t>
        </w:r>
        <w:r>
          <w:fldChar w:fldCharType="end"/>
        </w:r>
      </w:hyperlink>
    </w:p>
    <w:p>
      <w:pPr>
        <w:pStyle w:val="TOC2"/>
        <w:tabs>
          <w:tab w:val="right" w:leader="dot" w:pos="8306"/>
        </w:tabs>
      </w:pPr>
      <w:hyperlink w:anchor="_Toc31834" w:history="1">
        <w:r>
          <w:rPr>
            <w:rFonts w:ascii="仿宋" w:eastAsia="仿宋" w:hAnsi="仿宋" w:cs="仿宋" w:hint="eastAsia"/>
            <w:lang w:eastAsia="zh-CN"/>
          </w:rPr>
          <w:t>(二)、地面伽玛射线全谱仪项目工艺技术设计方案</w:t>
        </w:r>
        <w:r>
          <w:tab/>
        </w:r>
        <w:r>
          <w:fldChar w:fldCharType="begin"/>
        </w:r>
        <w:r>
          <w:instrText xml:space="preserve"> PAGEREF _Toc31834 \h </w:instrText>
        </w:r>
        <w:r>
          <w:fldChar w:fldCharType="separate"/>
        </w:r>
        <w:r>
          <w:t>15</w:t>
        </w:r>
        <w:r>
          <w:fldChar w:fldCharType="end"/>
        </w:r>
      </w:hyperlink>
    </w:p>
    <w:p>
      <w:pPr>
        <w:pStyle w:val="TOC2"/>
        <w:tabs>
          <w:tab w:val="right" w:leader="dot" w:pos="8306"/>
        </w:tabs>
      </w:pPr>
      <w:hyperlink w:anchor="_Toc9320" w:history="1">
        <w:r>
          <w:rPr>
            <w:rFonts w:ascii="仿宋" w:eastAsia="仿宋" w:hAnsi="仿宋" w:cs="仿宋" w:hint="eastAsia"/>
            <w:lang w:eastAsia="zh-CN"/>
          </w:rPr>
          <w:t>(三)、设备选型方案</w:t>
        </w:r>
        <w:r>
          <w:tab/>
        </w:r>
        <w:r>
          <w:fldChar w:fldCharType="begin"/>
        </w:r>
        <w:r>
          <w:instrText xml:space="preserve"> PAGEREF _Toc9320 \h </w:instrText>
        </w:r>
        <w:r>
          <w:fldChar w:fldCharType="separate"/>
        </w:r>
        <w:r>
          <w:t>16</w:t>
        </w:r>
        <w:r>
          <w:fldChar w:fldCharType="end"/>
        </w:r>
      </w:hyperlink>
    </w:p>
    <w:p>
      <w:pPr>
        <w:pStyle w:val="TOC1"/>
        <w:tabs>
          <w:tab w:val="right" w:leader="dot" w:pos="8306"/>
        </w:tabs>
      </w:pPr>
      <w:hyperlink w:anchor="_Toc23015" w:history="1">
        <w:r>
          <w:rPr>
            <w:rFonts w:ascii="仿宋" w:eastAsia="仿宋" w:hAnsi="仿宋" w:cs="仿宋" w:hint="eastAsia"/>
            <w:lang w:eastAsia="zh-CN"/>
          </w:rPr>
          <w:t>五、地面伽玛射线全谱仪项目选址可行性分析</w:t>
        </w:r>
        <w:r>
          <w:tab/>
        </w:r>
        <w:r>
          <w:fldChar w:fldCharType="begin"/>
        </w:r>
        <w:r>
          <w:instrText xml:space="preserve"> PAGEREF _Toc23015 \h </w:instrText>
        </w:r>
        <w:r>
          <w:fldChar w:fldCharType="separate"/>
        </w:r>
        <w:r>
          <w:t>18</w:t>
        </w:r>
        <w:r>
          <w:fldChar w:fldCharType="end"/>
        </w:r>
      </w:hyperlink>
    </w:p>
    <w:p>
      <w:pPr>
        <w:pStyle w:val="TOC2"/>
        <w:tabs>
          <w:tab w:val="right" w:leader="dot" w:pos="8306"/>
        </w:tabs>
      </w:pPr>
      <w:hyperlink w:anchor="_Toc18594" w:history="1">
        <w:r>
          <w:rPr>
            <w:rFonts w:ascii="仿宋" w:eastAsia="仿宋" w:hAnsi="仿宋" w:cs="仿宋" w:hint="eastAsia"/>
            <w:lang w:eastAsia="zh-CN"/>
          </w:rPr>
          <w:t>(一)、地面伽玛射线全谱仪项目选址</w:t>
        </w:r>
        <w:r>
          <w:tab/>
        </w:r>
        <w:r>
          <w:fldChar w:fldCharType="begin"/>
        </w:r>
        <w:r>
          <w:instrText xml:space="preserve"> PAGEREF _Toc18594 \h </w:instrText>
        </w:r>
        <w:r>
          <w:fldChar w:fldCharType="separate"/>
        </w:r>
        <w:r>
          <w:t>18</w:t>
        </w:r>
        <w:r>
          <w:fldChar w:fldCharType="end"/>
        </w:r>
      </w:hyperlink>
    </w:p>
    <w:p>
      <w:pPr>
        <w:pStyle w:val="TOC2"/>
        <w:tabs>
          <w:tab w:val="right" w:leader="dot" w:pos="8306"/>
        </w:tabs>
      </w:pPr>
      <w:hyperlink w:anchor="_Toc17980" w:history="1">
        <w:r>
          <w:rPr>
            <w:rFonts w:ascii="仿宋" w:eastAsia="仿宋" w:hAnsi="仿宋" w:cs="仿宋" w:hint="eastAsia"/>
            <w:lang w:eastAsia="zh-CN"/>
          </w:rPr>
          <w:t>(二)、用地控制指标</w:t>
        </w:r>
        <w:r>
          <w:tab/>
        </w:r>
        <w:r>
          <w:fldChar w:fldCharType="begin"/>
        </w:r>
        <w:r>
          <w:instrText xml:space="preserve"> PAGEREF _Toc17980 \h </w:instrText>
        </w:r>
        <w:r>
          <w:fldChar w:fldCharType="separate"/>
        </w:r>
        <w:r>
          <w:t>18</w:t>
        </w:r>
        <w:r>
          <w:fldChar w:fldCharType="end"/>
        </w:r>
      </w:hyperlink>
    </w:p>
    <w:p>
      <w:pPr>
        <w:pStyle w:val="TOC2"/>
        <w:tabs>
          <w:tab w:val="right" w:leader="dot" w:pos="8306"/>
        </w:tabs>
      </w:pPr>
      <w:hyperlink w:anchor="_Toc18877" w:history="1">
        <w:r>
          <w:rPr>
            <w:rFonts w:ascii="仿宋" w:eastAsia="仿宋" w:hAnsi="仿宋" w:cs="仿宋" w:hint="eastAsia"/>
            <w:lang w:eastAsia="zh-CN"/>
          </w:rPr>
          <w:t>(三)、节约用地措施</w:t>
        </w:r>
        <w:r>
          <w:tab/>
        </w:r>
        <w:r>
          <w:fldChar w:fldCharType="begin"/>
        </w:r>
        <w:r>
          <w:instrText xml:space="preserve"> PAGEREF _Toc18877 \h </w:instrText>
        </w:r>
        <w:r>
          <w:fldChar w:fldCharType="separate"/>
        </w:r>
        <w:r>
          <w:t>20</w:t>
        </w:r>
        <w:r>
          <w:fldChar w:fldCharType="end"/>
        </w:r>
      </w:hyperlink>
    </w:p>
    <w:p>
      <w:pPr>
        <w:pStyle w:val="TOC2"/>
        <w:tabs>
          <w:tab w:val="right" w:leader="dot" w:pos="8306"/>
        </w:tabs>
      </w:pPr>
      <w:hyperlink w:anchor="_Toc32059" w:history="1">
        <w:r>
          <w:rPr>
            <w:rFonts w:ascii="仿宋" w:eastAsia="仿宋" w:hAnsi="仿宋" w:cs="仿宋" w:hint="eastAsia"/>
            <w:lang w:eastAsia="zh-CN"/>
          </w:rPr>
          <w:t>(四)、总图布置方案</w:t>
        </w:r>
        <w:r>
          <w:tab/>
        </w:r>
        <w:r>
          <w:fldChar w:fldCharType="begin"/>
        </w:r>
        <w:r>
          <w:instrText xml:space="preserve"> PAGEREF _Toc32059 \h </w:instrText>
        </w:r>
        <w:r>
          <w:fldChar w:fldCharType="separate"/>
        </w:r>
        <w:r>
          <w:t>21</w:t>
        </w:r>
        <w:r>
          <w:fldChar w:fldCharType="end"/>
        </w:r>
      </w:hyperlink>
    </w:p>
    <w:p>
      <w:pPr>
        <w:pStyle w:val="TOC2"/>
        <w:tabs>
          <w:tab w:val="right" w:leader="dot" w:pos="8306"/>
        </w:tabs>
      </w:pPr>
      <w:hyperlink w:anchor="_Toc20464" w:history="1">
        <w:r>
          <w:rPr>
            <w:rFonts w:ascii="仿宋" w:eastAsia="仿宋" w:hAnsi="仿宋" w:cs="仿宋" w:hint="eastAsia"/>
            <w:lang w:eastAsia="zh-CN"/>
          </w:rPr>
          <w:t>(五)、选址综合评价</w:t>
        </w:r>
        <w:r>
          <w:tab/>
        </w:r>
        <w:r>
          <w:fldChar w:fldCharType="begin"/>
        </w:r>
        <w:r>
          <w:instrText xml:space="preserve"> PAGEREF _Toc20464 \h </w:instrText>
        </w:r>
        <w:r>
          <w:fldChar w:fldCharType="separate"/>
        </w:r>
        <w:r>
          <w:t>22</w:t>
        </w:r>
        <w:r>
          <w:fldChar w:fldCharType="end"/>
        </w:r>
      </w:hyperlink>
    </w:p>
    <w:p>
      <w:pPr>
        <w:pStyle w:val="TOC1"/>
        <w:tabs>
          <w:tab w:val="right" w:leader="dot" w:pos="8306"/>
        </w:tabs>
      </w:pPr>
      <w:hyperlink w:anchor="_Toc23219" w:history="1">
        <w:r>
          <w:rPr>
            <w:rFonts w:ascii="仿宋" w:eastAsia="仿宋" w:hAnsi="仿宋" w:cs="仿宋" w:hint="eastAsia"/>
            <w:lang w:eastAsia="zh-CN"/>
          </w:rPr>
          <w:t>六、地面伽玛射线全谱仪项目文档管理</w:t>
        </w:r>
        <w:r>
          <w:tab/>
        </w:r>
        <w:r>
          <w:fldChar w:fldCharType="begin"/>
        </w:r>
        <w:r>
          <w:instrText xml:space="preserve"> PAGEREF _Toc23219 \h </w:instrText>
        </w:r>
        <w:r>
          <w:fldChar w:fldCharType="separate"/>
        </w:r>
        <w:r>
          <w:t>23</w:t>
        </w:r>
        <w:r>
          <w:fldChar w:fldCharType="end"/>
        </w:r>
      </w:hyperlink>
    </w:p>
    <w:p>
      <w:pPr>
        <w:pStyle w:val="TOC2"/>
        <w:tabs>
          <w:tab w:val="right" w:leader="dot" w:pos="8306"/>
        </w:tabs>
      </w:pPr>
      <w:hyperlink w:anchor="_Toc4729" w:history="1">
        <w:r>
          <w:rPr>
            <w:rFonts w:ascii="仿宋" w:eastAsia="仿宋" w:hAnsi="仿宋" w:cs="仿宋" w:hint="eastAsia"/>
            <w:lang w:eastAsia="zh-CN"/>
          </w:rPr>
          <w:t>(一)、文档编制与审查</w:t>
        </w:r>
        <w:r>
          <w:tab/>
        </w:r>
        <w:r>
          <w:fldChar w:fldCharType="begin"/>
        </w:r>
        <w:r>
          <w:instrText xml:space="preserve"> PAGEREF _Toc4729 \h </w:instrText>
        </w:r>
        <w:r>
          <w:fldChar w:fldCharType="separate"/>
        </w:r>
        <w:r>
          <w:t>23</w:t>
        </w:r>
        <w:r>
          <w:fldChar w:fldCharType="end"/>
        </w:r>
      </w:hyperlink>
    </w:p>
    <w:p>
      <w:pPr>
        <w:pStyle w:val="TOC2"/>
        <w:tabs>
          <w:tab w:val="right" w:leader="dot" w:pos="8306"/>
        </w:tabs>
      </w:pPr>
      <w:hyperlink w:anchor="_Toc234" w:history="1">
        <w:r>
          <w:rPr>
            <w:rFonts w:ascii="仿宋" w:eastAsia="仿宋" w:hAnsi="仿宋" w:cs="仿宋" w:hint="eastAsia"/>
            <w:lang w:eastAsia="zh-CN"/>
          </w:rPr>
          <w:t>(二)、文档发布与分发</w:t>
        </w:r>
        <w:r>
          <w:tab/>
        </w:r>
        <w:r>
          <w:fldChar w:fldCharType="begin"/>
        </w:r>
        <w:r>
          <w:instrText xml:space="preserve"> PAGEREF _Toc234 \h </w:instrText>
        </w:r>
        <w:r>
          <w:fldChar w:fldCharType="separate"/>
        </w:r>
        <w:r>
          <w:t>25</w:t>
        </w:r>
        <w:r>
          <w:fldChar w:fldCharType="end"/>
        </w:r>
      </w:hyperlink>
    </w:p>
    <w:p>
      <w:pPr>
        <w:pStyle w:val="TOC2"/>
        <w:tabs>
          <w:tab w:val="right" w:leader="dot" w:pos="8306"/>
        </w:tabs>
      </w:pPr>
      <w:hyperlink w:anchor="_Toc23163" w:history="1">
        <w:r>
          <w:rPr>
            <w:rFonts w:ascii="仿宋" w:eastAsia="仿宋" w:hAnsi="仿宋" w:cs="仿宋" w:hint="eastAsia"/>
            <w:lang w:eastAsia="zh-CN"/>
          </w:rPr>
          <w:t>(三)、文档存档与归档</w:t>
        </w:r>
        <w:r>
          <w:tab/>
        </w:r>
        <w:r>
          <w:fldChar w:fldCharType="begin"/>
        </w:r>
        <w:r>
          <w:instrText xml:space="preserve"> PAGEREF _Toc23163 \h </w:instrText>
        </w:r>
        <w:r>
          <w:fldChar w:fldCharType="separate"/>
        </w:r>
        <w:r>
          <w:t>26</w:t>
        </w:r>
        <w:r>
          <w:fldChar w:fldCharType="end"/>
        </w:r>
      </w:hyperlink>
    </w:p>
    <w:p>
      <w:pPr>
        <w:pStyle w:val="TOC1"/>
        <w:tabs>
          <w:tab w:val="right" w:leader="dot" w:pos="8306"/>
        </w:tabs>
      </w:pPr>
      <w:hyperlink w:anchor="_Toc27787" w:history="1">
        <w:r>
          <w:rPr>
            <w:rFonts w:ascii="仿宋" w:eastAsia="仿宋" w:hAnsi="仿宋" w:cs="仿宋" w:hint="eastAsia"/>
            <w:lang w:eastAsia="zh-CN"/>
          </w:rPr>
          <w:t>七、生产安全保护</w:t>
        </w:r>
        <w:r>
          <w:tab/>
        </w:r>
        <w:r>
          <w:fldChar w:fldCharType="begin"/>
        </w:r>
        <w:r>
          <w:instrText xml:space="preserve"> PAGEREF _Toc27787 \h </w:instrText>
        </w:r>
        <w:r>
          <w:fldChar w:fldCharType="separate"/>
        </w:r>
        <w:r>
          <w:t>27</w:t>
        </w:r>
        <w:r>
          <w:fldChar w:fldCharType="end"/>
        </w:r>
      </w:hyperlink>
    </w:p>
    <w:p>
      <w:pPr>
        <w:pStyle w:val="TOC2"/>
        <w:tabs>
          <w:tab w:val="right" w:leader="dot" w:pos="8306"/>
        </w:tabs>
      </w:pPr>
      <w:hyperlink w:anchor="_Toc29123" w:history="1">
        <w:r>
          <w:rPr>
            <w:rFonts w:ascii="仿宋" w:eastAsia="仿宋" w:hAnsi="仿宋" w:cs="仿宋" w:hint="eastAsia"/>
            <w:lang w:eastAsia="zh-CN"/>
          </w:rPr>
          <w:t>(一)、消防安全</w:t>
        </w:r>
        <w:r>
          <w:tab/>
        </w:r>
        <w:r>
          <w:fldChar w:fldCharType="begin"/>
        </w:r>
        <w:r>
          <w:instrText xml:space="preserve"> PAGEREF _Toc29123 \h </w:instrText>
        </w:r>
        <w:r>
          <w:fldChar w:fldCharType="separate"/>
        </w:r>
        <w:r>
          <w:t>27</w:t>
        </w:r>
        <w:r>
          <w:fldChar w:fldCharType="end"/>
        </w:r>
      </w:hyperlink>
    </w:p>
    <w:p>
      <w:pPr>
        <w:pStyle w:val="TOC2"/>
        <w:tabs>
          <w:tab w:val="right" w:leader="dot" w:pos="8306"/>
        </w:tabs>
      </w:pPr>
      <w:hyperlink w:anchor="_Toc10447" w:history="1">
        <w:r>
          <w:rPr>
            <w:rFonts w:ascii="仿宋" w:eastAsia="仿宋" w:hAnsi="仿宋" w:cs="仿宋" w:hint="eastAsia"/>
            <w:lang w:eastAsia="zh-CN"/>
          </w:rPr>
          <w:t>(二)、防火防爆总图布置措施</w:t>
        </w:r>
        <w:r>
          <w:tab/>
        </w:r>
        <w:r>
          <w:fldChar w:fldCharType="begin"/>
        </w:r>
        <w:r>
          <w:instrText xml:space="preserve"> PAGEREF _Toc10447 \h </w:instrText>
        </w:r>
        <w:r>
          <w:fldChar w:fldCharType="separate"/>
        </w:r>
        <w:r>
          <w:t>29</w:t>
        </w:r>
        <w:r>
          <w:fldChar w:fldCharType="end"/>
        </w:r>
      </w:hyperlink>
    </w:p>
    <w:p>
      <w:pPr>
        <w:pStyle w:val="TOC2"/>
        <w:tabs>
          <w:tab w:val="right" w:leader="dot" w:pos="8306"/>
        </w:tabs>
      </w:pPr>
      <w:hyperlink w:anchor="_Toc1218" w:history="1">
        <w:r>
          <w:rPr>
            <w:rFonts w:ascii="仿宋" w:eastAsia="仿宋" w:hAnsi="仿宋" w:cs="仿宋" w:hint="eastAsia"/>
            <w:lang w:eastAsia="zh-CN"/>
          </w:rPr>
          <w:t>(三)、自然灾害防范措施</w:t>
        </w:r>
        <w:r>
          <w:tab/>
        </w:r>
        <w:r>
          <w:fldChar w:fldCharType="begin"/>
        </w:r>
        <w:r>
          <w:instrText xml:space="preserve"> PAGEREF _Toc1218 \h </w:instrText>
        </w:r>
        <w:r>
          <w:fldChar w:fldCharType="separate"/>
        </w:r>
        <w:r>
          <w:t>29</w:t>
        </w:r>
        <w:r>
          <w:fldChar w:fldCharType="end"/>
        </w:r>
      </w:hyperlink>
    </w:p>
    <w:p>
      <w:pPr>
        <w:pStyle w:val="TOC2"/>
        <w:tabs>
          <w:tab w:val="right" w:leader="dot" w:pos="8306"/>
        </w:tabs>
      </w:pPr>
      <w:hyperlink w:anchor="_Toc11799" w:history="1">
        <w:r>
          <w:rPr>
            <w:rFonts w:ascii="仿宋" w:eastAsia="仿宋" w:hAnsi="仿宋" w:cs="仿宋" w:hint="eastAsia"/>
            <w:lang w:eastAsia="zh-CN"/>
          </w:rPr>
          <w:t>(四)、安全色及安全标志使用要求</w:t>
        </w:r>
        <w:r>
          <w:tab/>
        </w:r>
        <w:r>
          <w:fldChar w:fldCharType="begin"/>
        </w:r>
        <w:r>
          <w:instrText xml:space="preserve"> PAGEREF _Toc11799 \h </w:instrText>
        </w:r>
        <w:r>
          <w:fldChar w:fldCharType="separate"/>
        </w:r>
        <w:r>
          <w:t>31</w:t>
        </w:r>
        <w:r>
          <w:fldChar w:fldCharType="end"/>
        </w:r>
      </w:hyperlink>
    </w:p>
    <w:p>
      <w:pPr>
        <w:pStyle w:val="TOC2"/>
        <w:tabs>
          <w:tab w:val="right" w:leader="dot" w:pos="8306"/>
        </w:tabs>
      </w:pPr>
      <w:hyperlink w:anchor="_Toc31034" w:history="1">
        <w:r>
          <w:rPr>
            <w:rFonts w:ascii="仿宋" w:eastAsia="仿宋" w:hAnsi="仿宋" w:cs="仿宋" w:hint="eastAsia"/>
            <w:lang w:eastAsia="zh-CN"/>
          </w:rPr>
          <w:t>(五)、防尘防毒措施</w:t>
        </w:r>
        <w:r>
          <w:tab/>
        </w:r>
        <w:r>
          <w:fldChar w:fldCharType="begin"/>
        </w:r>
        <w:r>
          <w:instrText xml:space="preserve"> PAGEREF _Toc31034 \h </w:instrText>
        </w:r>
        <w:r>
          <w:fldChar w:fldCharType="separate"/>
        </w:r>
        <w:r>
          <w:t>32</w:t>
        </w:r>
        <w:r>
          <w:fldChar w:fldCharType="end"/>
        </w:r>
      </w:hyperlink>
    </w:p>
    <w:p>
      <w:pPr>
        <w:pStyle w:val="TOC2"/>
        <w:tabs>
          <w:tab w:val="right" w:leader="dot" w:pos="8306"/>
        </w:tabs>
      </w:pPr>
      <w:hyperlink w:anchor="_Toc1632" w:history="1">
        <w:r>
          <w:rPr>
            <w:rFonts w:ascii="仿宋" w:eastAsia="仿宋" w:hAnsi="仿宋" w:cs="仿宋" w:hint="eastAsia"/>
            <w:lang w:eastAsia="zh-CN"/>
          </w:rPr>
          <w:t>(六)、防静电、触电防护及防雷措施</w:t>
        </w:r>
        <w:r>
          <w:tab/>
        </w:r>
        <w:r>
          <w:fldChar w:fldCharType="begin"/>
        </w:r>
        <w:r>
          <w:instrText xml:space="preserve"> PAGEREF _Toc1632 \h </w:instrText>
        </w:r>
        <w:r>
          <w:fldChar w:fldCharType="separate"/>
        </w:r>
        <w:r>
          <w:t>33</w:t>
        </w:r>
        <w:r>
          <w:fldChar w:fldCharType="end"/>
        </w:r>
      </w:hyperlink>
    </w:p>
    <w:p>
      <w:pPr>
        <w:pStyle w:val="TOC2"/>
        <w:tabs>
          <w:tab w:val="right" w:leader="dot" w:pos="8306"/>
        </w:tabs>
      </w:pPr>
      <w:hyperlink w:anchor="_Toc1903" w:history="1">
        <w:r>
          <w:rPr>
            <w:rFonts w:ascii="仿宋" w:eastAsia="仿宋" w:hAnsi="仿宋" w:cs="仿宋" w:hint="eastAsia"/>
            <w:lang w:eastAsia="zh-CN"/>
          </w:rPr>
          <w:t>(七)、机械设备安全保障措施</w:t>
        </w:r>
        <w:r>
          <w:tab/>
        </w:r>
        <w:r>
          <w:fldChar w:fldCharType="begin"/>
        </w:r>
        <w:r>
          <w:instrText xml:space="preserve"> PAGEREF _Toc1903 \h </w:instrText>
        </w:r>
        <w:r>
          <w:fldChar w:fldCharType="separate"/>
        </w:r>
        <w:r>
          <w:t>34</w:t>
        </w:r>
        <w:r>
          <w:fldChar w:fldCharType="end"/>
        </w:r>
      </w:hyperlink>
    </w:p>
    <w:p>
      <w:pPr>
        <w:pStyle w:val="TOC1"/>
        <w:tabs>
          <w:tab w:val="right" w:leader="dot" w:pos="8306"/>
        </w:tabs>
      </w:pPr>
      <w:hyperlink w:anchor="_Toc28206" w:history="1">
        <w:r>
          <w:rPr>
            <w:rFonts w:ascii="仿宋" w:eastAsia="仿宋" w:hAnsi="仿宋" w:cs="仿宋" w:hint="eastAsia"/>
            <w:lang w:eastAsia="zh-CN"/>
          </w:rPr>
          <w:t>八、地面伽玛射线全谱仪项目创新与研发</w:t>
        </w:r>
        <w:r>
          <w:tab/>
        </w:r>
        <w:r>
          <w:fldChar w:fldCharType="begin"/>
        </w:r>
        <w:r>
          <w:instrText xml:space="preserve"> PAGEREF _Toc28206 \h </w:instrText>
        </w:r>
        <w:r>
          <w:fldChar w:fldCharType="separate"/>
        </w:r>
        <w:r>
          <w:t>35</w:t>
        </w:r>
        <w:r>
          <w:fldChar w:fldCharType="end"/>
        </w:r>
      </w:hyperlink>
    </w:p>
    <w:p>
      <w:pPr>
        <w:pStyle w:val="TOC2"/>
        <w:tabs>
          <w:tab w:val="right" w:leader="dot" w:pos="8306"/>
        </w:tabs>
      </w:pPr>
      <w:hyperlink w:anchor="_Toc4579" w:history="1">
        <w:r>
          <w:rPr>
            <w:rFonts w:ascii="仿宋" w:eastAsia="仿宋" w:hAnsi="仿宋" w:cs="仿宋" w:hint="eastAsia"/>
            <w:lang w:eastAsia="zh-CN"/>
          </w:rPr>
          <w:t>(一)、创新策略与方向</w:t>
        </w:r>
        <w:r>
          <w:tab/>
        </w:r>
        <w:r>
          <w:fldChar w:fldCharType="begin"/>
        </w:r>
        <w:r>
          <w:instrText xml:space="preserve"> PAGEREF _Toc4579 \h </w:instrText>
        </w:r>
        <w:r>
          <w:fldChar w:fldCharType="separate"/>
        </w:r>
        <w:r>
          <w:t>35</w:t>
        </w:r>
        <w:r>
          <w:fldChar w:fldCharType="end"/>
        </w:r>
      </w:hyperlink>
    </w:p>
    <w:p>
      <w:pPr>
        <w:pStyle w:val="TOC2"/>
        <w:tabs>
          <w:tab w:val="right" w:leader="dot" w:pos="8306"/>
        </w:tabs>
      </w:pPr>
      <w:hyperlink w:anchor="_Toc7641" w:history="1">
        <w:r>
          <w:rPr>
            <w:rFonts w:ascii="仿宋" w:eastAsia="仿宋" w:hAnsi="仿宋" w:cs="仿宋" w:hint="eastAsia"/>
            <w:lang w:eastAsia="zh-CN"/>
          </w:rPr>
          <w:t>(二)、研发规划与投入</w:t>
        </w:r>
        <w:r>
          <w:tab/>
        </w:r>
        <w:r>
          <w:fldChar w:fldCharType="begin"/>
        </w:r>
        <w:r>
          <w:instrText xml:space="preserve"> PAGEREF _Toc7641 \h </w:instrText>
        </w:r>
        <w:r>
          <w:fldChar w:fldCharType="separate"/>
        </w:r>
        <w:r>
          <w:t>37</w:t>
        </w:r>
        <w:r>
          <w:fldChar w:fldCharType="end"/>
        </w:r>
      </w:hyperlink>
    </w:p>
    <w:p>
      <w:pPr>
        <w:pStyle w:val="TOC1"/>
        <w:tabs>
          <w:tab w:val="right" w:leader="dot" w:pos="8306"/>
        </w:tabs>
      </w:pPr>
      <w:hyperlink w:anchor="_Toc22499" w:history="1">
        <w:r>
          <w:rPr>
            <w:rFonts w:ascii="仿宋" w:eastAsia="仿宋" w:hAnsi="仿宋" w:cs="仿宋" w:hint="eastAsia"/>
            <w:lang w:eastAsia="zh-CN"/>
          </w:rPr>
          <w:t>九、地面伽玛射线全谱仪项目人力资源管理</w:t>
        </w:r>
        <w:r>
          <w:tab/>
        </w:r>
        <w:r>
          <w:fldChar w:fldCharType="begin"/>
        </w:r>
        <w:r>
          <w:instrText xml:space="preserve"> PAGEREF _Toc22499 \h </w:instrText>
        </w:r>
        <w:r>
          <w:fldChar w:fldCharType="separate"/>
        </w:r>
        <w:r>
          <w:t>39</w:t>
        </w:r>
        <w:r>
          <w:fldChar w:fldCharType="end"/>
        </w:r>
      </w:hyperlink>
    </w:p>
    <w:p>
      <w:pPr>
        <w:pStyle w:val="TOC2"/>
        <w:tabs>
          <w:tab w:val="right" w:leader="dot" w:pos="8306"/>
        </w:tabs>
      </w:pPr>
      <w:hyperlink w:anchor="_Toc1651" w:history="1">
        <w:r>
          <w:rPr>
            <w:rFonts w:ascii="仿宋" w:eastAsia="仿宋" w:hAnsi="仿宋" w:cs="仿宋" w:hint="eastAsia"/>
            <w:lang w:eastAsia="zh-CN"/>
          </w:rPr>
          <w:t>(一)、建立健全的预算管理制度</w:t>
        </w:r>
        <w:r>
          <w:tab/>
        </w:r>
        <w:r>
          <w:fldChar w:fldCharType="begin"/>
        </w:r>
        <w:r>
          <w:instrText xml:space="preserve"> PAGEREF _Toc1651 \h </w:instrText>
        </w:r>
        <w:r>
          <w:fldChar w:fldCharType="separate"/>
        </w:r>
        <w:r>
          <w:t>39</w:t>
        </w:r>
        <w:r>
          <w:fldChar w:fldCharType="end"/>
        </w:r>
      </w:hyperlink>
    </w:p>
    <w:p>
      <w:pPr>
        <w:pStyle w:val="TOC2"/>
        <w:tabs>
          <w:tab w:val="right" w:leader="dot" w:pos="8306"/>
        </w:tabs>
      </w:pPr>
      <w:hyperlink w:anchor="_Toc16742" w:history="1">
        <w:r>
          <w:rPr>
            <w:rFonts w:ascii="仿宋" w:eastAsia="仿宋" w:hAnsi="仿宋" w:cs="仿宋" w:hint="eastAsia"/>
            <w:lang w:eastAsia="zh-CN"/>
          </w:rPr>
          <w:t>(二)、加强资金流动监控</w:t>
        </w:r>
        <w:r>
          <w:tab/>
        </w:r>
        <w:r>
          <w:fldChar w:fldCharType="begin"/>
        </w:r>
        <w:r>
          <w:instrText xml:space="preserve"> PAGEREF _Toc16742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263" w:history="1">
        <w:r>
          <w:rPr>
            <w:rFonts w:ascii="仿宋" w:eastAsia="仿宋" w:hAnsi="仿宋" w:cs="仿宋" w:hint="eastAsia"/>
            <w:lang w:eastAsia="zh-CN"/>
          </w:rPr>
          <w:t>(三)、制定完善的风险控制机制</w:t>
        </w:r>
        <w:r>
          <w:tab/>
        </w:r>
        <w:r>
          <w:fldChar w:fldCharType="begin"/>
        </w:r>
        <w:r>
          <w:instrText xml:space="preserve"> PAGEREF _Toc26263 \h </w:instrText>
        </w:r>
        <w:r>
          <w:fldChar w:fldCharType="separate"/>
        </w:r>
        <w:r>
          <w:t>42</w:t>
        </w:r>
        <w:r>
          <w:fldChar w:fldCharType="end"/>
        </w:r>
      </w:hyperlink>
    </w:p>
    <w:p>
      <w:pPr>
        <w:pStyle w:val="TOC2"/>
        <w:tabs>
          <w:tab w:val="right" w:leader="dot" w:pos="8306"/>
        </w:tabs>
      </w:pPr>
      <w:hyperlink w:anchor="_Toc14102" w:history="1">
        <w:r>
          <w:rPr>
            <w:rFonts w:ascii="仿宋" w:eastAsia="仿宋" w:hAnsi="仿宋" w:cs="仿宋" w:hint="eastAsia"/>
            <w:lang w:eastAsia="zh-CN"/>
          </w:rPr>
          <w:t>(四)、优化成本管理</w:t>
        </w:r>
        <w:r>
          <w:tab/>
        </w:r>
        <w:r>
          <w:fldChar w:fldCharType="begin"/>
        </w:r>
        <w:r>
          <w:instrText xml:space="preserve"> PAGEREF _Toc14102 \h </w:instrText>
        </w:r>
        <w:r>
          <w:fldChar w:fldCharType="separate"/>
        </w:r>
        <w:r>
          <w:t>43</w:t>
        </w:r>
        <w:r>
          <w:fldChar w:fldCharType="end"/>
        </w:r>
      </w:hyperlink>
    </w:p>
    <w:p>
      <w:pPr>
        <w:pStyle w:val="TOC1"/>
        <w:tabs>
          <w:tab w:val="right" w:leader="dot" w:pos="8306"/>
        </w:tabs>
      </w:pPr>
      <w:hyperlink w:anchor="_Toc32473" w:history="1">
        <w:r>
          <w:rPr>
            <w:rFonts w:ascii="仿宋" w:eastAsia="仿宋" w:hAnsi="仿宋" w:cs="仿宋" w:hint="eastAsia"/>
            <w:lang w:eastAsia="zh-CN"/>
          </w:rPr>
          <w:t>十、地面伽玛射线全谱仪项目财务管理</w:t>
        </w:r>
        <w:r>
          <w:tab/>
        </w:r>
        <w:r>
          <w:fldChar w:fldCharType="begin"/>
        </w:r>
        <w:r>
          <w:instrText xml:space="preserve"> PAGEREF _Toc32473 \h </w:instrText>
        </w:r>
        <w:r>
          <w:fldChar w:fldCharType="separate"/>
        </w:r>
        <w:r>
          <w:t>45</w:t>
        </w:r>
        <w:r>
          <w:fldChar w:fldCharType="end"/>
        </w:r>
      </w:hyperlink>
    </w:p>
    <w:p>
      <w:pPr>
        <w:pStyle w:val="TOC2"/>
        <w:tabs>
          <w:tab w:val="right" w:leader="dot" w:pos="8306"/>
        </w:tabs>
      </w:pPr>
      <w:hyperlink w:anchor="_Toc20347" w:history="1">
        <w:r>
          <w:rPr>
            <w:rFonts w:ascii="仿宋" w:eastAsia="仿宋" w:hAnsi="仿宋" w:cs="仿宋" w:hint="eastAsia"/>
            <w:lang w:eastAsia="zh-CN"/>
          </w:rPr>
          <w:t>(一)、资金需求大</w:t>
        </w:r>
        <w:r>
          <w:tab/>
        </w:r>
        <w:r>
          <w:fldChar w:fldCharType="begin"/>
        </w:r>
        <w:r>
          <w:instrText xml:space="preserve"> PAGEREF _Toc20347 \h </w:instrText>
        </w:r>
        <w:r>
          <w:fldChar w:fldCharType="separate"/>
        </w:r>
        <w:r>
          <w:t>45</w:t>
        </w:r>
        <w:r>
          <w:fldChar w:fldCharType="end"/>
        </w:r>
      </w:hyperlink>
    </w:p>
    <w:p>
      <w:pPr>
        <w:pStyle w:val="TOC2"/>
        <w:tabs>
          <w:tab w:val="right" w:leader="dot" w:pos="8306"/>
        </w:tabs>
      </w:pPr>
      <w:hyperlink w:anchor="_Toc10945" w:history="1">
        <w:r>
          <w:rPr>
            <w:rFonts w:ascii="仿宋" w:eastAsia="仿宋" w:hAnsi="仿宋" w:cs="仿宋" w:hint="eastAsia"/>
            <w:lang w:eastAsia="zh-CN"/>
          </w:rPr>
          <w:t>(二)、研发周期长</w:t>
        </w:r>
        <w:r>
          <w:tab/>
        </w:r>
        <w:r>
          <w:fldChar w:fldCharType="begin"/>
        </w:r>
        <w:r>
          <w:instrText xml:space="preserve"> PAGEREF _Toc10945 \h </w:instrText>
        </w:r>
        <w:r>
          <w:fldChar w:fldCharType="separate"/>
        </w:r>
        <w:r>
          <w:t>46</w:t>
        </w:r>
        <w:r>
          <w:fldChar w:fldCharType="end"/>
        </w:r>
      </w:hyperlink>
    </w:p>
    <w:p>
      <w:pPr>
        <w:pStyle w:val="TOC2"/>
        <w:tabs>
          <w:tab w:val="right" w:leader="dot" w:pos="8306"/>
        </w:tabs>
      </w:pPr>
      <w:hyperlink w:anchor="_Toc8862" w:history="1">
        <w:r>
          <w:rPr>
            <w:rFonts w:ascii="仿宋" w:eastAsia="仿宋" w:hAnsi="仿宋" w:cs="仿宋" w:hint="eastAsia"/>
            <w:lang w:eastAsia="zh-CN"/>
          </w:rPr>
          <w:t>(三)、市场风险大</w:t>
        </w:r>
        <w:r>
          <w:tab/>
        </w:r>
        <w:r>
          <w:fldChar w:fldCharType="begin"/>
        </w:r>
        <w:r>
          <w:instrText xml:space="preserve"> PAGEREF _Toc8862 \h </w:instrText>
        </w:r>
        <w:r>
          <w:fldChar w:fldCharType="separate"/>
        </w:r>
        <w:r>
          <w:t>47</w:t>
        </w:r>
        <w:r>
          <w:fldChar w:fldCharType="end"/>
        </w:r>
      </w:hyperlink>
    </w:p>
    <w:p>
      <w:pPr>
        <w:pStyle w:val="TOC2"/>
        <w:tabs>
          <w:tab w:val="right" w:leader="dot" w:pos="8306"/>
        </w:tabs>
      </w:pPr>
      <w:hyperlink w:anchor="_Toc2663" w:history="1">
        <w:r>
          <w:rPr>
            <w:rFonts w:ascii="仿宋" w:eastAsia="仿宋" w:hAnsi="仿宋" w:cs="仿宋" w:hint="eastAsia"/>
            <w:lang w:eastAsia="zh-CN"/>
          </w:rPr>
          <w:t>(四)、利润率高</w:t>
        </w:r>
        <w:r>
          <w:tab/>
        </w:r>
        <w:r>
          <w:fldChar w:fldCharType="begin"/>
        </w:r>
        <w:r>
          <w:instrText xml:space="preserve"> PAGEREF _Toc2663 \h </w:instrText>
        </w:r>
        <w:r>
          <w:fldChar w:fldCharType="separate"/>
        </w:r>
        <w:r>
          <w:t>50</w:t>
        </w:r>
        <w:r>
          <w:fldChar w:fldCharType="end"/>
        </w:r>
      </w:hyperlink>
    </w:p>
    <w:p>
      <w:pPr>
        <w:pStyle w:val="TOC1"/>
        <w:tabs>
          <w:tab w:val="right" w:leader="dot" w:pos="8306"/>
        </w:tabs>
      </w:pPr>
      <w:hyperlink w:anchor="_Toc24479" w:history="1">
        <w:r>
          <w:rPr>
            <w:rFonts w:ascii="仿宋" w:eastAsia="仿宋" w:hAnsi="仿宋" w:cs="仿宋" w:hint="eastAsia"/>
            <w:lang w:eastAsia="zh-CN"/>
          </w:rPr>
          <w:t>十一、地面伽玛射线全谱仪项目人力资源培养与发展</w:t>
        </w:r>
        <w:r>
          <w:tab/>
        </w:r>
        <w:r>
          <w:fldChar w:fldCharType="begin"/>
        </w:r>
        <w:r>
          <w:instrText xml:space="preserve"> PAGEREF _Toc24479 \h </w:instrText>
        </w:r>
        <w:r>
          <w:fldChar w:fldCharType="separate"/>
        </w:r>
        <w:r>
          <w:t>52</w:t>
        </w:r>
        <w:r>
          <w:fldChar w:fldCharType="end"/>
        </w:r>
      </w:hyperlink>
    </w:p>
    <w:p>
      <w:pPr>
        <w:pStyle w:val="TOC2"/>
        <w:tabs>
          <w:tab w:val="right" w:leader="dot" w:pos="8306"/>
        </w:tabs>
      </w:pPr>
      <w:hyperlink w:anchor="_Toc2606" w:history="1">
        <w:r>
          <w:rPr>
            <w:rFonts w:ascii="仿宋" w:eastAsia="仿宋" w:hAnsi="仿宋" w:cs="仿宋" w:hint="eastAsia"/>
            <w:lang w:eastAsia="zh-CN"/>
          </w:rPr>
          <w:t>(一)、人才需求与规划</w:t>
        </w:r>
        <w:r>
          <w:tab/>
        </w:r>
        <w:r>
          <w:fldChar w:fldCharType="begin"/>
        </w:r>
        <w:r>
          <w:instrText xml:space="preserve"> PAGEREF _Toc2606 \h </w:instrText>
        </w:r>
        <w:r>
          <w:fldChar w:fldCharType="separate"/>
        </w:r>
        <w:r>
          <w:t>52</w:t>
        </w:r>
        <w:r>
          <w:fldChar w:fldCharType="end"/>
        </w:r>
      </w:hyperlink>
    </w:p>
    <w:p>
      <w:pPr>
        <w:pStyle w:val="TOC2"/>
        <w:tabs>
          <w:tab w:val="right" w:leader="dot" w:pos="8306"/>
        </w:tabs>
      </w:pPr>
      <w:hyperlink w:anchor="_Toc23565" w:history="1">
        <w:r>
          <w:rPr>
            <w:rFonts w:ascii="仿宋" w:eastAsia="仿宋" w:hAnsi="仿宋" w:cs="仿宋" w:hint="eastAsia"/>
            <w:lang w:eastAsia="zh-CN"/>
          </w:rPr>
          <w:t>(二)、培训与发展计划</w:t>
        </w:r>
        <w:r>
          <w:tab/>
        </w:r>
        <w:r>
          <w:fldChar w:fldCharType="begin"/>
        </w:r>
        <w:r>
          <w:instrText xml:space="preserve"> PAGEREF _Toc23565 \h </w:instrText>
        </w:r>
        <w:r>
          <w:fldChar w:fldCharType="separate"/>
        </w:r>
        <w:r>
          <w:t>53</w:t>
        </w:r>
        <w:r>
          <w:fldChar w:fldCharType="end"/>
        </w:r>
      </w:hyperlink>
    </w:p>
    <w:p>
      <w:pPr>
        <w:pStyle w:val="TOC1"/>
        <w:tabs>
          <w:tab w:val="right" w:leader="dot" w:pos="8306"/>
        </w:tabs>
      </w:pPr>
      <w:hyperlink w:anchor="_Toc16697" w:history="1">
        <w:r>
          <w:rPr>
            <w:rFonts w:ascii="仿宋" w:eastAsia="仿宋" w:hAnsi="仿宋" w:cs="仿宋" w:hint="eastAsia"/>
            <w:lang w:eastAsia="zh-CN"/>
          </w:rPr>
          <w:t>十二、地面伽玛射线全谱仪项目计划安排</w:t>
        </w:r>
        <w:r>
          <w:tab/>
        </w:r>
        <w:r>
          <w:fldChar w:fldCharType="begin"/>
        </w:r>
        <w:r>
          <w:instrText xml:space="preserve"> PAGEREF _Toc16697 \h </w:instrText>
        </w:r>
        <w:r>
          <w:fldChar w:fldCharType="separate"/>
        </w:r>
        <w:r>
          <w:t>53</w:t>
        </w:r>
        <w:r>
          <w:fldChar w:fldCharType="end"/>
        </w:r>
      </w:hyperlink>
    </w:p>
    <w:p>
      <w:pPr>
        <w:pStyle w:val="TOC2"/>
        <w:tabs>
          <w:tab w:val="right" w:leader="dot" w:pos="8306"/>
        </w:tabs>
      </w:pPr>
      <w:hyperlink w:anchor="_Toc21259" w:history="1">
        <w:r>
          <w:rPr>
            <w:rFonts w:ascii="仿宋" w:eastAsia="仿宋" w:hAnsi="仿宋" w:cs="仿宋" w:hint="eastAsia"/>
            <w:lang w:eastAsia="zh-CN"/>
          </w:rPr>
          <w:t>(一)、建设周期</w:t>
        </w:r>
        <w:r>
          <w:tab/>
        </w:r>
        <w:r>
          <w:fldChar w:fldCharType="begin"/>
        </w:r>
        <w:r>
          <w:instrText xml:space="preserve"> PAGEREF _Toc21259 \h </w:instrText>
        </w:r>
        <w:r>
          <w:fldChar w:fldCharType="separate"/>
        </w:r>
        <w:r>
          <w:t>53</w:t>
        </w:r>
        <w:r>
          <w:fldChar w:fldCharType="end"/>
        </w:r>
      </w:hyperlink>
    </w:p>
    <w:p>
      <w:pPr>
        <w:pStyle w:val="TOC2"/>
        <w:tabs>
          <w:tab w:val="right" w:leader="dot" w:pos="8306"/>
        </w:tabs>
      </w:pPr>
      <w:hyperlink w:anchor="_Toc9347" w:history="1">
        <w:r>
          <w:rPr>
            <w:rFonts w:ascii="仿宋" w:eastAsia="仿宋" w:hAnsi="仿宋" w:cs="仿宋" w:hint="eastAsia"/>
            <w:lang w:eastAsia="zh-CN"/>
          </w:rPr>
          <w:t>(二)、建设进度</w:t>
        </w:r>
        <w:r>
          <w:tab/>
        </w:r>
        <w:r>
          <w:fldChar w:fldCharType="begin"/>
        </w:r>
        <w:r>
          <w:instrText xml:space="preserve"> PAGEREF _Toc9347 \h </w:instrText>
        </w:r>
        <w:r>
          <w:fldChar w:fldCharType="separate"/>
        </w:r>
        <w:r>
          <w:t>54</w:t>
        </w:r>
        <w:r>
          <w:fldChar w:fldCharType="end"/>
        </w:r>
      </w:hyperlink>
    </w:p>
    <w:p>
      <w:pPr>
        <w:pStyle w:val="TOC2"/>
        <w:tabs>
          <w:tab w:val="right" w:leader="dot" w:pos="8306"/>
        </w:tabs>
      </w:pPr>
      <w:hyperlink w:anchor="_Toc31360" w:history="1">
        <w:r>
          <w:rPr>
            <w:rFonts w:ascii="仿宋" w:eastAsia="仿宋" w:hAnsi="仿宋" w:cs="仿宋" w:hint="eastAsia"/>
            <w:lang w:eastAsia="zh-CN"/>
          </w:rPr>
          <w:t>(三)、进度安排注意事项</w:t>
        </w:r>
        <w:r>
          <w:tab/>
        </w:r>
        <w:r>
          <w:fldChar w:fldCharType="begin"/>
        </w:r>
        <w:r>
          <w:instrText xml:space="preserve"> PAGEREF _Toc31360 \h </w:instrText>
        </w:r>
        <w:r>
          <w:fldChar w:fldCharType="separate"/>
        </w:r>
        <w:r>
          <w:t>55</w:t>
        </w:r>
        <w:r>
          <w:fldChar w:fldCharType="end"/>
        </w:r>
      </w:hyperlink>
    </w:p>
    <w:p>
      <w:pPr>
        <w:pStyle w:val="TOC2"/>
        <w:tabs>
          <w:tab w:val="right" w:leader="dot" w:pos="8306"/>
        </w:tabs>
      </w:pPr>
      <w:hyperlink w:anchor="_Toc15304" w:history="1">
        <w:r>
          <w:rPr>
            <w:rFonts w:ascii="仿宋" w:eastAsia="仿宋" w:hAnsi="仿宋" w:cs="仿宋" w:hint="eastAsia"/>
            <w:lang w:eastAsia="zh-CN"/>
          </w:rPr>
          <w:t>(四)、人力资源配置</w:t>
        </w:r>
        <w:r>
          <w:tab/>
        </w:r>
        <w:r>
          <w:fldChar w:fldCharType="begin"/>
        </w:r>
        <w:r>
          <w:instrText xml:space="preserve"> PAGEREF _Toc15304 \h </w:instrText>
        </w:r>
        <w:r>
          <w:fldChar w:fldCharType="separate"/>
        </w:r>
        <w:r>
          <w:t>57</w:t>
        </w:r>
        <w:r>
          <w:fldChar w:fldCharType="end"/>
        </w:r>
      </w:hyperlink>
    </w:p>
    <w:p>
      <w:pPr>
        <w:pStyle w:val="TOC1"/>
        <w:tabs>
          <w:tab w:val="right" w:leader="dot" w:pos="8306"/>
        </w:tabs>
      </w:pPr>
      <w:hyperlink w:anchor="_Toc1766" w:history="1">
        <w:r>
          <w:rPr>
            <w:rFonts w:ascii="仿宋" w:eastAsia="仿宋" w:hAnsi="仿宋" w:cs="仿宋" w:hint="eastAsia"/>
            <w:lang w:eastAsia="zh-CN"/>
          </w:rPr>
          <w:t>十三、地面伽玛射线全谱仪项目变更管理</w:t>
        </w:r>
        <w:r>
          <w:tab/>
        </w:r>
        <w:r>
          <w:fldChar w:fldCharType="begin"/>
        </w:r>
        <w:r>
          <w:instrText xml:space="preserve"> PAGEREF _Toc1766 \h </w:instrText>
        </w:r>
        <w:r>
          <w:fldChar w:fldCharType="separate"/>
        </w:r>
        <w:r>
          <w:t>58</w:t>
        </w:r>
        <w:r>
          <w:fldChar w:fldCharType="end"/>
        </w:r>
      </w:hyperlink>
    </w:p>
    <w:p>
      <w:pPr>
        <w:pStyle w:val="TOC2"/>
        <w:tabs>
          <w:tab w:val="right" w:leader="dot" w:pos="8306"/>
        </w:tabs>
      </w:pPr>
      <w:hyperlink w:anchor="_Toc11932" w:history="1">
        <w:r>
          <w:rPr>
            <w:rFonts w:ascii="仿宋" w:eastAsia="仿宋" w:hAnsi="仿宋" w:cs="仿宋" w:hint="eastAsia"/>
            <w:lang w:eastAsia="zh-CN"/>
          </w:rPr>
          <w:t>(一)、变更申请与评估</w:t>
        </w:r>
        <w:r>
          <w:tab/>
        </w:r>
        <w:r>
          <w:fldChar w:fldCharType="begin"/>
        </w:r>
        <w:r>
          <w:instrText xml:space="preserve"> PAGEREF _Toc11932 \h </w:instrText>
        </w:r>
        <w:r>
          <w:fldChar w:fldCharType="separate"/>
        </w:r>
        <w:r>
          <w:t>58</w:t>
        </w:r>
        <w:r>
          <w:fldChar w:fldCharType="end"/>
        </w:r>
      </w:hyperlink>
    </w:p>
    <w:p>
      <w:pPr>
        <w:pStyle w:val="TOC2"/>
        <w:tabs>
          <w:tab w:val="right" w:leader="dot" w:pos="8306"/>
        </w:tabs>
      </w:pPr>
      <w:hyperlink w:anchor="_Toc14965" w:history="1">
        <w:r>
          <w:rPr>
            <w:rFonts w:ascii="仿宋" w:eastAsia="仿宋" w:hAnsi="仿宋" w:cs="仿宋" w:hint="eastAsia"/>
            <w:lang w:eastAsia="zh-CN"/>
          </w:rPr>
          <w:t>(二)、变更实施与控制</w:t>
        </w:r>
        <w:r>
          <w:tab/>
        </w:r>
        <w:r>
          <w:fldChar w:fldCharType="begin"/>
        </w:r>
        <w:r>
          <w:instrText xml:space="preserve"> PAGEREF _Toc14965 \h </w:instrText>
        </w:r>
        <w:r>
          <w:fldChar w:fldCharType="separate"/>
        </w:r>
        <w:r>
          <w:t>58</w:t>
        </w:r>
        <w:r>
          <w:fldChar w:fldCharType="end"/>
        </w:r>
      </w:hyperlink>
    </w:p>
    <w:p>
      <w:pPr>
        <w:pStyle w:val="TOC1"/>
        <w:tabs>
          <w:tab w:val="right" w:leader="dot" w:pos="8306"/>
        </w:tabs>
      </w:pPr>
      <w:hyperlink w:anchor="_Toc29547" w:history="1">
        <w:r>
          <w:rPr>
            <w:rFonts w:ascii="仿宋" w:eastAsia="仿宋" w:hAnsi="仿宋" w:cs="仿宋" w:hint="eastAsia"/>
            <w:lang w:eastAsia="zh-CN"/>
          </w:rPr>
          <w:t>十四、地面伽玛射线全谱仪项目工程方案分析</w:t>
        </w:r>
        <w:r>
          <w:tab/>
        </w:r>
        <w:r>
          <w:fldChar w:fldCharType="begin"/>
        </w:r>
        <w:r>
          <w:instrText xml:space="preserve"> PAGEREF _Toc29547 \h </w:instrText>
        </w:r>
        <w:r>
          <w:fldChar w:fldCharType="separate"/>
        </w:r>
        <w:r>
          <w:t>59</w:t>
        </w:r>
        <w:r>
          <w:fldChar w:fldCharType="end"/>
        </w:r>
      </w:hyperlink>
    </w:p>
    <w:p>
      <w:pPr>
        <w:pStyle w:val="TOC2"/>
        <w:tabs>
          <w:tab w:val="right" w:leader="dot" w:pos="8306"/>
        </w:tabs>
      </w:pPr>
      <w:hyperlink w:anchor="_Toc17082" w:history="1">
        <w:r>
          <w:rPr>
            <w:rFonts w:ascii="仿宋" w:eastAsia="仿宋" w:hAnsi="仿宋" w:cs="仿宋" w:hint="eastAsia"/>
            <w:lang w:eastAsia="zh-CN"/>
          </w:rPr>
          <w:t>(一)、建筑工程设计原则</w:t>
        </w:r>
        <w:r>
          <w:tab/>
        </w:r>
        <w:r>
          <w:fldChar w:fldCharType="begin"/>
        </w:r>
        <w:r>
          <w:instrText xml:space="preserve"> PAGEREF _Toc17082 \h </w:instrText>
        </w:r>
        <w:r>
          <w:fldChar w:fldCharType="separate"/>
        </w:r>
        <w:r>
          <w:t>59</w:t>
        </w:r>
        <w:r>
          <w:fldChar w:fldCharType="end"/>
        </w:r>
      </w:hyperlink>
    </w:p>
    <w:p>
      <w:pPr>
        <w:pStyle w:val="TOC2"/>
        <w:tabs>
          <w:tab w:val="right" w:leader="dot" w:pos="8306"/>
        </w:tabs>
      </w:pPr>
      <w:hyperlink w:anchor="_Toc30510" w:history="1">
        <w:r>
          <w:rPr>
            <w:rFonts w:ascii="仿宋" w:eastAsia="仿宋" w:hAnsi="仿宋" w:cs="仿宋" w:hint="eastAsia"/>
            <w:lang w:eastAsia="zh-CN"/>
          </w:rPr>
          <w:t>(二)、土建工程建设指标</w:t>
        </w:r>
        <w:r>
          <w:tab/>
        </w:r>
        <w:r>
          <w:fldChar w:fldCharType="begin"/>
        </w:r>
        <w:r>
          <w:instrText xml:space="preserve"> PAGEREF _Toc30510 \h </w:instrText>
        </w:r>
        <w:r>
          <w:fldChar w:fldCharType="separate"/>
        </w:r>
        <w:r>
          <w:t>62</w:t>
        </w:r>
        <w:r>
          <w:fldChar w:fldCharType="end"/>
        </w:r>
      </w:hyperlink>
    </w:p>
    <w:p>
      <w:pPr>
        <w:pStyle w:val="TOC1"/>
        <w:tabs>
          <w:tab w:val="right" w:leader="dot" w:pos="8306"/>
        </w:tabs>
      </w:pPr>
      <w:hyperlink w:anchor="_Toc32733" w:history="1">
        <w:r>
          <w:rPr>
            <w:rFonts w:ascii="仿宋" w:eastAsia="仿宋" w:hAnsi="仿宋" w:cs="仿宋" w:hint="eastAsia"/>
            <w:lang w:eastAsia="zh-CN"/>
          </w:rPr>
          <w:t>十五、利益相关者分析与沟通计划</w:t>
        </w:r>
        <w:r>
          <w:tab/>
        </w:r>
        <w:r>
          <w:fldChar w:fldCharType="begin"/>
        </w:r>
        <w:r>
          <w:instrText xml:space="preserve"> PAGEREF _Toc32733 \h </w:instrText>
        </w:r>
        <w:r>
          <w:fldChar w:fldCharType="separate"/>
        </w:r>
        <w:r>
          <w:t>64</w:t>
        </w:r>
        <w:r>
          <w:fldChar w:fldCharType="end"/>
        </w:r>
      </w:hyperlink>
    </w:p>
    <w:p>
      <w:pPr>
        <w:pStyle w:val="TOC2"/>
        <w:tabs>
          <w:tab w:val="right" w:leader="dot" w:pos="8306"/>
        </w:tabs>
      </w:pPr>
      <w:hyperlink w:anchor="_Toc3101" w:history="1">
        <w:r>
          <w:rPr>
            <w:rFonts w:ascii="仿宋" w:eastAsia="仿宋" w:hAnsi="仿宋" w:cs="仿宋" w:hint="eastAsia"/>
            <w:lang w:eastAsia="zh-CN"/>
          </w:rPr>
          <w:t>(一)、利益相关者分析</w:t>
        </w:r>
        <w:r>
          <w:tab/>
        </w:r>
        <w:r>
          <w:fldChar w:fldCharType="begin"/>
        </w:r>
        <w:r>
          <w:instrText xml:space="preserve"> PAGEREF _Toc3101 \h </w:instrText>
        </w:r>
        <w:r>
          <w:fldChar w:fldCharType="separate"/>
        </w:r>
        <w:r>
          <w:t>64</w:t>
        </w:r>
        <w:r>
          <w:fldChar w:fldCharType="end"/>
        </w:r>
      </w:hyperlink>
    </w:p>
    <w:p>
      <w:pPr>
        <w:pStyle w:val="TOC2"/>
        <w:tabs>
          <w:tab w:val="right" w:leader="dot" w:pos="8306"/>
        </w:tabs>
      </w:pPr>
      <w:hyperlink w:anchor="_Toc27429" w:history="1">
        <w:r>
          <w:rPr>
            <w:rFonts w:ascii="仿宋" w:eastAsia="仿宋" w:hAnsi="仿宋" w:cs="仿宋" w:hint="eastAsia"/>
            <w:lang w:eastAsia="zh-CN"/>
          </w:rPr>
          <w:t>(二)、沟通计划</w:t>
        </w:r>
        <w:r>
          <w:tab/>
        </w:r>
        <w:r>
          <w:fldChar w:fldCharType="begin"/>
        </w:r>
        <w:r>
          <w:instrText xml:space="preserve"> PAGEREF _Toc27429 \h </w:instrText>
        </w:r>
        <w:r>
          <w:fldChar w:fldCharType="separate"/>
        </w:r>
        <w:r>
          <w:t>65</w:t>
        </w:r>
        <w:r>
          <w:fldChar w:fldCharType="end"/>
        </w:r>
      </w:hyperlink>
    </w:p>
    <w:p>
      <w:pPr>
        <w:pStyle w:val="TOC1"/>
        <w:tabs>
          <w:tab w:val="right" w:leader="dot" w:pos="8306"/>
        </w:tabs>
      </w:pPr>
      <w:hyperlink w:anchor="_Toc7850" w:history="1">
        <w:r>
          <w:rPr>
            <w:rFonts w:ascii="仿宋" w:eastAsia="仿宋" w:hAnsi="仿宋" w:cs="仿宋" w:hint="eastAsia"/>
            <w:lang w:eastAsia="zh-CN"/>
          </w:rPr>
          <w:t>十六、风险识别与分类</w:t>
        </w:r>
        <w:r>
          <w:tab/>
        </w:r>
        <w:r>
          <w:fldChar w:fldCharType="begin"/>
        </w:r>
        <w:r>
          <w:instrText xml:space="preserve"> PAGEREF _Toc7850 \h </w:instrText>
        </w:r>
        <w:r>
          <w:fldChar w:fldCharType="separate"/>
        </w:r>
        <w:r>
          <w:t>66</w:t>
        </w:r>
        <w:r>
          <w:fldChar w:fldCharType="end"/>
        </w:r>
      </w:hyperlink>
    </w:p>
    <w:p>
      <w:pPr>
        <w:pStyle w:val="TOC2"/>
        <w:tabs>
          <w:tab w:val="right" w:leader="dot" w:pos="8306"/>
        </w:tabs>
      </w:pPr>
      <w:hyperlink w:anchor="_Toc15987" w:history="1">
        <w:r>
          <w:rPr>
            <w:rFonts w:ascii="仿宋" w:eastAsia="仿宋" w:hAnsi="仿宋" w:cs="仿宋" w:hint="eastAsia"/>
            <w:lang w:eastAsia="zh-CN"/>
          </w:rPr>
          <w:t>(一)、风险识别</w:t>
        </w:r>
        <w:r>
          <w:tab/>
        </w:r>
        <w:r>
          <w:fldChar w:fldCharType="begin"/>
        </w:r>
        <w:r>
          <w:instrText xml:space="preserve"> PAGEREF _Toc15987 \h </w:instrText>
        </w:r>
        <w:r>
          <w:fldChar w:fldCharType="separate"/>
        </w:r>
        <w:r>
          <w:t>66</w:t>
        </w:r>
        <w:r>
          <w:fldChar w:fldCharType="end"/>
        </w:r>
      </w:hyperlink>
    </w:p>
    <w:p>
      <w:pPr>
        <w:pStyle w:val="TOC2"/>
        <w:tabs>
          <w:tab w:val="right" w:leader="dot" w:pos="8306"/>
        </w:tabs>
      </w:pPr>
      <w:hyperlink w:anchor="_Toc27520" w:history="1">
        <w:r>
          <w:rPr>
            <w:rFonts w:ascii="仿宋" w:eastAsia="仿宋" w:hAnsi="仿宋" w:cs="仿宋" w:hint="eastAsia"/>
            <w:lang w:eastAsia="zh-CN"/>
          </w:rPr>
          <w:t>(二)、风险分类</w:t>
        </w:r>
        <w:r>
          <w:tab/>
        </w:r>
        <w:r>
          <w:fldChar w:fldCharType="begin"/>
        </w:r>
        <w:r>
          <w:instrText xml:space="preserve"> PAGEREF _Toc27520 \h </w:instrText>
        </w:r>
        <w:r>
          <w:fldChar w:fldCharType="separate"/>
        </w:r>
        <w:r>
          <w:t>68</w:t>
        </w:r>
        <w:r>
          <w:fldChar w:fldCharType="end"/>
        </w:r>
      </w:hyperlink>
    </w:p>
    <w:p>
      <w:pPr>
        <w:pStyle w:val="TOC1"/>
        <w:tabs>
          <w:tab w:val="right" w:leader="dot" w:pos="8306"/>
        </w:tabs>
      </w:pPr>
      <w:hyperlink w:anchor="_Toc19665" w:history="1">
        <w:r>
          <w:rPr>
            <w:rFonts w:ascii="仿宋" w:eastAsia="仿宋" w:hAnsi="仿宋" w:cs="仿宋" w:hint="eastAsia"/>
            <w:lang w:eastAsia="zh-CN"/>
          </w:rPr>
          <w:t>十七、地面伽玛射线全谱仪项目实施时间节点</w:t>
        </w:r>
        <w:r>
          <w:tab/>
        </w:r>
        <w:r>
          <w:fldChar w:fldCharType="begin"/>
        </w:r>
        <w:r>
          <w:instrText xml:space="preserve"> PAGEREF _Toc19665 \h </w:instrText>
        </w:r>
        <w:r>
          <w:fldChar w:fldCharType="separate"/>
        </w:r>
        <w:r>
          <w:t>70</w:t>
        </w:r>
        <w:r>
          <w:fldChar w:fldCharType="end"/>
        </w:r>
      </w:hyperlink>
    </w:p>
    <w:p>
      <w:pPr>
        <w:pStyle w:val="TOC2"/>
        <w:tabs>
          <w:tab w:val="right" w:leader="dot" w:pos="8306"/>
        </w:tabs>
      </w:pPr>
      <w:hyperlink w:anchor="_Toc1636" w:history="1">
        <w:r>
          <w:rPr>
            <w:rFonts w:ascii="仿宋" w:eastAsia="仿宋" w:hAnsi="仿宋" w:cs="仿宋" w:hint="eastAsia"/>
            <w:lang w:eastAsia="zh-CN"/>
          </w:rPr>
          <w:t>(一)、地面伽玛射线全谱仪项目启动阶段时间节点</w:t>
        </w:r>
        <w:r>
          <w:tab/>
        </w:r>
        <w:r>
          <w:fldChar w:fldCharType="begin"/>
        </w:r>
        <w:r>
          <w:instrText xml:space="preserve"> PAGEREF _Toc1636 \h </w:instrText>
        </w:r>
        <w:r>
          <w:fldChar w:fldCharType="separate"/>
        </w:r>
        <w:r>
          <w:t>70</w:t>
        </w:r>
        <w:r>
          <w:fldChar w:fldCharType="end"/>
        </w:r>
      </w:hyperlink>
    </w:p>
    <w:p>
      <w:pPr>
        <w:pStyle w:val="TOC2"/>
        <w:tabs>
          <w:tab w:val="right" w:leader="dot" w:pos="8306"/>
        </w:tabs>
      </w:pPr>
      <w:hyperlink w:anchor="_Toc15435" w:history="1">
        <w:r>
          <w:rPr>
            <w:rFonts w:ascii="仿宋" w:eastAsia="仿宋" w:hAnsi="仿宋" w:cs="仿宋" w:hint="eastAsia"/>
            <w:lang w:eastAsia="zh-CN"/>
          </w:rPr>
          <w:t>(二)、地面伽玛射线全谱仪项目执行阶段时间节点</w:t>
        </w:r>
        <w:r>
          <w:tab/>
        </w:r>
        <w:r>
          <w:fldChar w:fldCharType="begin"/>
        </w:r>
        <w:r>
          <w:instrText xml:space="preserve"> PAGEREF _Toc15435 \h </w:instrText>
        </w:r>
        <w:r>
          <w:fldChar w:fldCharType="separate"/>
        </w:r>
        <w:r>
          <w:t>71</w:t>
        </w:r>
        <w:r>
          <w:fldChar w:fldCharType="end"/>
        </w:r>
      </w:hyperlink>
    </w:p>
    <w:p>
      <w:pPr>
        <w:pStyle w:val="TOC2"/>
        <w:tabs>
          <w:tab w:val="right" w:leader="dot" w:pos="8306"/>
        </w:tabs>
      </w:pPr>
      <w:hyperlink w:anchor="_Toc16674" w:history="1">
        <w:r>
          <w:rPr>
            <w:rFonts w:ascii="仿宋" w:eastAsia="仿宋" w:hAnsi="仿宋" w:cs="仿宋" w:hint="eastAsia"/>
            <w:lang w:eastAsia="zh-CN"/>
          </w:rPr>
          <w:t>(三)、地面伽玛射线全谱仪项目完成阶段时间节点</w:t>
        </w:r>
        <w:r>
          <w:tab/>
        </w:r>
        <w:r>
          <w:fldChar w:fldCharType="begin"/>
        </w:r>
        <w:r>
          <w:instrText xml:space="preserve"> PAGEREF _Toc16674 \h </w:instrText>
        </w:r>
        <w:r>
          <w:fldChar w:fldCharType="separate"/>
        </w:r>
        <w:r>
          <w:t>72</w:t>
        </w:r>
        <w:r>
          <w:fldChar w:fldCharType="end"/>
        </w:r>
      </w:hyperlink>
    </w:p>
    <w:p>
      <w:pPr>
        <w:pStyle w:val="TOC1"/>
        <w:tabs>
          <w:tab w:val="right" w:leader="dot" w:pos="8306"/>
        </w:tabs>
      </w:pPr>
      <w:hyperlink w:anchor="_Toc5029" w:history="1">
        <w:r>
          <w:rPr>
            <w:rFonts w:ascii="仿宋" w:eastAsia="仿宋" w:hAnsi="仿宋" w:cs="仿宋" w:hint="eastAsia"/>
            <w:lang w:eastAsia="zh-CN"/>
          </w:rPr>
          <w:t>十八、供应链管理</w:t>
        </w:r>
        <w:r>
          <w:tab/>
        </w:r>
        <w:r>
          <w:fldChar w:fldCharType="begin"/>
        </w:r>
        <w:r>
          <w:instrText xml:space="preserve"> PAGEREF _Toc5029 \h </w:instrText>
        </w:r>
        <w:r>
          <w:fldChar w:fldCharType="separate"/>
        </w:r>
        <w:r>
          <w:t>73</w:t>
        </w:r>
        <w:r>
          <w:fldChar w:fldCharType="end"/>
        </w:r>
      </w:hyperlink>
    </w:p>
    <w:p>
      <w:pPr>
        <w:pStyle w:val="TOC2"/>
        <w:tabs>
          <w:tab w:val="right" w:leader="dot" w:pos="8306"/>
        </w:tabs>
      </w:pPr>
      <w:hyperlink w:anchor="_Toc15092" w:history="1">
        <w:r>
          <w:rPr>
            <w:rFonts w:ascii="仿宋" w:eastAsia="仿宋" w:hAnsi="仿宋" w:cs="仿宋" w:hint="eastAsia"/>
            <w:lang w:eastAsia="zh-CN"/>
          </w:rPr>
          <w:t>(一)、供应链战略规划</w:t>
        </w:r>
        <w:r>
          <w:tab/>
        </w:r>
        <w:r>
          <w:fldChar w:fldCharType="begin"/>
        </w:r>
        <w:r>
          <w:instrText xml:space="preserve"> PAGEREF _Toc15092 \h </w:instrText>
        </w:r>
        <w:r>
          <w:fldChar w:fldCharType="separate"/>
        </w:r>
        <w:r>
          <w:t>73</w:t>
        </w:r>
        <w:r>
          <w:fldChar w:fldCharType="end"/>
        </w:r>
      </w:hyperlink>
    </w:p>
    <w:p>
      <w:pPr>
        <w:pStyle w:val="TOC2"/>
        <w:tabs>
          <w:tab w:val="right" w:leader="dot" w:pos="8306"/>
        </w:tabs>
      </w:pPr>
      <w:hyperlink w:anchor="_Toc25262" w:history="1">
        <w:r>
          <w:rPr>
            <w:rFonts w:ascii="仿宋" w:eastAsia="仿宋" w:hAnsi="仿宋" w:cs="仿宋" w:hint="eastAsia"/>
            <w:lang w:eastAsia="zh-CN"/>
          </w:rPr>
          <w:t>(二)、供应商选择与合作</w:t>
        </w:r>
        <w:r>
          <w:tab/>
        </w:r>
        <w:r>
          <w:fldChar w:fldCharType="begin"/>
        </w:r>
        <w:r>
          <w:instrText xml:space="preserve"> PAGEREF _Toc25262 \h </w:instrText>
        </w:r>
        <w:r>
          <w:fldChar w:fldCharType="separate"/>
        </w:r>
        <w:r>
          <w:t>75</w:t>
        </w:r>
        <w:r>
          <w:fldChar w:fldCharType="end"/>
        </w:r>
      </w:hyperlink>
    </w:p>
    <w:p>
      <w:pPr>
        <w:pStyle w:val="TOC2"/>
        <w:tabs>
          <w:tab w:val="right" w:leader="dot" w:pos="8306"/>
        </w:tabs>
      </w:pPr>
      <w:hyperlink w:anchor="_Toc25599" w:history="1">
        <w:r>
          <w:rPr>
            <w:rFonts w:ascii="仿宋" w:eastAsia="仿宋" w:hAnsi="仿宋" w:cs="仿宋" w:hint="eastAsia"/>
            <w:lang w:eastAsia="zh-CN"/>
          </w:rPr>
          <w:t>(三)、物流与库存管理</w:t>
        </w:r>
        <w:r>
          <w:tab/>
        </w:r>
        <w:r>
          <w:fldChar w:fldCharType="begin"/>
        </w:r>
        <w:r>
          <w:instrText xml:space="preserve"> PAGEREF _Toc25599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3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4266"/>
      <w:r>
        <w:rPr>
          <w:rFonts w:ascii="仿宋" w:eastAsia="仿宋" w:hAnsi="仿宋" w:cs="仿宋" w:hint="eastAsia"/>
          <w:sz w:val="28"/>
          <w:lang w:eastAsia="zh-CN"/>
        </w:rPr>
        <w:t>一、地面伽玛射线全谱仪项目建设单位说明</w:t>
      </w:r>
      <w:bookmarkEnd w:id="2"/>
    </w:p>
    <w:p>
      <w:pPr>
        <w:pStyle w:val="Heading2"/>
        <w:rPr>
          <w:rFonts w:ascii="仿宋" w:eastAsia="仿宋" w:hAnsi="仿宋" w:cs="仿宋" w:hint="eastAsia"/>
          <w:lang w:eastAsia="zh-CN"/>
        </w:rPr>
      </w:pPr>
      <w:bookmarkStart w:id="3" w:name="_Toc22514"/>
      <w:r>
        <w:rPr>
          <w:rFonts w:ascii="仿宋" w:eastAsia="仿宋" w:hAnsi="仿宋" w:cs="仿宋" w:hint="eastAsia"/>
          <w:lang w:eastAsia="zh-CN"/>
        </w:rPr>
        <w:t>(一)、地面伽玛射线全谱仪项目承办单位基本情况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3204"/>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地面伽玛射线全谱仪项目承办单位的XXXX，我们着眼于实现可持续的经济效益。通过技术创新和解决方案的提供，公司预计在地面伽玛射线全谱仪项目执行期间将获得可观的收入增长。这一收入来源主要包括地面伽玛射线全谱仪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同时，我们注重成本控制和效率提升，以确保地面伽玛射线全谱仪项目的可持续盈利。透过精细的管理和资源优化，公司期望实现地面伽玛射线全谱仪项目利润最大化。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地面伽玛射线全谱仪项目实施进行全面的投资评估，包括地面伽玛射线全谱仪项目启动阶段的资金投入和后续运营成本。通过对地面伽玛射线全谱仪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地面伽玛射线全谱仪项目实施过程中具备足够的资金流动性，公司将进行详尽的现金流分析。这包括资金需求的合理预测、地面伽玛射线全谱仪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7962"/>
      <w:r>
        <w:rPr>
          <w:rFonts w:ascii="仿宋" w:eastAsia="仿宋" w:hAnsi="仿宋" w:cs="仿宋" w:hint="eastAsia"/>
          <w:sz w:val="28"/>
          <w:lang w:eastAsia="zh-CN"/>
        </w:rPr>
        <w:t>二、地面伽玛射线全谱仪项目概论</w:t>
      </w:r>
      <w:bookmarkEnd w:id="5"/>
    </w:p>
    <w:p>
      <w:pPr>
        <w:pStyle w:val="Heading2"/>
        <w:rPr>
          <w:rFonts w:ascii="仿宋" w:eastAsia="仿宋" w:hAnsi="仿宋" w:cs="仿宋" w:hint="eastAsia"/>
          <w:lang w:eastAsia="zh-CN"/>
        </w:rPr>
      </w:pPr>
      <w:bookmarkStart w:id="6" w:name="_Toc14018"/>
      <w:r>
        <w:rPr>
          <w:rFonts w:ascii="仿宋" w:eastAsia="仿宋" w:hAnsi="仿宋" w:cs="仿宋" w:hint="eastAsia"/>
          <w:lang w:eastAsia="zh-CN"/>
        </w:rPr>
        <w:t>(一)、地面伽玛射线全谱仪项目概况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地面伽玛射线全谱仪项目的起源追溯至对市场的深入洞察。市场的不断演变与变革为地面伽玛射线全谱仪项目提供了难得的机遇。当前市场存在的需求缺口和变革的大环境共同构成了地面伽玛射线全谱仪项目的背景。这个地面伽玛射线全谱仪项目旨在充分利用市场机遇，填补行业中尚未满足的需求，为客户提供全新的解决方案。市场的变革和需求的增长使得这个地面伽玛射线全谱仪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地面伽玛射线全谱仪项目名称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地面伽玛射线全谱仪项目正式命名为地面伽玛射线全谱仪。这个名称不仅仅是一个标识，更代表了地面伽玛射线全谱仪项目的核心理念和愿景。它蕴含着地面伽玛射线全谱仪项目所要解决问题的关键字，具有强烈的表达和辨识度，为地面伽玛射线全谱仪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地面伽玛射线全谱仪项目目标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面伽玛射线全谱仪项目的核心目标是提供一种全新、高效的解决方案，满足客户日益增长的需求。地面伽玛射线全谱仪项目追求的不仅仅是满足市场需求，更是在市场中获得卓越的竞争优势。通过不断提升产品或服务的质量和创新水平，地面伽玛射线全谱仪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地面伽玛射线全谱仪项目范围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地面伽玛射线全谱仪项目全面涵盖了产品研发、制造、市场推广和售后服务，确保从产品设计到最终用户体验的全方位关注。这一全面的地面伽玛射线全谱仪项目范围是为了确保地面伽玛射线全谱仪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地面伽玛射线全谱仪项目时间表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地面伽玛射线全谱仪项目计划在未来18个月内完成，包括研发、测试、市场试点和正式推出等不同阶段。这个时间表的合理设计是为了确保地面伽玛射线全谱仪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地面伽玛射线全谱仪项目预算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地面伽玛射线全谱仪项目总预算估算为XX百万美元，主要分配在研发、市场推广、人员培训和运营等方面。这一充足的预算为地面伽玛射线全谱仪项目提供了充足的资源，确保地面伽玛射线全谱仪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地面伽玛射线全谱仪项目风险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地面伽玛射线全谱仪项目可能面临的风险包括市场接受度低、技术难题、竞争激烈等。地面伽玛射线全谱仪项目团队已经制定了相应的风险应对计划，通过前瞻性的风险管理，确保地面伽玛射线全谱仪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地面伽玛射线全谱仪项目团队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地面伽玛射线全谱仪项目汇聚了一支经验丰富、多领域专业素养的核心团队，确保地面伽玛射线全谱仪项目在各个方面都能拥有高水平的执行力。团队的协同作战是地面伽玛射线全谱仪项目成功的关键因素之一。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地面伽玛射线全谱仪项目背景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地面伽玛射线全谱仪项目的背景根植于市场对更高效、创新产品的渴望，同时也受到科技发展对行业格局的深刻改变的影响。这为地面伽玛射线全谱仪项目提供了广阔的发展空间和市场需求。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地面伽玛射线全谱仪项目现状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截至目前，地面伽玛射线全谱仪项目已完成市场调研和技术验证，取得了初步的成功。这为地面伽玛射线全谱仪项目在未来的发展奠定了坚实的基础，为更远大的目标打下了坚实的基石。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8800"/>
      <w:r>
        <w:rPr>
          <w:rFonts w:ascii="仿宋" w:eastAsia="仿宋" w:hAnsi="仿宋" w:cs="仿宋" w:hint="eastAsia"/>
          <w:sz w:val="28"/>
          <w:lang w:eastAsia="zh-CN"/>
        </w:rPr>
        <w:t>(二)、地面伽玛射线全谱仪项目目标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地面伽玛射线全谱仪项目首要业务目标是在市场中占据有利地位，实现产品/服务的成功推广和销售。通过不断提升产品质量、创新性，地面伽玛射线全谱仪项目追求成为行业中的领导者，赢得更多客户的青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在科技迅速发展的时代，地面伽玛射线全谱仪项目着眼于技术创新。通过持续的研发和技术升级，地面伽玛射线全谱仪项目旨在推出更具创新性的产品或服务，以满足市场对新鲜、先进解决方案的需求。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地面伽玛射线全谱仪项目设定了客户满意度目标。通过提供卓越的产品质量和优质的客户服务，地面伽玛射线全谱仪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地面伽玛射线全谱仪项目注重社会责任和可持续发展。通过实施环保、社会责任地面伽玛射线全谱仪项目，地面伽玛射线全谱仪项目致力于在经济发展的同时保护环境，促进社会公平，实现可持续经营。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地面伽玛射线全谱仪项目的团队是实现目标的核心驱动力。因此，地面伽玛射线全谱仪项目设定了团队发展目标，包括提升团队成员的专业技能、培养领导力，以及搭建协同高效的团队工作氛围。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9558"/>
      <w:r>
        <w:rPr>
          <w:rFonts w:ascii="仿宋" w:eastAsia="仿宋" w:hAnsi="仿宋" w:cs="仿宋" w:hint="eastAsia"/>
          <w:sz w:val="28"/>
          <w:lang w:eastAsia="zh-CN"/>
        </w:rPr>
        <w:t>(三)、地面伽玛射线全谱仪项目提出的理由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地面伽玛射线全谱仪项目提出的理由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地面伽玛射线全谱仪项目的提出源于对市场机遇的深刻洞察。当前市场中存在的需求缺口和行业发展趋势表明，有巨大的商业机会等待被开发。通过准确捕捉市场机遇，地面伽玛射线全谱仪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面伽玛射线全谱仪项目的理念基于对技术创新的信仰。通过持续的研发和技术投入，地面伽玛射线全谱仪项目有望推出更具创新性的产品或服务。在科技飞速发展的当下，地面伽玛射线全谱仪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地面伽玛射线全谱仪项目的提出是为了增强企业的行业竞争力。通过提升产品或服务的质量和独特性，地面伽玛射线全谱仪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地面伽玛射线全谱仪项目响应了消费者需求的变化。随着社会和科技的不断发展，消费者对产品和服务的需求也在发生变化。通过深入了解并及时回应消费者的新需求，地面伽玛射线全谱仪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地面伽玛射线全谱仪项目的提出是企业战略发展规划的一部分。在面对日益激烈的市场竞争和不断变化的商业环境中，地面伽玛射线全谱仪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地面伽玛射线全谱仪项目的提出不仅仅是基于商业考量，还注重社会责任。通过推出环保、社会责任等方面的地面伽玛射线全谱仪项目，地面伽玛射线全谱仪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地面伽玛射线全谱仪项目的提出反映了对利益相关者期望的关注。包括客户、员工、投资者等利益相关者在企业发展中都有着各自的期望，地面伽玛射线全谱仪项目力求在满足这些期望的同时，取得更大的共赢。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12208"/>
      <w:r>
        <w:rPr>
          <w:rFonts w:ascii="仿宋" w:eastAsia="仿宋" w:hAnsi="仿宋" w:cs="仿宋" w:hint="eastAsia"/>
          <w:sz w:val="28"/>
          <w:lang w:eastAsia="zh-CN"/>
        </w:rPr>
        <w:t>(四)、地面伽玛射线全谱仪项目意义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在实施地面伽玛射线全谱仪项目的过程中，我们不仅仅是在追逐商业成功，更是为企业和社会的多个层面创造了深远的意义。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地面伽玛射线全谱仪项目的首要意义在于提升企业的市场竞争力。通过持续的创新和对产品质量的高标准要求，地面伽玛射线全谱仪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地面伽玛射线全谱仪项目的推进将促使行业技术水平的提升。通过引入先进技术和创新性解决方案，地面伽玛射线全谱仪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地面伽玛射线全谱仪项目不仅创造了大量就业机会，提高了就业水平，还注重社会责任和环保。通过参与社会公益事业和推动环保地面伽玛射线全谱仪项目，地面伽玛射线全谱仪项目为社会贡献了一份力量，体现了企业对社会的积极回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综合而言，地面伽玛射线全谱仪项目意义重大，不仅推动了企业的发展，也为行业和社会的进步贡献了积极力量。这是一个全面而深刻的影响，将在未来产生可持续的正面效应。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6846"/>
      <w:r>
        <w:rPr>
          <w:rFonts w:ascii="仿宋" w:eastAsia="仿宋" w:hAnsi="仿宋" w:cs="仿宋" w:hint="eastAsia"/>
          <w:sz w:val="28"/>
          <w:lang w:eastAsia="zh-CN"/>
        </w:rPr>
        <w:t>(五)、地面伽玛射线全谱仪项目背景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在当今迅猛发展的商业环境中，地面伽玛射线全谱仪项目的动因根植于对多方面因素的审慎考量。这个地面伽玛射线全谱仪项目的提出并非孤立的决策，而是对企业所处背景深入思考的产物。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地面伽玛射线全谱仪项目背后的首要原因。科技的迅速发展和全球市场的快速变化使得企业必须灵活应对。地面伽玛射线全谱仪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地面伽玛射线全谱仪项目背景中不可忽视的一环。企业需要在激烈竞争中脱颖而出，为此，地面伽玛射线全谱仪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技术的迅速发展为企业带来了机遇与挑战。作为地面伽玛射线全谱仪项目启动的背景之一，对新兴技术的应用将有助于提升企业的技术水平，使其在不断演进的商业环境中保持竞争优势。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此外，社会对企业责任的期望也在逐渐升高。地面伽玛射线全谱仪项目充分融入了社会责任的理念，通过可持续经营和社会公益地面伽玛射线全谱仪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6079"/>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23039"/>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地面伽玛射线全谱仪项目的主要产品是XXXX，预计年产值为XXX万元。这一产品在市场中占据着重要的地位，其广泛的应用范围使得该地面伽玛射线全谱仪项目的市场前景非常广阔。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地面伽玛射线全谱仪项目的xxx产品作为重要的原材料之一，将在多个领域发挥关键作用。其在建筑、交通、能源等方面的广泛应用将为整个产业链提供强大的支持，形成产业协同效应。地面伽玛射线全谱仪项目的年产值XXX万XXX万XXX万万元不仅反映了其在市场上的巨大潜力，更预示着它对国民经济的积极贡献。这种关联度高、涉及面广的产业关系，使得该地面伽玛射线全谱仪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3350"/>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面伽玛射线全谱仪项目总征地面积为XXXX平方米，相当于约XX.XX亩，其中净用地面积为XXXX平方米，红线范围内相当于约XX.XX亩。这一用地规模充分考虑了地面伽玛射线全谱仪项目的建设需求，保障了地面伽玛射线全谱仪项目在合适的空间内得以充分发展。地面伽玛射线全谱仪项目规划的总建筑面积为XXXX平方米，其中主体工程建设占XXXX平方米，计容建筑面积达XXXX平方米。预计建筑工程的投资将达到XXXX万元，为地面伽玛射线全谱仪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地面伽玛射线全谱仪项目计划购置的设备共计XXXX台（套），设备购置费用为XXXX万元。这一设备购置计划充分考虑到地面伽玛射线全谱仪项目的生产需求和技术要求，确保了地面伽玛射线全谱仪项目在生产运营中具备先进的技术装备和高效的生产能力。设备的合理配置将为地面伽玛射线全谱仪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地面伽玛射线全谱仪项目计划总投资为XXXX万元，预计年实现营业收入为XXXX万元。这一产能规模的设定旨在确保地面伽玛射线全谱仪项目能够在投资与回报之间取得平衡，实现长期可持续的发展。地面伽玛射线全谱仪项目的总投资充分考虑到各个方面的需求，包括用地建设、设备购置等多个环节，以确保地面伽玛射线全谱仪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4812"/>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24037"/>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地面伽玛射线全谱仪项目的技术管理特点体现在其创新导向。通过引入最先进的技术趋势和解决方案，地面伽玛射线全谱仪项目致力于提升科技含量、提高质量和效率水平。这意味着我们将采用最新的工具和方法，确保地面伽玛射线全谱仪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地面伽玛射线全谱仪项目技术管理的显著特征。通过整合不同领域的技术资源，我们实现了跨学科的协同工作。这有助于优化技术架构，提高整体效能。此外，整合性策略还促进了不同技术团队之间的紧密沟通和高效合作，确保地面伽玛射线全谱仪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地面伽玛射线全谱仪项目所采用的技术。通过不断优化技术方案，地面伽玛射线全谱仪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地面伽玛射线全谱仪项目团队将在地面伽玛射线全谱仪项目初期识别可能的技术风险，并采取相应的预防和应对措施。通过建立健全的风险评估机制，地面伽玛射线全谱仪项目能够在实施过程中及时发现并解决潜在的技术问题，保障地面伽玛射线全谱仪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地面伽玛射线全谱仪项目中，技术将成为地面伽玛射线全谱仪项目成功的有力支持。这一深度剖析揭示了技术管理在地面伽玛射线全谱仪项目实施中的关键作用，为地面伽玛射线全谱仪项目的技术基础奠定了坚实的基础。</w:t>
      </w:r>
    </w:p>
    <w:p>
      <w:pPr>
        <w:pStyle w:val="Heading2"/>
        <w:ind w:firstLine="560" w:firstLineChars="200"/>
        <w:rPr>
          <w:rFonts w:ascii="仿宋" w:eastAsia="仿宋" w:hAnsi="仿宋" w:cs="仿宋" w:hint="eastAsia"/>
          <w:sz w:val="28"/>
          <w:lang w:eastAsia="zh-CN"/>
        </w:rPr>
      </w:pPr>
      <w:bookmarkStart w:id="16" w:name="_Toc31834"/>
      <w:r>
        <w:rPr>
          <w:rFonts w:ascii="仿宋" w:eastAsia="仿宋" w:hAnsi="仿宋" w:cs="仿宋" w:hint="eastAsia"/>
          <w:sz w:val="28"/>
          <w:lang w:eastAsia="zh-CN"/>
        </w:rPr>
        <w:t>(二)、地面伽玛射线全谱仪项目工艺技术设计方案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地面伽玛射线全谱仪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地面伽玛射线全谱仪项目将严格按照相关行业规范要求进行组织。通过有效控制产品质量，地面伽玛射线全谱仪项目将致力于为顾客提供优质的地面伽玛射线全谱仪项目产品和良好的服务。这体现了地面伽玛射线全谱仪项目对于生产活动合规性和质量标准的高度重视，为地面伽玛射线全谱仪项目的可持续发展和顾客满意度奠定了基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地面伽玛射线全谱仪项目注重生态效益和清洁生产原则。地面伽玛射线全谱仪项目建设将紧密结合地方特色经济发展，与社会经济发展规划和区域环境保护规划方案相协调一致。通过与当地区域自然生态系统的结合，地面伽玛射线全谱仪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地面伽玛射线全谱仪项目产品具有多样化的客户需求和个性化的特点。因此，地面伽玛射线全谱仪项目产品规格品种多样，且单批生产数量较小。为满足这一特点，地面伽玛射线全谱仪项目承办单位将建设先进的柔性制造生产线。通过广泛应用柔性制造技术，地面伽玛射线全谱仪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地面伽玛射线全谱仪项目采用的技术具有较高的技术含量和自动化水平，处于国内先进水平。这一技术选用不仅体现了对生产效率、质量和环境友好性的高标准要求，同时为地面伽玛射线全谱仪项目的可持续发展奠定了坚实的基础。</w:t>
      </w:r>
    </w:p>
    <w:p>
      <w:pPr>
        <w:pStyle w:val="Heading2"/>
        <w:ind w:firstLine="560" w:firstLineChars="200"/>
        <w:rPr>
          <w:rFonts w:ascii="仿宋" w:eastAsia="仿宋" w:hAnsi="仿宋" w:cs="仿宋" w:hint="eastAsia"/>
          <w:sz w:val="28"/>
          <w:lang w:eastAsia="zh-CN"/>
        </w:rPr>
      </w:pPr>
      <w:bookmarkStart w:id="17" w:name="_Toc9320"/>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为确保地面伽玛射线全谱仪项目的高效生产和技术实施，我们制定了一套精心设计的设备选型方案，以满足地面伽玛射线全谱仪项目生产、质量和环保的要求。该方案的主要特点如下：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https://d.book118.com/186154023033010034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地面伽玛射线全谱仪项目规划设计纲要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地面伽玛射线全谱仪项目规划设计纲要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地面伽玛射线全谱仪项目规划设计纲要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地面伽玛射线全谱仪项目规划设计纲要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地面伽玛射线全谱仪项目规划设计纲要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地面伽玛射线全谱仪项目规划设计纲要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地面伽玛射线全谱仪项目规划设计纲要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地面伽玛射线全谱仪项目规划设计纲要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地面伽玛射线全谱仪项目规划设计纲要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地面伽玛射线全谱仪项目规划设计纲要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地面伽玛射线全谱仪项目规划设计纲要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地面伽玛射线全谱仪项目规划设计纲要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地面伽玛射线全谱仪项目规划设计纲要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地面伽玛射线全谱仪项目规划设计纲要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地面伽玛射线全谱仪项目规划设计纲要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地面伽玛射线全谱仪项目规划设计纲要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地面伽玛射线全谱仪项目规划设计纲要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174A50"/>
    <w:rsid w:val="23174A5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86154023033010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2024-01-12T22:48:00Z</dcterms:created>
  <dcterms:modified xsi:type="dcterms:W3CDTF">2024-01-12T22:48:38Z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3CEE75CEA95E4B04A9BEEE506F9D9D67_11</vt:lpwstr>
  </property>
  <property fmtid="{D5CDD505-2E9C-101B-9397-08002B2CF9AE}" pid="3" name="KSOProductBuildVer">
    <vt:lpwstr>2052-12.1.0.16120</vt:lpwstr>
  </property>
</Properties>
</file>