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护肤膏霜项目规划设计蓝图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80" w:history="1">
        <w:r>
          <w:rPr>
            <w:rFonts w:ascii="仿宋" w:eastAsia="仿宋" w:hAnsi="仿宋" w:cs="仿宋" w:hint="eastAsia"/>
            <w:lang w:eastAsia="zh-CN"/>
          </w:rPr>
          <w:t>前言</w:t>
        </w:r>
        <w:r>
          <w:tab/>
        </w:r>
        <w:r>
          <w:fldChar w:fldCharType="begin"/>
        </w:r>
        <w:r>
          <w:instrText xml:space="preserve"> PAGEREF _Toc25080 \h </w:instrText>
        </w:r>
        <w:r>
          <w:fldChar w:fldCharType="separate"/>
        </w:r>
        <w:r>
          <w:t>3</w:t>
        </w:r>
        <w:r>
          <w:fldChar w:fldCharType="end"/>
        </w:r>
      </w:hyperlink>
    </w:p>
    <w:p>
      <w:pPr>
        <w:pStyle w:val="TOC1"/>
        <w:tabs>
          <w:tab w:val="right" w:leader="dot" w:pos="8306"/>
        </w:tabs>
      </w:pPr>
      <w:hyperlink w:anchor="_Toc19568" w:history="1">
        <w:r>
          <w:rPr>
            <w:rFonts w:ascii="仿宋" w:eastAsia="仿宋" w:hAnsi="仿宋" w:cs="仿宋" w:hint="eastAsia"/>
            <w:lang w:eastAsia="zh-CN"/>
          </w:rPr>
          <w:t>一、护肤膏霜项目可持续发展</w:t>
        </w:r>
        <w:r>
          <w:tab/>
        </w:r>
        <w:r>
          <w:fldChar w:fldCharType="begin"/>
        </w:r>
        <w:r>
          <w:instrText xml:space="preserve"> PAGEREF _Toc19568 \h </w:instrText>
        </w:r>
        <w:r>
          <w:fldChar w:fldCharType="separate"/>
        </w:r>
        <w:r>
          <w:t>3</w:t>
        </w:r>
        <w:r>
          <w:fldChar w:fldCharType="end"/>
        </w:r>
      </w:hyperlink>
    </w:p>
    <w:p>
      <w:pPr>
        <w:pStyle w:val="TOC2"/>
        <w:tabs>
          <w:tab w:val="right" w:leader="dot" w:pos="8306"/>
        </w:tabs>
      </w:pPr>
      <w:hyperlink w:anchor="_Toc10274" w:history="1">
        <w:r>
          <w:rPr>
            <w:rFonts w:ascii="仿宋" w:eastAsia="仿宋" w:hAnsi="仿宋" w:cs="仿宋" w:hint="eastAsia"/>
            <w:lang w:eastAsia="zh-CN"/>
          </w:rPr>
          <w:t>(一)、可持续战略与实践</w:t>
        </w:r>
        <w:r>
          <w:tab/>
        </w:r>
        <w:r>
          <w:fldChar w:fldCharType="begin"/>
        </w:r>
        <w:r>
          <w:instrText xml:space="preserve"> PAGEREF _Toc10274 \h </w:instrText>
        </w:r>
        <w:r>
          <w:fldChar w:fldCharType="separate"/>
        </w:r>
        <w:r>
          <w:t>3</w:t>
        </w:r>
        <w:r>
          <w:fldChar w:fldCharType="end"/>
        </w:r>
      </w:hyperlink>
    </w:p>
    <w:p>
      <w:pPr>
        <w:pStyle w:val="TOC2"/>
        <w:tabs>
          <w:tab w:val="right" w:leader="dot" w:pos="8306"/>
        </w:tabs>
      </w:pPr>
      <w:hyperlink w:anchor="_Toc22571" w:history="1">
        <w:r>
          <w:rPr>
            <w:rFonts w:ascii="仿宋" w:eastAsia="仿宋" w:hAnsi="仿宋" w:cs="仿宋" w:hint="eastAsia"/>
            <w:lang w:eastAsia="zh-CN"/>
          </w:rPr>
          <w:t>(二)、环保与社会责任</w:t>
        </w:r>
        <w:r>
          <w:tab/>
        </w:r>
        <w:r>
          <w:fldChar w:fldCharType="begin"/>
        </w:r>
        <w:r>
          <w:instrText xml:space="preserve"> PAGEREF _Toc22571 \h </w:instrText>
        </w:r>
        <w:r>
          <w:fldChar w:fldCharType="separate"/>
        </w:r>
        <w:r>
          <w:t>4</w:t>
        </w:r>
        <w:r>
          <w:fldChar w:fldCharType="end"/>
        </w:r>
      </w:hyperlink>
    </w:p>
    <w:p>
      <w:pPr>
        <w:pStyle w:val="TOC1"/>
        <w:tabs>
          <w:tab w:val="right" w:leader="dot" w:pos="8306"/>
        </w:tabs>
      </w:pPr>
      <w:hyperlink w:anchor="_Toc349" w:history="1">
        <w:r>
          <w:rPr>
            <w:rFonts w:ascii="仿宋" w:eastAsia="仿宋" w:hAnsi="仿宋" w:cs="仿宋" w:hint="eastAsia"/>
            <w:lang w:eastAsia="zh-CN"/>
          </w:rPr>
          <w:t>二、工艺说明</w:t>
        </w:r>
        <w:r>
          <w:tab/>
        </w:r>
        <w:r>
          <w:fldChar w:fldCharType="begin"/>
        </w:r>
        <w:r>
          <w:instrText xml:space="preserve"> PAGEREF _Toc349 \h </w:instrText>
        </w:r>
        <w:r>
          <w:fldChar w:fldCharType="separate"/>
        </w:r>
        <w:r>
          <w:t>5</w:t>
        </w:r>
        <w:r>
          <w:fldChar w:fldCharType="end"/>
        </w:r>
      </w:hyperlink>
    </w:p>
    <w:p>
      <w:pPr>
        <w:pStyle w:val="TOC2"/>
        <w:tabs>
          <w:tab w:val="right" w:leader="dot" w:pos="8306"/>
        </w:tabs>
      </w:pPr>
      <w:hyperlink w:anchor="_Toc4560" w:history="1">
        <w:r>
          <w:rPr>
            <w:rFonts w:ascii="仿宋" w:eastAsia="仿宋" w:hAnsi="仿宋" w:cs="仿宋" w:hint="eastAsia"/>
            <w:lang w:eastAsia="zh-CN"/>
          </w:rPr>
          <w:t>(一)、技术管理特点</w:t>
        </w:r>
        <w:r>
          <w:tab/>
        </w:r>
        <w:r>
          <w:fldChar w:fldCharType="begin"/>
        </w:r>
        <w:r>
          <w:instrText xml:space="preserve"> PAGEREF _Toc4560 \h </w:instrText>
        </w:r>
        <w:r>
          <w:fldChar w:fldCharType="separate"/>
        </w:r>
        <w:r>
          <w:t>5</w:t>
        </w:r>
        <w:r>
          <w:fldChar w:fldCharType="end"/>
        </w:r>
      </w:hyperlink>
    </w:p>
    <w:p>
      <w:pPr>
        <w:pStyle w:val="TOC2"/>
        <w:tabs>
          <w:tab w:val="right" w:leader="dot" w:pos="8306"/>
        </w:tabs>
      </w:pPr>
      <w:hyperlink w:anchor="_Toc21647" w:history="1">
        <w:r>
          <w:rPr>
            <w:rFonts w:ascii="仿宋" w:eastAsia="仿宋" w:hAnsi="仿宋" w:cs="仿宋" w:hint="eastAsia"/>
            <w:lang w:eastAsia="zh-CN"/>
          </w:rPr>
          <w:t>(二)、护肤膏霜项目工艺技术设计方案</w:t>
        </w:r>
        <w:r>
          <w:tab/>
        </w:r>
        <w:r>
          <w:fldChar w:fldCharType="begin"/>
        </w:r>
        <w:r>
          <w:instrText xml:space="preserve"> PAGEREF _Toc21647 \h </w:instrText>
        </w:r>
        <w:r>
          <w:fldChar w:fldCharType="separate"/>
        </w:r>
        <w:r>
          <w:t>6</w:t>
        </w:r>
        <w:r>
          <w:fldChar w:fldCharType="end"/>
        </w:r>
      </w:hyperlink>
    </w:p>
    <w:p>
      <w:pPr>
        <w:pStyle w:val="TOC2"/>
        <w:tabs>
          <w:tab w:val="right" w:leader="dot" w:pos="8306"/>
        </w:tabs>
      </w:pPr>
      <w:hyperlink w:anchor="_Toc10107" w:history="1">
        <w:r>
          <w:rPr>
            <w:rFonts w:ascii="仿宋" w:eastAsia="仿宋" w:hAnsi="仿宋" w:cs="仿宋" w:hint="eastAsia"/>
            <w:lang w:eastAsia="zh-CN"/>
          </w:rPr>
          <w:t>(三)、设备选型方案</w:t>
        </w:r>
        <w:r>
          <w:tab/>
        </w:r>
        <w:r>
          <w:fldChar w:fldCharType="begin"/>
        </w:r>
        <w:r>
          <w:instrText xml:space="preserve"> PAGEREF _Toc10107 \h </w:instrText>
        </w:r>
        <w:r>
          <w:fldChar w:fldCharType="separate"/>
        </w:r>
        <w:r>
          <w:t>7</w:t>
        </w:r>
        <w:r>
          <w:fldChar w:fldCharType="end"/>
        </w:r>
      </w:hyperlink>
    </w:p>
    <w:p>
      <w:pPr>
        <w:pStyle w:val="TOC1"/>
        <w:tabs>
          <w:tab w:val="right" w:leader="dot" w:pos="8306"/>
        </w:tabs>
      </w:pPr>
      <w:hyperlink w:anchor="_Toc14056" w:history="1">
        <w:r>
          <w:rPr>
            <w:rFonts w:ascii="仿宋" w:eastAsia="仿宋" w:hAnsi="仿宋" w:cs="仿宋" w:hint="eastAsia"/>
            <w:lang w:eastAsia="zh-CN"/>
          </w:rPr>
          <w:t>三、护肤膏霜项目土建工程</w:t>
        </w:r>
        <w:r>
          <w:tab/>
        </w:r>
        <w:r>
          <w:fldChar w:fldCharType="begin"/>
        </w:r>
        <w:r>
          <w:instrText xml:space="preserve"> PAGEREF _Toc14056 \h </w:instrText>
        </w:r>
        <w:r>
          <w:fldChar w:fldCharType="separate"/>
        </w:r>
        <w:r>
          <w:t>8</w:t>
        </w:r>
        <w:r>
          <w:fldChar w:fldCharType="end"/>
        </w:r>
      </w:hyperlink>
    </w:p>
    <w:p>
      <w:pPr>
        <w:pStyle w:val="TOC2"/>
        <w:tabs>
          <w:tab w:val="right" w:leader="dot" w:pos="8306"/>
        </w:tabs>
      </w:pPr>
      <w:hyperlink w:anchor="_Toc8963" w:history="1">
        <w:r>
          <w:rPr>
            <w:rFonts w:ascii="仿宋" w:eastAsia="仿宋" w:hAnsi="仿宋" w:cs="仿宋" w:hint="eastAsia"/>
            <w:lang w:eastAsia="zh-CN"/>
          </w:rPr>
          <w:t>(一)、建筑工程设计原则</w:t>
        </w:r>
        <w:r>
          <w:tab/>
        </w:r>
        <w:r>
          <w:fldChar w:fldCharType="begin"/>
        </w:r>
        <w:r>
          <w:instrText xml:space="preserve"> PAGEREF _Toc8963 \h </w:instrText>
        </w:r>
        <w:r>
          <w:fldChar w:fldCharType="separate"/>
        </w:r>
        <w:r>
          <w:t>8</w:t>
        </w:r>
        <w:r>
          <w:fldChar w:fldCharType="end"/>
        </w:r>
      </w:hyperlink>
    </w:p>
    <w:p>
      <w:pPr>
        <w:pStyle w:val="TOC2"/>
        <w:tabs>
          <w:tab w:val="right" w:leader="dot" w:pos="8306"/>
        </w:tabs>
      </w:pPr>
      <w:hyperlink w:anchor="_Toc14016" w:history="1">
        <w:r>
          <w:rPr>
            <w:rFonts w:ascii="仿宋" w:eastAsia="仿宋" w:hAnsi="仿宋" w:cs="仿宋" w:hint="eastAsia"/>
            <w:lang w:eastAsia="zh-CN"/>
          </w:rPr>
          <w:t>(二)、土建工程设计年限及安全等级</w:t>
        </w:r>
        <w:r>
          <w:tab/>
        </w:r>
        <w:r>
          <w:fldChar w:fldCharType="begin"/>
        </w:r>
        <w:r>
          <w:instrText xml:space="preserve"> PAGEREF _Toc14016 \h </w:instrText>
        </w:r>
        <w:r>
          <w:fldChar w:fldCharType="separate"/>
        </w:r>
        <w:r>
          <w:t>10</w:t>
        </w:r>
        <w:r>
          <w:fldChar w:fldCharType="end"/>
        </w:r>
      </w:hyperlink>
    </w:p>
    <w:p>
      <w:pPr>
        <w:pStyle w:val="TOC2"/>
        <w:tabs>
          <w:tab w:val="right" w:leader="dot" w:pos="8306"/>
        </w:tabs>
      </w:pPr>
      <w:hyperlink w:anchor="_Toc15818" w:history="1">
        <w:r>
          <w:rPr>
            <w:rFonts w:ascii="仿宋" w:eastAsia="仿宋" w:hAnsi="仿宋" w:cs="仿宋" w:hint="eastAsia"/>
            <w:lang w:eastAsia="zh-CN"/>
          </w:rPr>
          <w:t>(三)、建筑工程设计总体要求</w:t>
        </w:r>
        <w:r>
          <w:tab/>
        </w:r>
        <w:r>
          <w:fldChar w:fldCharType="begin"/>
        </w:r>
        <w:r>
          <w:instrText xml:space="preserve"> PAGEREF _Toc15818 \h </w:instrText>
        </w:r>
        <w:r>
          <w:fldChar w:fldCharType="separate"/>
        </w:r>
        <w:r>
          <w:t>11</w:t>
        </w:r>
        <w:r>
          <w:fldChar w:fldCharType="end"/>
        </w:r>
      </w:hyperlink>
    </w:p>
    <w:p>
      <w:pPr>
        <w:pStyle w:val="TOC2"/>
        <w:tabs>
          <w:tab w:val="right" w:leader="dot" w:pos="8306"/>
        </w:tabs>
      </w:pPr>
      <w:hyperlink w:anchor="_Toc17051" w:history="1">
        <w:r>
          <w:rPr>
            <w:rFonts w:ascii="仿宋" w:eastAsia="仿宋" w:hAnsi="仿宋" w:cs="仿宋" w:hint="eastAsia"/>
            <w:lang w:eastAsia="zh-CN"/>
          </w:rPr>
          <w:t>(四)、土建工程建设指标</w:t>
        </w:r>
        <w:r>
          <w:tab/>
        </w:r>
        <w:r>
          <w:fldChar w:fldCharType="begin"/>
        </w:r>
        <w:r>
          <w:instrText xml:space="preserve"> PAGEREF _Toc17051 \h </w:instrText>
        </w:r>
        <w:r>
          <w:fldChar w:fldCharType="separate"/>
        </w:r>
        <w:r>
          <w:t>11</w:t>
        </w:r>
        <w:r>
          <w:fldChar w:fldCharType="end"/>
        </w:r>
      </w:hyperlink>
    </w:p>
    <w:p>
      <w:pPr>
        <w:pStyle w:val="TOC1"/>
        <w:tabs>
          <w:tab w:val="right" w:leader="dot" w:pos="8306"/>
        </w:tabs>
      </w:pPr>
      <w:hyperlink w:anchor="_Toc1099" w:history="1">
        <w:r>
          <w:rPr>
            <w:rFonts w:ascii="仿宋" w:eastAsia="仿宋" w:hAnsi="仿宋" w:cs="仿宋" w:hint="eastAsia"/>
            <w:lang w:eastAsia="zh-CN"/>
          </w:rPr>
          <w:t>四、护肤膏霜项目建设背景及必要性分析</w:t>
        </w:r>
        <w:r>
          <w:tab/>
        </w:r>
        <w:r>
          <w:fldChar w:fldCharType="begin"/>
        </w:r>
        <w:r>
          <w:instrText xml:space="preserve"> PAGEREF _Toc1099 \h </w:instrText>
        </w:r>
        <w:r>
          <w:fldChar w:fldCharType="separate"/>
        </w:r>
        <w:r>
          <w:t>12</w:t>
        </w:r>
        <w:r>
          <w:fldChar w:fldCharType="end"/>
        </w:r>
      </w:hyperlink>
    </w:p>
    <w:p>
      <w:pPr>
        <w:pStyle w:val="TOC2"/>
        <w:tabs>
          <w:tab w:val="right" w:leader="dot" w:pos="8306"/>
        </w:tabs>
      </w:pPr>
      <w:hyperlink w:anchor="_Toc13568" w:history="1">
        <w:r>
          <w:rPr>
            <w:rFonts w:ascii="仿宋" w:eastAsia="仿宋" w:hAnsi="仿宋" w:cs="仿宋" w:hint="eastAsia"/>
            <w:lang w:eastAsia="zh-CN"/>
          </w:rPr>
          <w:t>(一)、护肤膏霜项目背景分析</w:t>
        </w:r>
        <w:r>
          <w:tab/>
        </w:r>
        <w:r>
          <w:fldChar w:fldCharType="begin"/>
        </w:r>
        <w:r>
          <w:instrText xml:space="preserve"> PAGEREF _Toc13568 \h </w:instrText>
        </w:r>
        <w:r>
          <w:fldChar w:fldCharType="separate"/>
        </w:r>
        <w:r>
          <w:t>12</w:t>
        </w:r>
        <w:r>
          <w:fldChar w:fldCharType="end"/>
        </w:r>
      </w:hyperlink>
    </w:p>
    <w:p>
      <w:pPr>
        <w:pStyle w:val="TOC2"/>
        <w:tabs>
          <w:tab w:val="right" w:leader="dot" w:pos="8306"/>
        </w:tabs>
      </w:pPr>
      <w:hyperlink w:anchor="_Toc20229" w:history="1">
        <w:r>
          <w:rPr>
            <w:rFonts w:ascii="仿宋" w:eastAsia="仿宋" w:hAnsi="仿宋" w:cs="仿宋" w:hint="eastAsia"/>
            <w:lang w:eastAsia="zh-CN"/>
          </w:rPr>
          <w:t>(二)、护肤膏霜项目建设必要性分析</w:t>
        </w:r>
        <w:r>
          <w:tab/>
        </w:r>
        <w:r>
          <w:fldChar w:fldCharType="begin"/>
        </w:r>
        <w:r>
          <w:instrText xml:space="preserve"> PAGEREF _Toc20229 \h </w:instrText>
        </w:r>
        <w:r>
          <w:fldChar w:fldCharType="separate"/>
        </w:r>
        <w:r>
          <w:t>13</w:t>
        </w:r>
        <w:r>
          <w:fldChar w:fldCharType="end"/>
        </w:r>
      </w:hyperlink>
    </w:p>
    <w:p>
      <w:pPr>
        <w:pStyle w:val="TOC1"/>
        <w:tabs>
          <w:tab w:val="right" w:leader="dot" w:pos="8306"/>
        </w:tabs>
      </w:pPr>
      <w:hyperlink w:anchor="_Toc5183" w:history="1">
        <w:r>
          <w:rPr>
            <w:rFonts w:ascii="仿宋" w:eastAsia="仿宋" w:hAnsi="仿宋" w:cs="仿宋" w:hint="eastAsia"/>
            <w:lang w:eastAsia="zh-CN"/>
          </w:rPr>
          <w:t>五、护肤膏霜项目选址可行性分析</w:t>
        </w:r>
        <w:r>
          <w:tab/>
        </w:r>
        <w:r>
          <w:fldChar w:fldCharType="begin"/>
        </w:r>
        <w:r>
          <w:instrText xml:space="preserve"> PAGEREF _Toc5183 \h </w:instrText>
        </w:r>
        <w:r>
          <w:fldChar w:fldCharType="separate"/>
        </w:r>
        <w:r>
          <w:t>15</w:t>
        </w:r>
        <w:r>
          <w:fldChar w:fldCharType="end"/>
        </w:r>
      </w:hyperlink>
    </w:p>
    <w:p>
      <w:pPr>
        <w:pStyle w:val="TOC2"/>
        <w:tabs>
          <w:tab w:val="right" w:leader="dot" w:pos="8306"/>
        </w:tabs>
      </w:pPr>
      <w:hyperlink w:anchor="_Toc931" w:history="1">
        <w:r>
          <w:rPr>
            <w:rFonts w:ascii="仿宋" w:eastAsia="仿宋" w:hAnsi="仿宋" w:cs="仿宋" w:hint="eastAsia"/>
            <w:lang w:eastAsia="zh-CN"/>
          </w:rPr>
          <w:t>(一)、护肤膏霜项目选址</w:t>
        </w:r>
        <w:r>
          <w:tab/>
        </w:r>
        <w:r>
          <w:fldChar w:fldCharType="begin"/>
        </w:r>
        <w:r>
          <w:instrText xml:space="preserve"> PAGEREF _Toc931 \h </w:instrText>
        </w:r>
        <w:r>
          <w:fldChar w:fldCharType="separate"/>
        </w:r>
        <w:r>
          <w:t>15</w:t>
        </w:r>
        <w:r>
          <w:fldChar w:fldCharType="end"/>
        </w:r>
      </w:hyperlink>
    </w:p>
    <w:p>
      <w:pPr>
        <w:pStyle w:val="TOC2"/>
        <w:tabs>
          <w:tab w:val="right" w:leader="dot" w:pos="8306"/>
        </w:tabs>
      </w:pPr>
      <w:hyperlink w:anchor="_Toc19822" w:history="1">
        <w:r>
          <w:rPr>
            <w:rFonts w:ascii="仿宋" w:eastAsia="仿宋" w:hAnsi="仿宋" w:cs="仿宋" w:hint="eastAsia"/>
            <w:lang w:eastAsia="zh-CN"/>
          </w:rPr>
          <w:t>(二)、用地控制指标</w:t>
        </w:r>
        <w:r>
          <w:tab/>
        </w:r>
        <w:r>
          <w:fldChar w:fldCharType="begin"/>
        </w:r>
        <w:r>
          <w:instrText xml:space="preserve"> PAGEREF _Toc19822 \h </w:instrText>
        </w:r>
        <w:r>
          <w:fldChar w:fldCharType="separate"/>
        </w:r>
        <w:r>
          <w:t>15</w:t>
        </w:r>
        <w:r>
          <w:fldChar w:fldCharType="end"/>
        </w:r>
      </w:hyperlink>
    </w:p>
    <w:p>
      <w:pPr>
        <w:pStyle w:val="TOC2"/>
        <w:tabs>
          <w:tab w:val="right" w:leader="dot" w:pos="8306"/>
        </w:tabs>
      </w:pPr>
      <w:hyperlink w:anchor="_Toc26780" w:history="1">
        <w:r>
          <w:rPr>
            <w:rFonts w:ascii="仿宋" w:eastAsia="仿宋" w:hAnsi="仿宋" w:cs="仿宋" w:hint="eastAsia"/>
            <w:lang w:eastAsia="zh-CN"/>
          </w:rPr>
          <w:t>(三)、节约用地措施</w:t>
        </w:r>
        <w:r>
          <w:tab/>
        </w:r>
        <w:r>
          <w:fldChar w:fldCharType="begin"/>
        </w:r>
        <w:r>
          <w:instrText xml:space="preserve"> PAGEREF _Toc26780 \h </w:instrText>
        </w:r>
        <w:r>
          <w:fldChar w:fldCharType="separate"/>
        </w:r>
        <w:r>
          <w:t>17</w:t>
        </w:r>
        <w:r>
          <w:fldChar w:fldCharType="end"/>
        </w:r>
      </w:hyperlink>
    </w:p>
    <w:p>
      <w:pPr>
        <w:pStyle w:val="TOC2"/>
        <w:tabs>
          <w:tab w:val="right" w:leader="dot" w:pos="8306"/>
        </w:tabs>
      </w:pPr>
      <w:hyperlink w:anchor="_Toc11281" w:history="1">
        <w:r>
          <w:rPr>
            <w:rFonts w:ascii="仿宋" w:eastAsia="仿宋" w:hAnsi="仿宋" w:cs="仿宋" w:hint="eastAsia"/>
            <w:lang w:eastAsia="zh-CN"/>
          </w:rPr>
          <w:t>(四)、总图布置方案</w:t>
        </w:r>
        <w:r>
          <w:tab/>
        </w:r>
        <w:r>
          <w:fldChar w:fldCharType="begin"/>
        </w:r>
        <w:r>
          <w:instrText xml:space="preserve"> PAGEREF _Toc11281 \h </w:instrText>
        </w:r>
        <w:r>
          <w:fldChar w:fldCharType="separate"/>
        </w:r>
        <w:r>
          <w:t>18</w:t>
        </w:r>
        <w:r>
          <w:fldChar w:fldCharType="end"/>
        </w:r>
      </w:hyperlink>
    </w:p>
    <w:p>
      <w:pPr>
        <w:pStyle w:val="TOC2"/>
        <w:tabs>
          <w:tab w:val="right" w:leader="dot" w:pos="8306"/>
        </w:tabs>
      </w:pPr>
      <w:hyperlink w:anchor="_Toc26274" w:history="1">
        <w:r>
          <w:rPr>
            <w:rFonts w:ascii="仿宋" w:eastAsia="仿宋" w:hAnsi="仿宋" w:cs="仿宋" w:hint="eastAsia"/>
            <w:lang w:eastAsia="zh-CN"/>
          </w:rPr>
          <w:t>(五)、选址综合评价</w:t>
        </w:r>
        <w:r>
          <w:tab/>
        </w:r>
        <w:r>
          <w:fldChar w:fldCharType="begin"/>
        </w:r>
        <w:r>
          <w:instrText xml:space="preserve"> PAGEREF _Toc26274 \h </w:instrText>
        </w:r>
        <w:r>
          <w:fldChar w:fldCharType="separate"/>
        </w:r>
        <w:r>
          <w:t>19</w:t>
        </w:r>
        <w:r>
          <w:fldChar w:fldCharType="end"/>
        </w:r>
      </w:hyperlink>
    </w:p>
    <w:p>
      <w:pPr>
        <w:pStyle w:val="TOC1"/>
        <w:tabs>
          <w:tab w:val="right" w:leader="dot" w:pos="8306"/>
        </w:tabs>
      </w:pPr>
      <w:hyperlink w:anchor="_Toc7251" w:history="1">
        <w:r>
          <w:rPr>
            <w:rFonts w:ascii="仿宋" w:eastAsia="仿宋" w:hAnsi="仿宋" w:cs="仿宋" w:hint="eastAsia"/>
            <w:lang w:eastAsia="zh-CN"/>
          </w:rPr>
          <w:t>六、产品规划分析</w:t>
        </w:r>
        <w:r>
          <w:tab/>
        </w:r>
        <w:r>
          <w:fldChar w:fldCharType="begin"/>
        </w:r>
        <w:r>
          <w:instrText xml:space="preserve"> PAGEREF _Toc7251 \h </w:instrText>
        </w:r>
        <w:r>
          <w:fldChar w:fldCharType="separate"/>
        </w:r>
        <w:r>
          <w:t>20</w:t>
        </w:r>
        <w:r>
          <w:fldChar w:fldCharType="end"/>
        </w:r>
      </w:hyperlink>
    </w:p>
    <w:p>
      <w:pPr>
        <w:pStyle w:val="TOC2"/>
        <w:tabs>
          <w:tab w:val="right" w:leader="dot" w:pos="8306"/>
        </w:tabs>
      </w:pPr>
      <w:hyperlink w:anchor="_Toc11913" w:history="1">
        <w:r>
          <w:rPr>
            <w:rFonts w:ascii="仿宋" w:eastAsia="仿宋" w:hAnsi="仿宋" w:cs="仿宋" w:hint="eastAsia"/>
            <w:lang w:eastAsia="zh-CN"/>
          </w:rPr>
          <w:t>(一)、产品规划</w:t>
        </w:r>
        <w:r>
          <w:tab/>
        </w:r>
        <w:r>
          <w:fldChar w:fldCharType="begin"/>
        </w:r>
        <w:r>
          <w:instrText xml:space="preserve"> PAGEREF _Toc11913 \h </w:instrText>
        </w:r>
        <w:r>
          <w:fldChar w:fldCharType="separate"/>
        </w:r>
        <w:r>
          <w:t>20</w:t>
        </w:r>
        <w:r>
          <w:fldChar w:fldCharType="end"/>
        </w:r>
      </w:hyperlink>
    </w:p>
    <w:p>
      <w:pPr>
        <w:pStyle w:val="TOC2"/>
        <w:tabs>
          <w:tab w:val="right" w:leader="dot" w:pos="8306"/>
        </w:tabs>
      </w:pPr>
      <w:hyperlink w:anchor="_Toc29625" w:history="1">
        <w:r>
          <w:rPr>
            <w:rFonts w:ascii="仿宋" w:eastAsia="仿宋" w:hAnsi="仿宋" w:cs="仿宋" w:hint="eastAsia"/>
            <w:lang w:eastAsia="zh-CN"/>
          </w:rPr>
          <w:t>(二)、建设规模</w:t>
        </w:r>
        <w:r>
          <w:tab/>
        </w:r>
        <w:r>
          <w:fldChar w:fldCharType="begin"/>
        </w:r>
        <w:r>
          <w:instrText xml:space="preserve"> PAGEREF _Toc29625 \h </w:instrText>
        </w:r>
        <w:r>
          <w:fldChar w:fldCharType="separate"/>
        </w:r>
        <w:r>
          <w:t>21</w:t>
        </w:r>
        <w:r>
          <w:fldChar w:fldCharType="end"/>
        </w:r>
      </w:hyperlink>
    </w:p>
    <w:p>
      <w:pPr>
        <w:pStyle w:val="TOC1"/>
        <w:tabs>
          <w:tab w:val="right" w:leader="dot" w:pos="8306"/>
        </w:tabs>
      </w:pPr>
      <w:hyperlink w:anchor="_Toc12193" w:history="1">
        <w:r>
          <w:rPr>
            <w:rFonts w:ascii="仿宋" w:eastAsia="仿宋" w:hAnsi="仿宋" w:cs="仿宋" w:hint="eastAsia"/>
            <w:lang w:eastAsia="zh-CN"/>
          </w:rPr>
          <w:t>七、护肤膏霜项目人力资源管理</w:t>
        </w:r>
        <w:r>
          <w:tab/>
        </w:r>
        <w:r>
          <w:fldChar w:fldCharType="begin"/>
        </w:r>
        <w:r>
          <w:instrText xml:space="preserve"> PAGEREF _Toc12193 \h </w:instrText>
        </w:r>
        <w:r>
          <w:fldChar w:fldCharType="separate"/>
        </w:r>
        <w:r>
          <w:t>22</w:t>
        </w:r>
        <w:r>
          <w:fldChar w:fldCharType="end"/>
        </w:r>
      </w:hyperlink>
    </w:p>
    <w:p>
      <w:pPr>
        <w:pStyle w:val="TOC2"/>
        <w:tabs>
          <w:tab w:val="right" w:leader="dot" w:pos="8306"/>
        </w:tabs>
      </w:pPr>
      <w:hyperlink w:anchor="_Toc7346" w:history="1">
        <w:r>
          <w:rPr>
            <w:rFonts w:ascii="仿宋" w:eastAsia="仿宋" w:hAnsi="仿宋" w:cs="仿宋" w:hint="eastAsia"/>
            <w:lang w:eastAsia="zh-CN"/>
          </w:rPr>
          <w:t>(一)、建立健全的预算管理制度</w:t>
        </w:r>
        <w:r>
          <w:tab/>
        </w:r>
        <w:r>
          <w:fldChar w:fldCharType="begin"/>
        </w:r>
        <w:r>
          <w:instrText xml:space="preserve"> PAGEREF _Toc7346 \h </w:instrText>
        </w:r>
        <w:r>
          <w:fldChar w:fldCharType="separate"/>
        </w:r>
        <w:r>
          <w:t>22</w:t>
        </w:r>
        <w:r>
          <w:fldChar w:fldCharType="end"/>
        </w:r>
      </w:hyperlink>
    </w:p>
    <w:p>
      <w:pPr>
        <w:pStyle w:val="TOC2"/>
        <w:tabs>
          <w:tab w:val="right" w:leader="dot" w:pos="8306"/>
        </w:tabs>
      </w:pPr>
      <w:hyperlink w:anchor="_Toc27023" w:history="1">
        <w:r>
          <w:rPr>
            <w:rFonts w:ascii="仿宋" w:eastAsia="仿宋" w:hAnsi="仿宋" w:cs="仿宋" w:hint="eastAsia"/>
            <w:lang w:eastAsia="zh-CN"/>
          </w:rPr>
          <w:t>(二)、加强资金流动监控</w:t>
        </w:r>
        <w:r>
          <w:tab/>
        </w:r>
        <w:r>
          <w:fldChar w:fldCharType="begin"/>
        </w:r>
        <w:r>
          <w:instrText xml:space="preserve"> PAGEREF _Toc27023 \h </w:instrText>
        </w:r>
        <w:r>
          <w:fldChar w:fldCharType="separate"/>
        </w:r>
        <w:r>
          <w:t>23</w:t>
        </w:r>
        <w:r>
          <w:fldChar w:fldCharType="end"/>
        </w:r>
      </w:hyperlink>
    </w:p>
    <w:p>
      <w:pPr>
        <w:pStyle w:val="TOC2"/>
        <w:tabs>
          <w:tab w:val="right" w:leader="dot" w:pos="8306"/>
        </w:tabs>
      </w:pPr>
      <w:hyperlink w:anchor="_Toc9083" w:history="1">
        <w:r>
          <w:rPr>
            <w:rFonts w:ascii="仿宋" w:eastAsia="仿宋" w:hAnsi="仿宋" w:cs="仿宋" w:hint="eastAsia"/>
            <w:lang w:eastAsia="zh-CN"/>
          </w:rPr>
          <w:t>(三)、制定完善的风险控制机制</w:t>
        </w:r>
        <w:r>
          <w:tab/>
        </w:r>
        <w:r>
          <w:fldChar w:fldCharType="begin"/>
        </w:r>
        <w:r>
          <w:instrText xml:space="preserve"> PAGEREF _Toc9083 \h </w:instrText>
        </w:r>
        <w:r>
          <w:fldChar w:fldCharType="separate"/>
        </w:r>
        <w:r>
          <w:t>24</w:t>
        </w:r>
        <w:r>
          <w:fldChar w:fldCharType="end"/>
        </w:r>
      </w:hyperlink>
    </w:p>
    <w:p>
      <w:pPr>
        <w:pStyle w:val="TOC2"/>
        <w:tabs>
          <w:tab w:val="right" w:leader="dot" w:pos="8306"/>
        </w:tabs>
      </w:pPr>
      <w:hyperlink w:anchor="_Toc15904" w:history="1">
        <w:r>
          <w:rPr>
            <w:rFonts w:ascii="仿宋" w:eastAsia="仿宋" w:hAnsi="仿宋" w:cs="仿宋" w:hint="eastAsia"/>
            <w:lang w:eastAsia="zh-CN"/>
          </w:rPr>
          <w:t>(四)、优化成本管理</w:t>
        </w:r>
        <w:r>
          <w:tab/>
        </w:r>
        <w:r>
          <w:fldChar w:fldCharType="begin"/>
        </w:r>
        <w:r>
          <w:instrText xml:space="preserve"> PAGEREF _Toc15904 \h </w:instrText>
        </w:r>
        <w:r>
          <w:fldChar w:fldCharType="separate"/>
        </w:r>
        <w:r>
          <w:t>26</w:t>
        </w:r>
        <w:r>
          <w:fldChar w:fldCharType="end"/>
        </w:r>
      </w:hyperlink>
    </w:p>
    <w:p>
      <w:pPr>
        <w:pStyle w:val="TOC1"/>
        <w:tabs>
          <w:tab w:val="right" w:leader="dot" w:pos="8306"/>
        </w:tabs>
      </w:pPr>
      <w:hyperlink w:anchor="_Toc22305" w:history="1">
        <w:r>
          <w:rPr>
            <w:rFonts w:ascii="仿宋" w:eastAsia="仿宋" w:hAnsi="仿宋" w:cs="仿宋" w:hint="eastAsia"/>
            <w:lang w:eastAsia="zh-CN"/>
          </w:rPr>
          <w:t>八、护肤膏霜项目人力资源培养与发展</w:t>
        </w:r>
        <w:r>
          <w:tab/>
        </w:r>
        <w:r>
          <w:fldChar w:fldCharType="begin"/>
        </w:r>
        <w:r>
          <w:instrText xml:space="preserve"> PAGEREF _Toc22305 \h </w:instrText>
        </w:r>
        <w:r>
          <w:fldChar w:fldCharType="separate"/>
        </w:r>
        <w:r>
          <w:t>27</w:t>
        </w:r>
        <w:r>
          <w:fldChar w:fldCharType="end"/>
        </w:r>
      </w:hyperlink>
    </w:p>
    <w:p>
      <w:pPr>
        <w:pStyle w:val="TOC2"/>
        <w:tabs>
          <w:tab w:val="right" w:leader="dot" w:pos="8306"/>
        </w:tabs>
      </w:pPr>
      <w:hyperlink w:anchor="_Toc19135" w:history="1">
        <w:r>
          <w:rPr>
            <w:rFonts w:ascii="仿宋" w:eastAsia="仿宋" w:hAnsi="仿宋" w:cs="仿宋" w:hint="eastAsia"/>
            <w:lang w:eastAsia="zh-CN"/>
          </w:rPr>
          <w:t>(一)、人才需求与规划</w:t>
        </w:r>
        <w:r>
          <w:tab/>
        </w:r>
        <w:r>
          <w:fldChar w:fldCharType="begin"/>
        </w:r>
        <w:r>
          <w:instrText xml:space="preserve"> PAGEREF _Toc19135 \h </w:instrText>
        </w:r>
        <w:r>
          <w:fldChar w:fldCharType="separate"/>
        </w:r>
        <w:r>
          <w:t>27</w:t>
        </w:r>
        <w:r>
          <w:fldChar w:fldCharType="end"/>
        </w:r>
      </w:hyperlink>
    </w:p>
    <w:p>
      <w:pPr>
        <w:pStyle w:val="TOC2"/>
        <w:tabs>
          <w:tab w:val="right" w:leader="dot" w:pos="8306"/>
        </w:tabs>
      </w:pPr>
      <w:hyperlink w:anchor="_Toc1969" w:history="1">
        <w:r>
          <w:rPr>
            <w:rFonts w:ascii="仿宋" w:eastAsia="仿宋" w:hAnsi="仿宋" w:cs="仿宋" w:hint="eastAsia"/>
            <w:lang w:eastAsia="zh-CN"/>
          </w:rPr>
          <w:t>(二)、培训与发展计划</w:t>
        </w:r>
        <w:r>
          <w:tab/>
        </w:r>
        <w:r>
          <w:fldChar w:fldCharType="begin"/>
        </w:r>
        <w:r>
          <w:instrText xml:space="preserve"> PAGEREF _Toc1969 \h </w:instrText>
        </w:r>
        <w:r>
          <w:fldChar w:fldCharType="separate"/>
        </w:r>
        <w:r>
          <w:t>27</w:t>
        </w:r>
        <w:r>
          <w:fldChar w:fldCharType="end"/>
        </w:r>
      </w:hyperlink>
    </w:p>
    <w:p>
      <w:pPr>
        <w:pStyle w:val="TOC1"/>
        <w:tabs>
          <w:tab w:val="right" w:leader="dot" w:pos="8306"/>
        </w:tabs>
      </w:pPr>
      <w:hyperlink w:anchor="_Toc20070" w:history="1">
        <w:r>
          <w:rPr>
            <w:rFonts w:ascii="仿宋" w:eastAsia="仿宋" w:hAnsi="仿宋" w:cs="仿宋" w:hint="eastAsia"/>
            <w:lang w:eastAsia="zh-CN"/>
          </w:rPr>
          <w:t>九、护肤膏霜项目社会影响</w:t>
        </w:r>
        <w:r>
          <w:tab/>
        </w:r>
        <w:r>
          <w:fldChar w:fldCharType="begin"/>
        </w:r>
        <w:r>
          <w:instrText xml:space="preserve"> PAGEREF _Toc20070 \h </w:instrText>
        </w:r>
        <w:r>
          <w:fldChar w:fldCharType="separate"/>
        </w:r>
        <w:r>
          <w:t>28</w:t>
        </w:r>
        <w:r>
          <w:fldChar w:fldCharType="end"/>
        </w:r>
      </w:hyperlink>
    </w:p>
    <w:p>
      <w:pPr>
        <w:pStyle w:val="TOC2"/>
        <w:tabs>
          <w:tab w:val="right" w:leader="dot" w:pos="8306"/>
        </w:tabs>
      </w:pPr>
      <w:hyperlink w:anchor="_Toc29400" w:history="1">
        <w:r>
          <w:rPr>
            <w:rFonts w:ascii="仿宋" w:eastAsia="仿宋" w:hAnsi="仿宋" w:cs="仿宋" w:hint="eastAsia"/>
            <w:lang w:eastAsia="zh-CN"/>
          </w:rPr>
          <w:t>(一)、社会责任与义务</w:t>
        </w:r>
        <w:r>
          <w:tab/>
        </w:r>
        <w:r>
          <w:fldChar w:fldCharType="begin"/>
        </w:r>
        <w:r>
          <w:instrText xml:space="preserve"> PAGEREF _Toc29400 \h </w:instrText>
        </w:r>
        <w:r>
          <w:fldChar w:fldCharType="separate"/>
        </w:r>
        <w:r>
          <w:t>28</w:t>
        </w:r>
        <w:r>
          <w:fldChar w:fldCharType="end"/>
        </w:r>
      </w:hyperlink>
    </w:p>
    <w:p>
      <w:pPr>
        <w:pStyle w:val="TOC2"/>
        <w:tabs>
          <w:tab w:val="right" w:leader="dot" w:pos="8306"/>
        </w:tabs>
      </w:pPr>
      <w:hyperlink w:anchor="_Toc2113" w:history="1">
        <w:r>
          <w:rPr>
            <w:rFonts w:ascii="仿宋" w:eastAsia="仿宋" w:hAnsi="仿宋" w:cs="仿宋" w:hint="eastAsia"/>
            <w:lang w:eastAsia="zh-CN"/>
          </w:rPr>
          <w:t>(二)、社会参与与沟通</w:t>
        </w:r>
        <w:r>
          <w:tab/>
        </w:r>
        <w:r>
          <w:fldChar w:fldCharType="begin"/>
        </w:r>
        <w:r>
          <w:instrText xml:space="preserve"> PAGEREF _Toc2113 \h </w:instrText>
        </w:r>
        <w:r>
          <w:fldChar w:fldCharType="separate"/>
        </w:r>
        <w:r>
          <w:t>29</w:t>
        </w:r>
        <w:r>
          <w:fldChar w:fldCharType="end"/>
        </w:r>
      </w:hyperlink>
    </w:p>
    <w:p>
      <w:pPr>
        <w:pStyle w:val="TOC1"/>
        <w:tabs>
          <w:tab w:val="right" w:leader="dot" w:pos="8306"/>
        </w:tabs>
      </w:pPr>
      <w:hyperlink w:anchor="_Toc14969" w:history="1">
        <w:r>
          <w:rPr>
            <w:rFonts w:ascii="仿宋" w:eastAsia="仿宋" w:hAnsi="仿宋" w:cs="仿宋" w:hint="eastAsia"/>
            <w:lang w:eastAsia="zh-CN"/>
          </w:rPr>
          <w:t>十、生产安全保护</w:t>
        </w:r>
        <w:r>
          <w:tab/>
        </w:r>
        <w:r>
          <w:fldChar w:fldCharType="begin"/>
        </w:r>
        <w:r>
          <w:instrText xml:space="preserve"> PAGEREF _Toc14969 \h </w:instrText>
        </w:r>
        <w:r>
          <w:fldChar w:fldCharType="separate"/>
        </w:r>
        <w:r>
          <w:t>30</w:t>
        </w:r>
        <w:r>
          <w:fldChar w:fldCharType="end"/>
        </w:r>
      </w:hyperlink>
    </w:p>
    <w:p>
      <w:pPr>
        <w:pStyle w:val="TOC2"/>
        <w:tabs>
          <w:tab w:val="right" w:leader="dot" w:pos="8306"/>
        </w:tabs>
      </w:pPr>
      <w:hyperlink w:anchor="_Toc7272" w:history="1">
        <w:r>
          <w:rPr>
            <w:rFonts w:ascii="仿宋" w:eastAsia="仿宋" w:hAnsi="仿宋" w:cs="仿宋" w:hint="eastAsia"/>
            <w:lang w:eastAsia="zh-CN"/>
          </w:rPr>
          <w:t>(一)、消防安全</w:t>
        </w:r>
        <w:r>
          <w:tab/>
        </w:r>
        <w:r>
          <w:fldChar w:fldCharType="begin"/>
        </w:r>
        <w:r>
          <w:instrText xml:space="preserve"> PAGEREF _Toc7272 \h </w:instrText>
        </w:r>
        <w:r>
          <w:fldChar w:fldCharType="separate"/>
        </w:r>
        <w:r>
          <w:t>30</w:t>
        </w:r>
        <w:r>
          <w:fldChar w:fldCharType="end"/>
        </w:r>
      </w:hyperlink>
    </w:p>
    <w:p>
      <w:pPr>
        <w:pStyle w:val="TOC2"/>
        <w:tabs>
          <w:tab w:val="right" w:leader="dot" w:pos="8306"/>
        </w:tabs>
      </w:pPr>
      <w:hyperlink w:anchor="_Toc23816" w:history="1">
        <w:r>
          <w:rPr>
            <w:rFonts w:ascii="仿宋" w:eastAsia="仿宋" w:hAnsi="仿宋" w:cs="仿宋" w:hint="eastAsia"/>
            <w:lang w:eastAsia="zh-CN"/>
          </w:rPr>
          <w:t>(二)、防火防爆总图布置措施</w:t>
        </w:r>
        <w:r>
          <w:tab/>
        </w:r>
        <w:r>
          <w:fldChar w:fldCharType="begin"/>
        </w:r>
        <w:r>
          <w:instrText xml:space="preserve"> PAGEREF _Toc23816 \h </w:instrText>
        </w:r>
        <w:r>
          <w:fldChar w:fldCharType="separate"/>
        </w:r>
        <w:r>
          <w:t>31</w:t>
        </w:r>
        <w:r>
          <w:fldChar w:fldCharType="end"/>
        </w:r>
      </w:hyperlink>
    </w:p>
    <w:p>
      <w:pPr>
        <w:pStyle w:val="TOC2"/>
        <w:tabs>
          <w:tab w:val="right" w:leader="dot" w:pos="8306"/>
        </w:tabs>
      </w:pPr>
      <w:hyperlink w:anchor="_Toc14161" w:history="1">
        <w:r>
          <w:rPr>
            <w:rFonts w:ascii="仿宋" w:eastAsia="仿宋" w:hAnsi="仿宋" w:cs="仿宋" w:hint="eastAsia"/>
            <w:lang w:eastAsia="zh-CN"/>
          </w:rPr>
          <w:t>(三)、自然灾害防范措施</w:t>
        </w:r>
        <w:r>
          <w:tab/>
        </w:r>
        <w:r>
          <w:fldChar w:fldCharType="begin"/>
        </w:r>
        <w:r>
          <w:instrText xml:space="preserve"> PAGEREF _Toc14161 \h </w:instrText>
        </w:r>
        <w:r>
          <w:fldChar w:fldCharType="separate"/>
        </w:r>
        <w:r>
          <w:t>32</w:t>
        </w:r>
        <w:r>
          <w:fldChar w:fldCharType="end"/>
        </w:r>
      </w:hyperlink>
    </w:p>
    <w:p>
      <w:pPr>
        <w:pStyle w:val="TOC2"/>
        <w:tabs>
          <w:tab w:val="right" w:leader="dot" w:pos="8306"/>
        </w:tabs>
      </w:pPr>
      <w:hyperlink w:anchor="_Toc9643" w:history="1">
        <w:r>
          <w:rPr>
            <w:rFonts w:ascii="仿宋" w:eastAsia="仿宋" w:hAnsi="仿宋" w:cs="仿宋" w:hint="eastAsia"/>
            <w:lang w:eastAsia="zh-CN"/>
          </w:rPr>
          <w:t>(四)、安全色及安全标志使用要求</w:t>
        </w:r>
        <w:r>
          <w:tab/>
        </w:r>
        <w:r>
          <w:fldChar w:fldCharType="begin"/>
        </w:r>
        <w:r>
          <w:instrText xml:space="preserve"> PAGEREF _Toc9643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6" w:history="1">
        <w:r>
          <w:rPr>
            <w:rFonts w:ascii="仿宋" w:eastAsia="仿宋" w:hAnsi="仿宋" w:cs="仿宋" w:hint="eastAsia"/>
            <w:lang w:eastAsia="zh-CN"/>
          </w:rPr>
          <w:t>(五)、防尘防毒措施</w:t>
        </w:r>
        <w:r>
          <w:tab/>
        </w:r>
        <w:r>
          <w:fldChar w:fldCharType="begin"/>
        </w:r>
        <w:r>
          <w:instrText xml:space="preserve"> PAGEREF _Toc11756 \h </w:instrText>
        </w:r>
        <w:r>
          <w:fldChar w:fldCharType="separate"/>
        </w:r>
        <w:r>
          <w:t>34</w:t>
        </w:r>
        <w:r>
          <w:fldChar w:fldCharType="end"/>
        </w:r>
      </w:hyperlink>
    </w:p>
    <w:p>
      <w:pPr>
        <w:pStyle w:val="TOC2"/>
        <w:tabs>
          <w:tab w:val="right" w:leader="dot" w:pos="8306"/>
        </w:tabs>
      </w:pPr>
      <w:hyperlink w:anchor="_Toc31342" w:history="1">
        <w:r>
          <w:rPr>
            <w:rFonts w:ascii="仿宋" w:eastAsia="仿宋" w:hAnsi="仿宋" w:cs="仿宋" w:hint="eastAsia"/>
            <w:lang w:eastAsia="zh-CN"/>
          </w:rPr>
          <w:t>(六)、防静电、触电防护及防雷措施</w:t>
        </w:r>
        <w:r>
          <w:tab/>
        </w:r>
        <w:r>
          <w:fldChar w:fldCharType="begin"/>
        </w:r>
        <w:r>
          <w:instrText xml:space="preserve"> PAGEREF _Toc31342 \h </w:instrText>
        </w:r>
        <w:r>
          <w:fldChar w:fldCharType="separate"/>
        </w:r>
        <w:r>
          <w:t>35</w:t>
        </w:r>
        <w:r>
          <w:fldChar w:fldCharType="end"/>
        </w:r>
      </w:hyperlink>
    </w:p>
    <w:p>
      <w:pPr>
        <w:pStyle w:val="TOC2"/>
        <w:tabs>
          <w:tab w:val="right" w:leader="dot" w:pos="8306"/>
        </w:tabs>
      </w:pPr>
      <w:hyperlink w:anchor="_Toc1928" w:history="1">
        <w:r>
          <w:rPr>
            <w:rFonts w:ascii="仿宋" w:eastAsia="仿宋" w:hAnsi="仿宋" w:cs="仿宋" w:hint="eastAsia"/>
            <w:lang w:eastAsia="zh-CN"/>
          </w:rPr>
          <w:t>(七)、机械设备安全保障措施</w:t>
        </w:r>
        <w:r>
          <w:tab/>
        </w:r>
        <w:r>
          <w:fldChar w:fldCharType="begin"/>
        </w:r>
        <w:r>
          <w:instrText xml:space="preserve"> PAGEREF _Toc1928 \h </w:instrText>
        </w:r>
        <w:r>
          <w:fldChar w:fldCharType="separate"/>
        </w:r>
        <w:r>
          <w:t>36</w:t>
        </w:r>
        <w:r>
          <w:fldChar w:fldCharType="end"/>
        </w:r>
      </w:hyperlink>
    </w:p>
    <w:p>
      <w:pPr>
        <w:pStyle w:val="TOC1"/>
        <w:tabs>
          <w:tab w:val="right" w:leader="dot" w:pos="8306"/>
        </w:tabs>
      </w:pPr>
      <w:hyperlink w:anchor="_Toc24846" w:history="1">
        <w:r>
          <w:rPr>
            <w:rFonts w:ascii="仿宋" w:eastAsia="仿宋" w:hAnsi="仿宋" w:cs="仿宋" w:hint="eastAsia"/>
            <w:lang w:eastAsia="zh-CN"/>
          </w:rPr>
          <w:t>十一、护肤膏霜项目创新与研发</w:t>
        </w:r>
        <w:r>
          <w:tab/>
        </w:r>
        <w:r>
          <w:fldChar w:fldCharType="begin"/>
        </w:r>
        <w:r>
          <w:instrText xml:space="preserve"> PAGEREF _Toc24846 \h </w:instrText>
        </w:r>
        <w:r>
          <w:fldChar w:fldCharType="separate"/>
        </w:r>
        <w:r>
          <w:t>38</w:t>
        </w:r>
        <w:r>
          <w:fldChar w:fldCharType="end"/>
        </w:r>
      </w:hyperlink>
    </w:p>
    <w:p>
      <w:pPr>
        <w:pStyle w:val="TOC2"/>
        <w:tabs>
          <w:tab w:val="right" w:leader="dot" w:pos="8306"/>
        </w:tabs>
      </w:pPr>
      <w:hyperlink w:anchor="_Toc2030" w:history="1">
        <w:r>
          <w:rPr>
            <w:rFonts w:ascii="仿宋" w:eastAsia="仿宋" w:hAnsi="仿宋" w:cs="仿宋" w:hint="eastAsia"/>
            <w:lang w:eastAsia="zh-CN"/>
          </w:rPr>
          <w:t>(一)、创新策略与方向</w:t>
        </w:r>
        <w:r>
          <w:tab/>
        </w:r>
        <w:r>
          <w:fldChar w:fldCharType="begin"/>
        </w:r>
        <w:r>
          <w:instrText xml:space="preserve"> PAGEREF _Toc2030 \h </w:instrText>
        </w:r>
        <w:r>
          <w:fldChar w:fldCharType="separate"/>
        </w:r>
        <w:r>
          <w:t>38</w:t>
        </w:r>
        <w:r>
          <w:fldChar w:fldCharType="end"/>
        </w:r>
      </w:hyperlink>
    </w:p>
    <w:p>
      <w:pPr>
        <w:pStyle w:val="TOC2"/>
        <w:tabs>
          <w:tab w:val="right" w:leader="dot" w:pos="8306"/>
        </w:tabs>
      </w:pPr>
      <w:hyperlink w:anchor="_Toc5927" w:history="1">
        <w:r>
          <w:rPr>
            <w:rFonts w:ascii="仿宋" w:eastAsia="仿宋" w:hAnsi="仿宋" w:cs="仿宋" w:hint="eastAsia"/>
            <w:lang w:eastAsia="zh-CN"/>
          </w:rPr>
          <w:t>(二)、研发规划与投入</w:t>
        </w:r>
        <w:r>
          <w:tab/>
        </w:r>
        <w:r>
          <w:fldChar w:fldCharType="begin"/>
        </w:r>
        <w:r>
          <w:instrText xml:space="preserve"> PAGEREF _Toc5927 \h </w:instrText>
        </w:r>
        <w:r>
          <w:fldChar w:fldCharType="separate"/>
        </w:r>
        <w:r>
          <w:t>39</w:t>
        </w:r>
        <w:r>
          <w:fldChar w:fldCharType="end"/>
        </w:r>
      </w:hyperlink>
    </w:p>
    <w:p>
      <w:pPr>
        <w:pStyle w:val="TOC1"/>
        <w:tabs>
          <w:tab w:val="right" w:leader="dot" w:pos="8306"/>
        </w:tabs>
      </w:pPr>
      <w:hyperlink w:anchor="_Toc17245" w:history="1">
        <w:r>
          <w:rPr>
            <w:rFonts w:ascii="仿宋" w:eastAsia="仿宋" w:hAnsi="仿宋" w:cs="仿宋" w:hint="eastAsia"/>
            <w:lang w:eastAsia="zh-CN"/>
          </w:rPr>
          <w:t>十二、护肤膏霜项目风险管理</w:t>
        </w:r>
        <w:r>
          <w:tab/>
        </w:r>
        <w:r>
          <w:fldChar w:fldCharType="begin"/>
        </w:r>
        <w:r>
          <w:instrText xml:space="preserve"> PAGEREF _Toc17245 \h </w:instrText>
        </w:r>
        <w:r>
          <w:fldChar w:fldCharType="separate"/>
        </w:r>
        <w:r>
          <w:t>41</w:t>
        </w:r>
        <w:r>
          <w:fldChar w:fldCharType="end"/>
        </w:r>
      </w:hyperlink>
    </w:p>
    <w:p>
      <w:pPr>
        <w:pStyle w:val="TOC2"/>
        <w:tabs>
          <w:tab w:val="right" w:leader="dot" w:pos="8306"/>
        </w:tabs>
      </w:pPr>
      <w:hyperlink w:anchor="_Toc16587" w:history="1">
        <w:r>
          <w:rPr>
            <w:rFonts w:ascii="仿宋" w:eastAsia="仿宋" w:hAnsi="仿宋" w:cs="仿宋" w:hint="eastAsia"/>
            <w:lang w:eastAsia="zh-CN"/>
          </w:rPr>
          <w:t>(一)、风险识别与评估</w:t>
        </w:r>
        <w:r>
          <w:tab/>
        </w:r>
        <w:r>
          <w:fldChar w:fldCharType="begin"/>
        </w:r>
        <w:r>
          <w:instrText xml:space="preserve"> PAGEREF _Toc16587 \h </w:instrText>
        </w:r>
        <w:r>
          <w:fldChar w:fldCharType="separate"/>
        </w:r>
        <w:r>
          <w:t>41</w:t>
        </w:r>
        <w:r>
          <w:fldChar w:fldCharType="end"/>
        </w:r>
      </w:hyperlink>
    </w:p>
    <w:p>
      <w:pPr>
        <w:pStyle w:val="TOC2"/>
        <w:tabs>
          <w:tab w:val="right" w:leader="dot" w:pos="8306"/>
        </w:tabs>
      </w:pPr>
      <w:hyperlink w:anchor="_Toc21315" w:history="1">
        <w:r>
          <w:rPr>
            <w:rFonts w:ascii="仿宋" w:eastAsia="仿宋" w:hAnsi="仿宋" w:cs="仿宋" w:hint="eastAsia"/>
            <w:lang w:eastAsia="zh-CN"/>
          </w:rPr>
          <w:t>(二)、风险应对策略</w:t>
        </w:r>
        <w:r>
          <w:tab/>
        </w:r>
        <w:r>
          <w:fldChar w:fldCharType="begin"/>
        </w:r>
        <w:r>
          <w:instrText xml:space="preserve"> PAGEREF _Toc21315 \h </w:instrText>
        </w:r>
        <w:r>
          <w:fldChar w:fldCharType="separate"/>
        </w:r>
        <w:r>
          <w:t>42</w:t>
        </w:r>
        <w:r>
          <w:fldChar w:fldCharType="end"/>
        </w:r>
      </w:hyperlink>
    </w:p>
    <w:p>
      <w:pPr>
        <w:pStyle w:val="TOC2"/>
        <w:tabs>
          <w:tab w:val="right" w:leader="dot" w:pos="8306"/>
        </w:tabs>
      </w:pPr>
      <w:hyperlink w:anchor="_Toc2246" w:history="1">
        <w:r>
          <w:rPr>
            <w:rFonts w:ascii="仿宋" w:eastAsia="仿宋" w:hAnsi="仿宋" w:cs="仿宋" w:hint="eastAsia"/>
            <w:lang w:eastAsia="zh-CN"/>
          </w:rPr>
          <w:t>(三)、风险监控与控制</w:t>
        </w:r>
        <w:r>
          <w:tab/>
        </w:r>
        <w:r>
          <w:fldChar w:fldCharType="begin"/>
        </w:r>
        <w:r>
          <w:instrText xml:space="preserve"> PAGEREF _Toc2246 \h </w:instrText>
        </w:r>
        <w:r>
          <w:fldChar w:fldCharType="separate"/>
        </w:r>
        <w:r>
          <w:t>44</w:t>
        </w:r>
        <w:r>
          <w:fldChar w:fldCharType="end"/>
        </w:r>
      </w:hyperlink>
    </w:p>
    <w:p>
      <w:pPr>
        <w:pStyle w:val="TOC1"/>
        <w:tabs>
          <w:tab w:val="right" w:leader="dot" w:pos="8306"/>
        </w:tabs>
      </w:pPr>
      <w:hyperlink w:anchor="_Toc14827" w:history="1">
        <w:r>
          <w:rPr>
            <w:rFonts w:ascii="仿宋" w:eastAsia="仿宋" w:hAnsi="仿宋" w:cs="仿宋" w:hint="eastAsia"/>
            <w:lang w:eastAsia="zh-CN"/>
          </w:rPr>
          <w:t>十三、护肤膏霜项目变更管理</w:t>
        </w:r>
        <w:r>
          <w:tab/>
        </w:r>
        <w:r>
          <w:fldChar w:fldCharType="begin"/>
        </w:r>
        <w:r>
          <w:instrText xml:space="preserve"> PAGEREF _Toc14827 \h </w:instrText>
        </w:r>
        <w:r>
          <w:fldChar w:fldCharType="separate"/>
        </w:r>
        <w:r>
          <w:t>45</w:t>
        </w:r>
        <w:r>
          <w:fldChar w:fldCharType="end"/>
        </w:r>
      </w:hyperlink>
    </w:p>
    <w:p>
      <w:pPr>
        <w:pStyle w:val="TOC2"/>
        <w:tabs>
          <w:tab w:val="right" w:leader="dot" w:pos="8306"/>
        </w:tabs>
      </w:pPr>
      <w:hyperlink w:anchor="_Toc10273" w:history="1">
        <w:r>
          <w:rPr>
            <w:rFonts w:ascii="仿宋" w:eastAsia="仿宋" w:hAnsi="仿宋" w:cs="仿宋" w:hint="eastAsia"/>
            <w:lang w:eastAsia="zh-CN"/>
          </w:rPr>
          <w:t>(一)、变更申请与评估</w:t>
        </w:r>
        <w:r>
          <w:tab/>
        </w:r>
        <w:r>
          <w:fldChar w:fldCharType="begin"/>
        </w:r>
        <w:r>
          <w:instrText xml:space="preserve"> PAGEREF _Toc10273 \h </w:instrText>
        </w:r>
        <w:r>
          <w:fldChar w:fldCharType="separate"/>
        </w:r>
        <w:r>
          <w:t>45</w:t>
        </w:r>
        <w:r>
          <w:fldChar w:fldCharType="end"/>
        </w:r>
      </w:hyperlink>
    </w:p>
    <w:p>
      <w:pPr>
        <w:pStyle w:val="TOC2"/>
        <w:tabs>
          <w:tab w:val="right" w:leader="dot" w:pos="8306"/>
        </w:tabs>
      </w:pPr>
      <w:hyperlink w:anchor="_Toc13436" w:history="1">
        <w:r>
          <w:rPr>
            <w:rFonts w:ascii="仿宋" w:eastAsia="仿宋" w:hAnsi="仿宋" w:cs="仿宋" w:hint="eastAsia"/>
            <w:lang w:eastAsia="zh-CN"/>
          </w:rPr>
          <w:t>(二)、变更实施与控制</w:t>
        </w:r>
        <w:r>
          <w:tab/>
        </w:r>
        <w:r>
          <w:fldChar w:fldCharType="begin"/>
        </w:r>
        <w:r>
          <w:instrText xml:space="preserve"> PAGEREF _Toc13436 \h </w:instrText>
        </w:r>
        <w:r>
          <w:fldChar w:fldCharType="separate"/>
        </w:r>
        <w:r>
          <w:t>45</w:t>
        </w:r>
        <w:r>
          <w:fldChar w:fldCharType="end"/>
        </w:r>
      </w:hyperlink>
    </w:p>
    <w:p>
      <w:pPr>
        <w:pStyle w:val="TOC1"/>
        <w:tabs>
          <w:tab w:val="right" w:leader="dot" w:pos="8306"/>
        </w:tabs>
      </w:pPr>
      <w:hyperlink w:anchor="_Toc13988" w:history="1">
        <w:r>
          <w:rPr>
            <w:rFonts w:ascii="仿宋" w:eastAsia="仿宋" w:hAnsi="仿宋" w:cs="仿宋" w:hint="eastAsia"/>
            <w:lang w:eastAsia="zh-CN"/>
          </w:rPr>
          <w:t>十四、护肤膏霜项目实施保障措施</w:t>
        </w:r>
        <w:r>
          <w:tab/>
        </w:r>
        <w:r>
          <w:fldChar w:fldCharType="begin"/>
        </w:r>
        <w:r>
          <w:instrText xml:space="preserve"> PAGEREF _Toc13988 \h </w:instrText>
        </w:r>
        <w:r>
          <w:fldChar w:fldCharType="separate"/>
        </w:r>
        <w:r>
          <w:t>46</w:t>
        </w:r>
        <w:r>
          <w:fldChar w:fldCharType="end"/>
        </w:r>
      </w:hyperlink>
    </w:p>
    <w:p>
      <w:pPr>
        <w:pStyle w:val="TOC2"/>
        <w:tabs>
          <w:tab w:val="right" w:leader="dot" w:pos="8306"/>
        </w:tabs>
      </w:pPr>
      <w:hyperlink w:anchor="_Toc30197" w:history="1">
        <w:r>
          <w:rPr>
            <w:rFonts w:ascii="仿宋" w:eastAsia="仿宋" w:hAnsi="仿宋" w:cs="仿宋" w:hint="eastAsia"/>
            <w:lang w:eastAsia="zh-CN"/>
          </w:rPr>
          <w:t>(一)、护肤膏霜项目实施保障机制</w:t>
        </w:r>
        <w:r>
          <w:tab/>
        </w:r>
        <w:r>
          <w:fldChar w:fldCharType="begin"/>
        </w:r>
        <w:r>
          <w:instrText xml:space="preserve"> PAGEREF _Toc30197 \h </w:instrText>
        </w:r>
        <w:r>
          <w:fldChar w:fldCharType="separate"/>
        </w:r>
        <w:r>
          <w:t>46</w:t>
        </w:r>
        <w:r>
          <w:fldChar w:fldCharType="end"/>
        </w:r>
      </w:hyperlink>
    </w:p>
    <w:p>
      <w:pPr>
        <w:pStyle w:val="TOC2"/>
        <w:tabs>
          <w:tab w:val="right" w:leader="dot" w:pos="8306"/>
        </w:tabs>
      </w:pPr>
      <w:hyperlink w:anchor="_Toc29787" w:history="1">
        <w:r>
          <w:rPr>
            <w:rFonts w:ascii="仿宋" w:eastAsia="仿宋" w:hAnsi="仿宋" w:cs="仿宋" w:hint="eastAsia"/>
            <w:lang w:eastAsia="zh-CN"/>
          </w:rPr>
          <w:t>(二)、护肤膏霜项目法律合规要求</w:t>
        </w:r>
        <w:r>
          <w:tab/>
        </w:r>
        <w:r>
          <w:fldChar w:fldCharType="begin"/>
        </w:r>
        <w:r>
          <w:instrText xml:space="preserve"> PAGEREF _Toc29787 \h </w:instrText>
        </w:r>
        <w:r>
          <w:fldChar w:fldCharType="separate"/>
        </w:r>
        <w:r>
          <w:t>49</w:t>
        </w:r>
        <w:r>
          <w:fldChar w:fldCharType="end"/>
        </w:r>
      </w:hyperlink>
    </w:p>
    <w:p>
      <w:pPr>
        <w:pStyle w:val="TOC2"/>
        <w:tabs>
          <w:tab w:val="right" w:leader="dot" w:pos="8306"/>
        </w:tabs>
      </w:pPr>
      <w:hyperlink w:anchor="_Toc23309" w:history="1">
        <w:r>
          <w:rPr>
            <w:rFonts w:ascii="仿宋" w:eastAsia="仿宋" w:hAnsi="仿宋" w:cs="仿宋" w:hint="eastAsia"/>
            <w:lang w:eastAsia="zh-CN"/>
          </w:rPr>
          <w:t>(三)、护肤膏霜项目合同管理与法律事务</w:t>
        </w:r>
        <w:r>
          <w:tab/>
        </w:r>
        <w:r>
          <w:fldChar w:fldCharType="begin"/>
        </w:r>
        <w:r>
          <w:instrText xml:space="preserve"> PAGEREF _Toc23309 \h </w:instrText>
        </w:r>
        <w:r>
          <w:fldChar w:fldCharType="separate"/>
        </w:r>
        <w:r>
          <w:t>53</w:t>
        </w:r>
        <w:r>
          <w:fldChar w:fldCharType="end"/>
        </w:r>
      </w:hyperlink>
    </w:p>
    <w:p>
      <w:pPr>
        <w:pStyle w:val="TOC2"/>
        <w:tabs>
          <w:tab w:val="right" w:leader="dot" w:pos="8306"/>
        </w:tabs>
      </w:pPr>
      <w:hyperlink w:anchor="_Toc31863" w:history="1">
        <w:r>
          <w:rPr>
            <w:rFonts w:ascii="仿宋" w:eastAsia="仿宋" w:hAnsi="仿宋" w:cs="仿宋" w:hint="eastAsia"/>
            <w:lang w:eastAsia="zh-CN"/>
          </w:rPr>
          <w:t>(四)、护肤膏霜项目知识产权保护策略</w:t>
        </w:r>
        <w:r>
          <w:tab/>
        </w:r>
        <w:r>
          <w:fldChar w:fldCharType="begin"/>
        </w:r>
        <w:r>
          <w:instrText xml:space="preserve"> PAGEREF _Toc31863 \h </w:instrText>
        </w:r>
        <w:r>
          <w:fldChar w:fldCharType="separate"/>
        </w:r>
        <w:r>
          <w:t>60</w:t>
        </w:r>
        <w:r>
          <w:fldChar w:fldCharType="end"/>
        </w:r>
      </w:hyperlink>
    </w:p>
    <w:p>
      <w:pPr>
        <w:pStyle w:val="TOC1"/>
        <w:tabs>
          <w:tab w:val="right" w:leader="dot" w:pos="8306"/>
        </w:tabs>
      </w:pPr>
      <w:hyperlink w:anchor="_Toc26151" w:history="1">
        <w:r>
          <w:rPr>
            <w:rFonts w:ascii="仿宋" w:eastAsia="仿宋" w:hAnsi="仿宋" w:cs="仿宋" w:hint="eastAsia"/>
            <w:lang w:eastAsia="zh-CN"/>
          </w:rPr>
          <w:t>十五、风险识别与分类</w:t>
        </w:r>
        <w:r>
          <w:tab/>
        </w:r>
        <w:r>
          <w:fldChar w:fldCharType="begin"/>
        </w:r>
        <w:r>
          <w:instrText xml:space="preserve"> PAGEREF _Toc26151 \h </w:instrText>
        </w:r>
        <w:r>
          <w:fldChar w:fldCharType="separate"/>
        </w:r>
        <w:r>
          <w:t>62</w:t>
        </w:r>
        <w:r>
          <w:fldChar w:fldCharType="end"/>
        </w:r>
      </w:hyperlink>
    </w:p>
    <w:p>
      <w:pPr>
        <w:pStyle w:val="TOC2"/>
        <w:tabs>
          <w:tab w:val="right" w:leader="dot" w:pos="8306"/>
        </w:tabs>
      </w:pPr>
      <w:hyperlink w:anchor="_Toc5119" w:history="1">
        <w:r>
          <w:rPr>
            <w:rFonts w:ascii="仿宋" w:eastAsia="仿宋" w:hAnsi="仿宋" w:cs="仿宋" w:hint="eastAsia"/>
            <w:lang w:eastAsia="zh-CN"/>
          </w:rPr>
          <w:t>(一)、风险识别</w:t>
        </w:r>
        <w:r>
          <w:tab/>
        </w:r>
        <w:r>
          <w:fldChar w:fldCharType="begin"/>
        </w:r>
        <w:r>
          <w:instrText xml:space="preserve"> PAGEREF _Toc5119 \h </w:instrText>
        </w:r>
        <w:r>
          <w:fldChar w:fldCharType="separate"/>
        </w:r>
        <w:r>
          <w:t>62</w:t>
        </w:r>
        <w:r>
          <w:fldChar w:fldCharType="end"/>
        </w:r>
      </w:hyperlink>
    </w:p>
    <w:p>
      <w:pPr>
        <w:pStyle w:val="TOC2"/>
        <w:tabs>
          <w:tab w:val="right" w:leader="dot" w:pos="8306"/>
        </w:tabs>
      </w:pPr>
      <w:hyperlink w:anchor="_Toc2991" w:history="1">
        <w:r>
          <w:rPr>
            <w:rFonts w:ascii="仿宋" w:eastAsia="仿宋" w:hAnsi="仿宋" w:cs="仿宋" w:hint="eastAsia"/>
            <w:lang w:eastAsia="zh-CN"/>
          </w:rPr>
          <w:t>(二)、风险分类</w:t>
        </w:r>
        <w:r>
          <w:tab/>
        </w:r>
        <w:r>
          <w:fldChar w:fldCharType="begin"/>
        </w:r>
        <w:r>
          <w:instrText xml:space="preserve"> PAGEREF _Toc2991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68"/>
      <w:r>
        <w:rPr>
          <w:rFonts w:ascii="仿宋" w:eastAsia="仿宋" w:hAnsi="仿宋" w:cs="仿宋" w:hint="eastAsia"/>
          <w:sz w:val="28"/>
          <w:lang w:eastAsia="zh-CN"/>
        </w:rPr>
        <w:t>一、护肤膏霜项目可持续发展</w:t>
      </w:r>
      <w:bookmarkEnd w:id="2"/>
    </w:p>
    <w:p>
      <w:pPr>
        <w:pStyle w:val="Heading2"/>
        <w:rPr>
          <w:rFonts w:ascii="仿宋" w:eastAsia="仿宋" w:hAnsi="仿宋" w:cs="仿宋" w:hint="eastAsia"/>
          <w:lang w:eastAsia="zh-CN"/>
        </w:rPr>
      </w:pPr>
      <w:bookmarkStart w:id="3" w:name="_Toc102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肤膏霜项目中，护肤膏霜项目团队着眼于未来，明确了可持续发展的战略方向。制定的具体可持续发展目标包括降低资源使用、采用环保技术、最大化社会效益等。这一步骤不仅有助于护肤膏霜项目在环保和社会责任方面达到最高标准，也为未来提供了明确的指引，确保护肤膏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可持续实践的融入护肤膏霜项目管理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护肤膏霜项目管理周期。从护肤膏霜项目规划开始，护肤膏霜项目团队就考虑了环境和社会的因素。在执行阶段，护肤膏霜项目团队积极推动绿色技术的应用，优化资源利用。此外，关注员工的社会责任，通过培训和沟通活动提高员工对可持续发展的认知，使他们能够在日常工作中践行可持续实践。这些举措不仅为护肤膏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5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扎根于护肤膏霜项目的可持续发展理念，我们深信环保与社会责任是护肤膏霜项目成功的关键支柱。在护肤膏霜项目的每一步，我们都致力于通过创新和实践，履行对环境和社会的坚定责任。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团队通过引入先进的环保技术、建立高效的废物处理系统以及推动能源节约措施，积极履行环保责任。定期的环保监测和评估确保护肤膏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不仅致力于自身可持续发展，还注重对社会的回馈。通过支持社区护肤膏霜项目、参与慈善事业、提供培训机会等方式，护肤膏霜项目积极履行社会责任。与当地社区建立积极互动，关注员工的工作与生活平衡，以及员工的身心健康，是护肤膏霜项目在社会责任层面的关键举措。这样的实践不仅增强了护肤膏霜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4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456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的技术管理特点体现在其创新导向。通过引入最先进的技术趋势和解决方案，护肤膏霜项目致力于提升科技含量、提高质量和效率水平。这意味着我们将采用最新的工具和方法，确保护肤膏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肤膏霜项目技术管理的显著特征。通过整合不同领域的技术资源，我们实现了跨学科的协同工作。这有助于优化技术架构，提高整体效能。此外，整合性策略还促进了不同技术团队之间的紧密沟通和高效合作，确保护肤膏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肤膏霜项目所采用的技术。通过不断优化技术方案，护肤膏霜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护肤膏霜项目团队将在护肤膏霜项目初期识别可能的技术风险，并采取相应的预防和应对措施。通过建立健全的风险评估机制，护肤膏霜项目能够在实施过程中及时发现并解决潜在的技术问题，保障护肤膏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肤膏霜项目中，技术将成为护肤膏霜项目成功的有力支持。这一深度剖析揭示了技术管理在护肤膏霜项目实施中的关键作用，为护肤膏霜项目的技术基础奠定了坚实的基础。</w:t>
      </w:r>
    </w:p>
    <w:p>
      <w:pPr>
        <w:pStyle w:val="Heading2"/>
        <w:ind w:firstLine="560" w:firstLineChars="200"/>
        <w:rPr>
          <w:rFonts w:ascii="仿宋" w:eastAsia="仿宋" w:hAnsi="仿宋" w:cs="仿宋" w:hint="eastAsia"/>
          <w:sz w:val="28"/>
          <w:lang w:eastAsia="zh-CN"/>
        </w:rPr>
      </w:pPr>
      <w:bookmarkStart w:id="7" w:name="_Toc21647"/>
      <w:r>
        <w:rPr>
          <w:rFonts w:ascii="仿宋" w:eastAsia="仿宋" w:hAnsi="仿宋" w:cs="仿宋" w:hint="eastAsia"/>
          <w:sz w:val="28"/>
          <w:lang w:eastAsia="zh-CN"/>
        </w:rPr>
        <w:t>(二)、护肤膏霜项目工艺技术设计方案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肤膏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肤膏霜项目将严格按照相关行业规范要求进行组织。通过有效控制产品质量，护肤膏霜项目将致力于为顾客提供优质的护肤膏霜项目产品和良好的服务。这体现了护肤膏霜项目对于生产活动合规性和质量标准的高度重视，为护肤膏霜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护肤膏霜项目注重生态效益和清洁生产原则。护肤膏霜项目建设将紧密结合地方特色经济发展，与社会经济发展规划和区域环境保护规划方案相协调一致。通过与当地区域自然生态系统的结合，护肤膏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肤膏霜项目产品具有多样化的客户需求和个性化的特点。因此，护肤膏霜项目产品规格品种多样，且单批生产数量较小。为满足这一特点，护肤膏霜项目承办单位将建设先进的柔性制造生产线。通过广泛应用柔性制造技术，护肤膏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肤膏霜项目采用的技术具有较高的技术含量和自动化水平，处于国内先进水平。这一技术选用不仅体现了对生产效率、质量和环境友好性的高标准要求，同时为护肤膏霜项目的可持续发展奠定了坚实的基础。</w:t>
      </w:r>
    </w:p>
    <w:p>
      <w:pPr>
        <w:pStyle w:val="Heading2"/>
        <w:ind w:firstLine="560" w:firstLineChars="200"/>
        <w:rPr>
          <w:rFonts w:ascii="仿宋" w:eastAsia="仿宋" w:hAnsi="仿宋" w:cs="仿宋" w:hint="eastAsia"/>
          <w:sz w:val="28"/>
          <w:lang w:eastAsia="zh-CN"/>
        </w:rPr>
      </w:pPr>
      <w:bookmarkStart w:id="8" w:name="_Toc1010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为确保护肤膏霜项目的高效生产和技术实施，我们制定了一套精心设计的设备选型方案，以满足护肤膏霜项目生产、质量和环保的要求。该方案的主要特点如下：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肤膏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针对护肤膏霜项目产品的多样性和小批量生产的特点，我们将建设柔性制造生产线。通过在设备选型中考虑柔性制造技术，可以灵活应对不同产品规格和生产需求，实现生产线的高度灵活性和适应性。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056"/>
      <w:r>
        <w:rPr>
          <w:rFonts w:ascii="仿宋" w:eastAsia="仿宋" w:hAnsi="仿宋" w:cs="仿宋" w:hint="eastAsia"/>
          <w:sz w:val="28"/>
          <w:lang w:eastAsia="zh-CN"/>
        </w:rPr>
        <w:t>三、护肤膏霜项目土建工程</w:t>
      </w:r>
      <w:bookmarkEnd w:id="9"/>
    </w:p>
    <w:p>
      <w:pPr>
        <w:pStyle w:val="Heading2"/>
        <w:rPr>
          <w:rFonts w:ascii="仿宋" w:eastAsia="仿宋" w:hAnsi="仿宋" w:cs="仿宋" w:hint="eastAsia"/>
          <w:lang w:eastAsia="zh-CN"/>
        </w:rPr>
      </w:pPr>
      <w:bookmarkStart w:id="10" w:name="_Toc896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在护肤膏霜项目的建筑工程设计中，我们将秉承一系列重要的设计原则，以确保护肤膏霜项目建筑在功能、美观、可持续性等方面达到最佳效果。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首要原则是确保建筑的功能性得到最大化的发挥。我们将充分理解护肤膏霜项目的实际需求，合理布局各个功能区域，保证建筑在满足业务需求的同时，提供高效的工作环境。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在建筑设计中，我们将综合考虑建设和运营成本。通过精细的经济效益分析，确保设计方案在高效利用资源的同时，对护肤膏霜项目的长期盈利能力有积极的贡献。</w:t>
      </w:r>
    </w:p>
    <w:p>
      <w:pPr>
        <w:pStyle w:val="Heading2"/>
        <w:ind w:firstLine="560" w:firstLineChars="200"/>
        <w:rPr>
          <w:rFonts w:ascii="仿宋" w:eastAsia="仿宋" w:hAnsi="仿宋" w:cs="仿宋" w:hint="eastAsia"/>
          <w:sz w:val="28"/>
          <w:lang w:eastAsia="zh-CN"/>
        </w:rPr>
      </w:pPr>
      <w:bookmarkStart w:id="11" w:name="_Toc140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肤膏霜项目的土建工程设计中，我们将精准设定设计年限，结合护肤膏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护肤膏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81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护肤膏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护肤膏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护肤膏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05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本期工程护肤膏霜项目预计总建筑面积XXX平方米，其中：计容建筑面积XXX平方米，计划建筑工程投资XX万元，占护肤膏霜项目总投资的XX%。</w:t>
      </w:r>
    </w:p>
    <w:p>
      <w:pPr>
        <w:pStyle w:val="Heading1"/>
        <w:ind w:firstLine="560" w:firstLineChars="200"/>
        <w:rPr>
          <w:rFonts w:ascii="仿宋" w:eastAsia="仿宋" w:hAnsi="仿宋" w:cs="仿宋" w:hint="eastAsia"/>
          <w:sz w:val="28"/>
          <w:lang w:eastAsia="zh-CN"/>
        </w:rPr>
      </w:pPr>
      <w:bookmarkStart w:id="14" w:name="_Toc1099"/>
      <w:r>
        <w:rPr>
          <w:rFonts w:ascii="仿宋" w:eastAsia="仿宋" w:hAnsi="仿宋" w:cs="仿宋" w:hint="eastAsia"/>
          <w:sz w:val="28"/>
          <w:lang w:eastAsia="zh-CN"/>
        </w:rPr>
        <w:t>四、护肤膏霜项目建设背景及必要性分析</w:t>
      </w:r>
      <w:bookmarkEnd w:id="14"/>
    </w:p>
    <w:p>
      <w:pPr>
        <w:pStyle w:val="Heading2"/>
        <w:rPr>
          <w:rFonts w:ascii="仿宋" w:eastAsia="仿宋" w:hAnsi="仿宋" w:cs="仿宋" w:hint="eastAsia"/>
          <w:lang w:eastAsia="zh-CN"/>
        </w:rPr>
      </w:pPr>
      <w:bookmarkStart w:id="15" w:name="_Toc13568"/>
      <w:r>
        <w:rPr>
          <w:rFonts w:ascii="仿宋" w:eastAsia="仿宋" w:hAnsi="仿宋" w:cs="仿宋" w:hint="eastAsia"/>
          <w:lang w:eastAsia="zh-CN"/>
        </w:rPr>
        <w:t>(一)、护肤膏霜项目背景分析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护肤膏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护肤膏霜项目在这个潮流中的定位。同时，我们将关注行业内涌现的新兴机遇，以便护肤膏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护肤膏霜项目提供了强大的发展动力。我们将聚焦于行业内最新的技术发展趋势，包括但不限于人工智能、大数据分析、物联网等领域。通过深度的技术研究，我们将确保护肤膏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护肤膏霜项目发展的源泉。我们将投入更多的精力对市场需求进行深入剖析，超越表面的需求，深入挖掘潜在的市场痛点和机遇。通过对市场需求的细致了解，护肤膏霜项目将更有针对性地设计解决方案，满足市场的多样化需求，从而更好地促进护肤膏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护肤膏霜项目战略至关重要。我们将对竞争态势进行更为深入的分析，包括但不限于市场份额、产品特点、客户满意度等多个维度。通过深度的竞争分析，护肤膏霜项目将能够更准确地把握市场脉搏，制定具有竞争力的护肤膏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护肤膏霜项目的发展具有直接的影响。我们将进行更为全面的法规和政策分析，了解行业发展中的潜在法律风险和合规挑战。通过充分了解和遵守相关法规，护肤膏霜项目将确保在法律框架内合法合规运营，为护肤膏霜项目的稳健发展提供有力支持。</w:t>
      </w:r>
    </w:p>
    <w:p>
      <w:pPr>
        <w:pStyle w:val="Heading2"/>
        <w:ind w:firstLine="560" w:firstLineChars="200"/>
        <w:rPr>
          <w:rFonts w:ascii="仿宋" w:eastAsia="仿宋" w:hAnsi="仿宋" w:cs="仿宋" w:hint="eastAsia"/>
          <w:sz w:val="28"/>
          <w:lang w:eastAsia="zh-CN"/>
        </w:rPr>
      </w:pPr>
      <w:bookmarkStart w:id="16" w:name="_Toc20229"/>
      <w:r>
        <w:rPr>
          <w:rFonts w:ascii="仿宋" w:eastAsia="仿宋" w:hAnsi="仿宋" w:cs="仿宋" w:hint="eastAsia"/>
          <w:sz w:val="28"/>
          <w:lang w:eastAsia="zh-CN"/>
        </w:rPr>
        <w:t>(二)、护肤膏霜项目建设必要性分析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护肤膏霜项目建设的迫切性源于对行业发展趋势的深刻洞察。我们正处于一个行业变革的时代，科技创新、数字化转型成为企业发展的关键动力。护肤膏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护肤膏霜项目建设不仅仅是为了跟上潮流，更是为了通过技术创新推动企业的持续发展。通过引入先进的技术和解决方案，护肤膏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护肤膏霜项目的建设成为必然选择，通过提高产品质量、拓展服务领域，从而在竞争中获得更多的机会。护肤膏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护肤膏霜项目建设的必要性体现在对客户需求更精准的满足。通过护肤膏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护肤膏霜项目建设的背后是对企业持续创新的追求。只有通过不断创新，企业才能在竞争中立于不败之地。护肤膏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5183"/>
      <w:r>
        <w:rPr>
          <w:rFonts w:ascii="仿宋" w:eastAsia="仿宋" w:hAnsi="仿宋" w:cs="仿宋" w:hint="eastAsia"/>
          <w:sz w:val="28"/>
          <w:lang w:eastAsia="zh-CN"/>
        </w:rPr>
        <w:t>五、护肤膏霜项目选址可行性分析</w:t>
      </w:r>
      <w:bookmarkEnd w:id="17"/>
    </w:p>
    <w:p>
      <w:pPr>
        <w:pStyle w:val="Heading2"/>
        <w:rPr>
          <w:rFonts w:ascii="仿宋" w:eastAsia="仿宋" w:hAnsi="仿宋" w:cs="仿宋" w:hint="eastAsia"/>
          <w:lang w:eastAsia="zh-CN"/>
        </w:rPr>
      </w:pPr>
      <w:bookmarkStart w:id="18" w:name="_Toc931"/>
      <w:r>
        <w:rPr>
          <w:rFonts w:ascii="仿宋" w:eastAsia="仿宋" w:hAnsi="仿宋" w:cs="仿宋" w:hint="eastAsia"/>
          <w:lang w:eastAsia="zh-CN"/>
        </w:rPr>
        <w:t>(一)、护肤膏霜项目选址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该护肤膏霜项目选址位于XX省XX市XX区XXX街道</w:t>
      </w:r>
    </w:p>
    <w:p>
      <w:pPr>
        <w:pStyle w:val="Heading2"/>
        <w:ind w:firstLine="560" w:firstLineChars="200"/>
        <w:rPr>
          <w:rFonts w:ascii="仿宋" w:eastAsia="仿宋" w:hAnsi="仿宋" w:cs="仿宋" w:hint="eastAsia"/>
          <w:sz w:val="28"/>
          <w:lang w:eastAsia="zh-CN"/>
        </w:rPr>
      </w:pPr>
      <w:bookmarkStart w:id="19" w:name="_Toc1982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护肤膏霜项目的征地面积将根据护肤膏霜项目的实际规模和需求进行精确规划。具体面积XXX平方米，旨在确保护肤膏霜项目不仅能够满足当前的发展需求，还能够预留空间以适应未来的扩展。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净用地面积是在征地面积基础上去除不可利用面积后的实际可开发用地。具体面积XXX平方米，考虑到环保、交通、安全等多方面因素，以确保护肤膏霜项目在整体利用效率上达到最优。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护肤膏霜项目计划建设的建筑总规模具体面积XXX平方米。这一规模的确定综合考虑了护肤膏霜项目的性质、规模，以及城市规划的相关要求，确保建筑布局与周边环境协调一致。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绿地率是护肤膏霜项目用地中被规划为绿地的比例。具体面积XXX平方米，旨在通过合理规划绿地，改善护肤膏霜项目周边环境，提升居民生活质量，并符合城市整体绿化规划。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容积率是用地上可以建设的建筑总体积与用地面积之比。具体面积XXX，通过合理的容积率规划，确保护肤膏霜项目建筑规模与周边环境和谐共生。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确保护肤膏霜项目选址与当地城市规划相一致，具体面积XXX平方米。通过与城市规划部门深入沟通，确保护肤膏霜项目不仅符合城市的整体发展方向，还能够融入城市的发展布局，为城市的长远发展贡献力量。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护肤膏霜项目选址符合当地产业政策，具体面积XXX平方米。这包括护肤膏霜项目对当地经济的促进作用，以及对相关产业的带动效应，确保护肤膏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用地总体要求必须符合环保和可持续发展的原则，具体面积XXX平方米。通过采用绿色建筑设计、节能减排等措施，确保护肤膏霜项目在建设和运营过程中对环境的影响最小化，达到可持续发展的要求。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确保护肤膏霜项目选址具备必要的公共设施配套，具体面积XXX平方米。这包括交通便利性、教育、医疗等基础设施，以提高居民生活品质，使得护肤膏霜项目选址更具吸引力。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考虑用地总体要求对当地社会稳定性的影响，具体面积XXX平方米。通过深入了解当地社区反馈，确保护肤膏霜项目的选址和建设过程对当地社会和谐稳定产生积极作用。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护肤膏霜项目选址不仅符合法规和规划，还在实际操作中具有可行性。这一全面规划将为护肤膏霜项目的成功实施提供坚实的基础，确保护肤膏霜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https://d.book118.com/186211125042010040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护肤膏霜项目规划设计蓝图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9BA"/>
    <w:rsid w:val="00EE59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1112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2024-01-20T19:25:00Z</dcterms:created>
  <dcterms:modified xsi:type="dcterms:W3CDTF">2024-01-20T19:26:10Z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6C90473477584988859F94387E6E45EB_11</vt:lpwstr>
  </property>
  <property fmtid="{D5CDD505-2E9C-101B-9397-08002B2CF9AE}" pid="3" name="KSOProductBuildVer">
    <vt:lpwstr>2052-12.1.0.16120</vt:lpwstr>
  </property>
</Properties>
</file>