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化学农药项目计划设计方案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 w:history="1">
        <w:r>
          <w:rPr>
            <w:rFonts w:ascii="仿宋" w:eastAsia="仿宋" w:hAnsi="仿宋" w:cs="仿宋" w:hint="eastAsia"/>
            <w:lang w:eastAsia="zh-CN"/>
          </w:rPr>
          <w:t>前言</w:t>
        </w:r>
        <w:r>
          <w:tab/>
        </w:r>
        <w:r>
          <w:fldChar w:fldCharType="begin"/>
        </w:r>
        <w:r>
          <w:instrText xml:space="preserve"> PAGEREF _Toc171 \h </w:instrText>
        </w:r>
        <w:r>
          <w:fldChar w:fldCharType="separate"/>
        </w:r>
        <w:r>
          <w:t>3</w:t>
        </w:r>
        <w:r>
          <w:fldChar w:fldCharType="end"/>
        </w:r>
      </w:hyperlink>
    </w:p>
    <w:p>
      <w:pPr>
        <w:pStyle w:val="TOC1"/>
        <w:tabs>
          <w:tab w:val="right" w:leader="dot" w:pos="8306"/>
        </w:tabs>
      </w:pPr>
      <w:hyperlink w:anchor="_Toc14284" w:history="1">
        <w:r>
          <w:rPr>
            <w:rFonts w:ascii="仿宋" w:eastAsia="仿宋" w:hAnsi="仿宋" w:cs="仿宋" w:hint="eastAsia"/>
            <w:lang w:eastAsia="zh-CN"/>
          </w:rPr>
          <w:t>一、化学农药项目概论</w:t>
        </w:r>
        <w:r>
          <w:tab/>
        </w:r>
        <w:r>
          <w:fldChar w:fldCharType="begin"/>
        </w:r>
        <w:r>
          <w:instrText xml:space="preserve"> PAGEREF _Toc14284 \h </w:instrText>
        </w:r>
        <w:r>
          <w:fldChar w:fldCharType="separate"/>
        </w:r>
        <w:r>
          <w:t>3</w:t>
        </w:r>
        <w:r>
          <w:fldChar w:fldCharType="end"/>
        </w:r>
      </w:hyperlink>
    </w:p>
    <w:p>
      <w:pPr>
        <w:pStyle w:val="TOC2"/>
        <w:tabs>
          <w:tab w:val="right" w:leader="dot" w:pos="8306"/>
        </w:tabs>
      </w:pPr>
      <w:hyperlink w:anchor="_Toc25856" w:history="1">
        <w:r>
          <w:rPr>
            <w:rFonts w:ascii="仿宋" w:eastAsia="仿宋" w:hAnsi="仿宋" w:cs="仿宋" w:hint="eastAsia"/>
            <w:lang w:eastAsia="zh-CN"/>
          </w:rPr>
          <w:t>(一)、化学农药项目概况</w:t>
        </w:r>
        <w:r>
          <w:tab/>
        </w:r>
        <w:r>
          <w:fldChar w:fldCharType="begin"/>
        </w:r>
        <w:r>
          <w:instrText xml:space="preserve"> PAGEREF _Toc25856 \h </w:instrText>
        </w:r>
        <w:r>
          <w:fldChar w:fldCharType="separate"/>
        </w:r>
        <w:r>
          <w:t>3</w:t>
        </w:r>
        <w:r>
          <w:fldChar w:fldCharType="end"/>
        </w:r>
      </w:hyperlink>
    </w:p>
    <w:p>
      <w:pPr>
        <w:pStyle w:val="TOC2"/>
        <w:tabs>
          <w:tab w:val="right" w:leader="dot" w:pos="8306"/>
        </w:tabs>
      </w:pPr>
      <w:hyperlink w:anchor="_Toc25810" w:history="1">
        <w:r>
          <w:rPr>
            <w:rFonts w:ascii="仿宋" w:eastAsia="仿宋" w:hAnsi="仿宋" w:cs="仿宋" w:hint="eastAsia"/>
            <w:lang w:eastAsia="zh-CN"/>
          </w:rPr>
          <w:t>(二)、化学农药项目目标</w:t>
        </w:r>
        <w:r>
          <w:tab/>
        </w:r>
        <w:r>
          <w:fldChar w:fldCharType="begin"/>
        </w:r>
        <w:r>
          <w:instrText xml:space="preserve"> PAGEREF _Toc25810 \h </w:instrText>
        </w:r>
        <w:r>
          <w:fldChar w:fldCharType="separate"/>
        </w:r>
        <w:r>
          <w:t>5</w:t>
        </w:r>
        <w:r>
          <w:fldChar w:fldCharType="end"/>
        </w:r>
      </w:hyperlink>
    </w:p>
    <w:p>
      <w:pPr>
        <w:pStyle w:val="TOC2"/>
        <w:tabs>
          <w:tab w:val="right" w:leader="dot" w:pos="8306"/>
        </w:tabs>
      </w:pPr>
      <w:hyperlink w:anchor="_Toc4482" w:history="1">
        <w:r>
          <w:rPr>
            <w:rFonts w:ascii="仿宋" w:eastAsia="仿宋" w:hAnsi="仿宋" w:cs="仿宋" w:hint="eastAsia"/>
            <w:lang w:eastAsia="zh-CN"/>
          </w:rPr>
          <w:t>(三)、化学农药项目提出的理由</w:t>
        </w:r>
        <w:r>
          <w:tab/>
        </w:r>
        <w:r>
          <w:fldChar w:fldCharType="begin"/>
        </w:r>
        <w:r>
          <w:instrText xml:space="preserve"> PAGEREF _Toc4482 \h </w:instrText>
        </w:r>
        <w:r>
          <w:fldChar w:fldCharType="separate"/>
        </w:r>
        <w:r>
          <w:t>6</w:t>
        </w:r>
        <w:r>
          <w:fldChar w:fldCharType="end"/>
        </w:r>
      </w:hyperlink>
    </w:p>
    <w:p>
      <w:pPr>
        <w:pStyle w:val="TOC2"/>
        <w:tabs>
          <w:tab w:val="right" w:leader="dot" w:pos="8306"/>
        </w:tabs>
      </w:pPr>
      <w:hyperlink w:anchor="_Toc32686" w:history="1">
        <w:r>
          <w:rPr>
            <w:rFonts w:ascii="仿宋" w:eastAsia="仿宋" w:hAnsi="仿宋" w:cs="仿宋" w:hint="eastAsia"/>
            <w:lang w:eastAsia="zh-CN"/>
          </w:rPr>
          <w:t>(四)、化学农药项目意义</w:t>
        </w:r>
        <w:r>
          <w:tab/>
        </w:r>
        <w:r>
          <w:fldChar w:fldCharType="begin"/>
        </w:r>
        <w:r>
          <w:instrText xml:space="preserve"> PAGEREF _Toc32686 \h </w:instrText>
        </w:r>
        <w:r>
          <w:fldChar w:fldCharType="separate"/>
        </w:r>
        <w:r>
          <w:t>8</w:t>
        </w:r>
        <w:r>
          <w:fldChar w:fldCharType="end"/>
        </w:r>
      </w:hyperlink>
    </w:p>
    <w:p>
      <w:pPr>
        <w:pStyle w:val="TOC2"/>
        <w:tabs>
          <w:tab w:val="right" w:leader="dot" w:pos="8306"/>
        </w:tabs>
      </w:pPr>
      <w:hyperlink w:anchor="_Toc11874" w:history="1">
        <w:r>
          <w:rPr>
            <w:rFonts w:ascii="仿宋" w:eastAsia="仿宋" w:hAnsi="仿宋" w:cs="仿宋" w:hint="eastAsia"/>
            <w:lang w:eastAsia="zh-CN"/>
          </w:rPr>
          <w:t>(五)、化学农药项目背景</w:t>
        </w:r>
        <w:r>
          <w:tab/>
        </w:r>
        <w:r>
          <w:fldChar w:fldCharType="begin"/>
        </w:r>
        <w:r>
          <w:instrText xml:space="preserve"> PAGEREF _Toc11874 \h </w:instrText>
        </w:r>
        <w:r>
          <w:fldChar w:fldCharType="separate"/>
        </w:r>
        <w:r>
          <w:t>9</w:t>
        </w:r>
        <w:r>
          <w:fldChar w:fldCharType="end"/>
        </w:r>
      </w:hyperlink>
    </w:p>
    <w:p>
      <w:pPr>
        <w:pStyle w:val="TOC1"/>
        <w:tabs>
          <w:tab w:val="right" w:leader="dot" w:pos="8306"/>
        </w:tabs>
      </w:pPr>
      <w:hyperlink w:anchor="_Toc29897" w:history="1">
        <w:r>
          <w:rPr>
            <w:rFonts w:ascii="仿宋" w:eastAsia="仿宋" w:hAnsi="仿宋" w:cs="仿宋" w:hint="eastAsia"/>
            <w:lang w:eastAsia="zh-CN"/>
          </w:rPr>
          <w:t>二、化学农药项目建设单位说明</w:t>
        </w:r>
        <w:r>
          <w:tab/>
        </w:r>
        <w:r>
          <w:fldChar w:fldCharType="begin"/>
        </w:r>
        <w:r>
          <w:instrText xml:space="preserve"> PAGEREF _Toc29897 \h </w:instrText>
        </w:r>
        <w:r>
          <w:fldChar w:fldCharType="separate"/>
        </w:r>
        <w:r>
          <w:t>9</w:t>
        </w:r>
        <w:r>
          <w:fldChar w:fldCharType="end"/>
        </w:r>
      </w:hyperlink>
    </w:p>
    <w:p>
      <w:pPr>
        <w:pStyle w:val="TOC2"/>
        <w:tabs>
          <w:tab w:val="right" w:leader="dot" w:pos="8306"/>
        </w:tabs>
      </w:pPr>
      <w:hyperlink w:anchor="_Toc12158" w:history="1">
        <w:r>
          <w:rPr>
            <w:rFonts w:ascii="仿宋" w:eastAsia="仿宋" w:hAnsi="仿宋" w:cs="仿宋" w:hint="eastAsia"/>
            <w:lang w:eastAsia="zh-CN"/>
          </w:rPr>
          <w:t>(一)、化学农药项目承办单位基本情况</w:t>
        </w:r>
        <w:r>
          <w:tab/>
        </w:r>
        <w:r>
          <w:fldChar w:fldCharType="begin"/>
        </w:r>
        <w:r>
          <w:instrText xml:space="preserve"> PAGEREF _Toc12158 \h </w:instrText>
        </w:r>
        <w:r>
          <w:fldChar w:fldCharType="separate"/>
        </w:r>
        <w:r>
          <w:t>9</w:t>
        </w:r>
        <w:r>
          <w:fldChar w:fldCharType="end"/>
        </w:r>
      </w:hyperlink>
    </w:p>
    <w:p>
      <w:pPr>
        <w:pStyle w:val="TOC2"/>
        <w:tabs>
          <w:tab w:val="right" w:leader="dot" w:pos="8306"/>
        </w:tabs>
      </w:pPr>
      <w:hyperlink w:anchor="_Toc1365" w:history="1">
        <w:r>
          <w:rPr>
            <w:rFonts w:ascii="仿宋" w:eastAsia="仿宋" w:hAnsi="仿宋" w:cs="仿宋" w:hint="eastAsia"/>
            <w:lang w:eastAsia="zh-CN"/>
          </w:rPr>
          <w:t>(二)、公司经济效益分析</w:t>
        </w:r>
        <w:r>
          <w:tab/>
        </w:r>
        <w:r>
          <w:fldChar w:fldCharType="begin"/>
        </w:r>
        <w:r>
          <w:instrText xml:space="preserve"> PAGEREF _Toc1365 \h </w:instrText>
        </w:r>
        <w:r>
          <w:fldChar w:fldCharType="separate"/>
        </w:r>
        <w:r>
          <w:t>10</w:t>
        </w:r>
        <w:r>
          <w:fldChar w:fldCharType="end"/>
        </w:r>
      </w:hyperlink>
    </w:p>
    <w:p>
      <w:pPr>
        <w:pStyle w:val="TOC1"/>
        <w:tabs>
          <w:tab w:val="right" w:leader="dot" w:pos="8306"/>
        </w:tabs>
      </w:pPr>
      <w:hyperlink w:anchor="_Toc8923" w:history="1">
        <w:r>
          <w:rPr>
            <w:rFonts w:ascii="仿宋" w:eastAsia="仿宋" w:hAnsi="仿宋" w:cs="仿宋" w:hint="eastAsia"/>
            <w:lang w:eastAsia="zh-CN"/>
          </w:rPr>
          <w:t>三、工艺说明</w:t>
        </w:r>
        <w:r>
          <w:tab/>
        </w:r>
        <w:r>
          <w:fldChar w:fldCharType="begin"/>
        </w:r>
        <w:r>
          <w:instrText xml:space="preserve"> PAGEREF _Toc8923 \h </w:instrText>
        </w:r>
        <w:r>
          <w:fldChar w:fldCharType="separate"/>
        </w:r>
        <w:r>
          <w:t>11</w:t>
        </w:r>
        <w:r>
          <w:fldChar w:fldCharType="end"/>
        </w:r>
      </w:hyperlink>
    </w:p>
    <w:p>
      <w:pPr>
        <w:pStyle w:val="TOC2"/>
        <w:tabs>
          <w:tab w:val="right" w:leader="dot" w:pos="8306"/>
        </w:tabs>
      </w:pPr>
      <w:hyperlink w:anchor="_Toc6746" w:history="1">
        <w:r>
          <w:rPr>
            <w:rFonts w:ascii="仿宋" w:eastAsia="仿宋" w:hAnsi="仿宋" w:cs="仿宋" w:hint="eastAsia"/>
            <w:lang w:eastAsia="zh-CN"/>
          </w:rPr>
          <w:t>(一)、技术管理特点</w:t>
        </w:r>
        <w:r>
          <w:tab/>
        </w:r>
        <w:r>
          <w:fldChar w:fldCharType="begin"/>
        </w:r>
        <w:r>
          <w:instrText xml:space="preserve"> PAGEREF _Toc6746 \h </w:instrText>
        </w:r>
        <w:r>
          <w:fldChar w:fldCharType="separate"/>
        </w:r>
        <w:r>
          <w:t>11</w:t>
        </w:r>
        <w:r>
          <w:fldChar w:fldCharType="end"/>
        </w:r>
      </w:hyperlink>
    </w:p>
    <w:p>
      <w:pPr>
        <w:pStyle w:val="TOC2"/>
        <w:tabs>
          <w:tab w:val="right" w:leader="dot" w:pos="8306"/>
        </w:tabs>
      </w:pPr>
      <w:hyperlink w:anchor="_Toc31764" w:history="1">
        <w:r>
          <w:rPr>
            <w:rFonts w:ascii="仿宋" w:eastAsia="仿宋" w:hAnsi="仿宋" w:cs="仿宋" w:hint="eastAsia"/>
            <w:lang w:eastAsia="zh-CN"/>
          </w:rPr>
          <w:t>(二)、化学农药项目工艺技术设计方案</w:t>
        </w:r>
        <w:r>
          <w:tab/>
        </w:r>
        <w:r>
          <w:fldChar w:fldCharType="begin"/>
        </w:r>
        <w:r>
          <w:instrText xml:space="preserve"> PAGEREF _Toc31764 \h </w:instrText>
        </w:r>
        <w:r>
          <w:fldChar w:fldCharType="separate"/>
        </w:r>
        <w:r>
          <w:t>12</w:t>
        </w:r>
        <w:r>
          <w:fldChar w:fldCharType="end"/>
        </w:r>
      </w:hyperlink>
    </w:p>
    <w:p>
      <w:pPr>
        <w:pStyle w:val="TOC2"/>
        <w:tabs>
          <w:tab w:val="right" w:leader="dot" w:pos="8306"/>
        </w:tabs>
      </w:pPr>
      <w:hyperlink w:anchor="_Toc5366" w:history="1">
        <w:r>
          <w:rPr>
            <w:rFonts w:ascii="仿宋" w:eastAsia="仿宋" w:hAnsi="仿宋" w:cs="仿宋" w:hint="eastAsia"/>
            <w:lang w:eastAsia="zh-CN"/>
          </w:rPr>
          <w:t>(三)、设备选型方案</w:t>
        </w:r>
        <w:r>
          <w:tab/>
        </w:r>
        <w:r>
          <w:fldChar w:fldCharType="begin"/>
        </w:r>
        <w:r>
          <w:instrText xml:space="preserve"> PAGEREF _Toc5366 \h </w:instrText>
        </w:r>
        <w:r>
          <w:fldChar w:fldCharType="separate"/>
        </w:r>
        <w:r>
          <w:t>13</w:t>
        </w:r>
        <w:r>
          <w:fldChar w:fldCharType="end"/>
        </w:r>
      </w:hyperlink>
    </w:p>
    <w:p>
      <w:pPr>
        <w:pStyle w:val="TOC1"/>
        <w:tabs>
          <w:tab w:val="right" w:leader="dot" w:pos="8306"/>
        </w:tabs>
      </w:pPr>
      <w:hyperlink w:anchor="_Toc3092" w:history="1">
        <w:r>
          <w:rPr>
            <w:rFonts w:ascii="仿宋" w:eastAsia="仿宋" w:hAnsi="仿宋" w:cs="仿宋" w:hint="eastAsia"/>
            <w:lang w:eastAsia="zh-CN"/>
          </w:rPr>
          <w:t>四、产品规划分析</w:t>
        </w:r>
        <w:r>
          <w:tab/>
        </w:r>
        <w:r>
          <w:fldChar w:fldCharType="begin"/>
        </w:r>
        <w:r>
          <w:instrText xml:space="preserve"> PAGEREF _Toc3092 \h </w:instrText>
        </w:r>
        <w:r>
          <w:fldChar w:fldCharType="separate"/>
        </w:r>
        <w:r>
          <w:t>15</w:t>
        </w:r>
        <w:r>
          <w:fldChar w:fldCharType="end"/>
        </w:r>
      </w:hyperlink>
    </w:p>
    <w:p>
      <w:pPr>
        <w:pStyle w:val="TOC2"/>
        <w:tabs>
          <w:tab w:val="right" w:leader="dot" w:pos="8306"/>
        </w:tabs>
      </w:pPr>
      <w:hyperlink w:anchor="_Toc11673" w:history="1">
        <w:r>
          <w:rPr>
            <w:rFonts w:ascii="仿宋" w:eastAsia="仿宋" w:hAnsi="仿宋" w:cs="仿宋" w:hint="eastAsia"/>
            <w:lang w:eastAsia="zh-CN"/>
          </w:rPr>
          <w:t>(一)、产品规划</w:t>
        </w:r>
        <w:r>
          <w:tab/>
        </w:r>
        <w:r>
          <w:fldChar w:fldCharType="begin"/>
        </w:r>
        <w:r>
          <w:instrText xml:space="preserve"> PAGEREF _Toc11673 \h </w:instrText>
        </w:r>
        <w:r>
          <w:fldChar w:fldCharType="separate"/>
        </w:r>
        <w:r>
          <w:t>15</w:t>
        </w:r>
        <w:r>
          <w:fldChar w:fldCharType="end"/>
        </w:r>
      </w:hyperlink>
    </w:p>
    <w:p>
      <w:pPr>
        <w:pStyle w:val="TOC2"/>
        <w:tabs>
          <w:tab w:val="right" w:leader="dot" w:pos="8306"/>
        </w:tabs>
      </w:pPr>
      <w:hyperlink w:anchor="_Toc4060" w:history="1">
        <w:r>
          <w:rPr>
            <w:rFonts w:ascii="仿宋" w:eastAsia="仿宋" w:hAnsi="仿宋" w:cs="仿宋" w:hint="eastAsia"/>
            <w:lang w:eastAsia="zh-CN"/>
          </w:rPr>
          <w:t>(二)、建设规模</w:t>
        </w:r>
        <w:r>
          <w:tab/>
        </w:r>
        <w:r>
          <w:fldChar w:fldCharType="begin"/>
        </w:r>
        <w:r>
          <w:instrText xml:space="preserve"> PAGEREF _Toc4060 \h </w:instrText>
        </w:r>
        <w:r>
          <w:fldChar w:fldCharType="separate"/>
        </w:r>
        <w:r>
          <w:t>16</w:t>
        </w:r>
        <w:r>
          <w:fldChar w:fldCharType="end"/>
        </w:r>
      </w:hyperlink>
    </w:p>
    <w:p>
      <w:pPr>
        <w:pStyle w:val="TOC1"/>
        <w:tabs>
          <w:tab w:val="right" w:leader="dot" w:pos="8306"/>
        </w:tabs>
      </w:pPr>
      <w:hyperlink w:anchor="_Toc16980" w:history="1">
        <w:r>
          <w:rPr>
            <w:rFonts w:ascii="仿宋" w:eastAsia="仿宋" w:hAnsi="仿宋" w:cs="仿宋" w:hint="eastAsia"/>
            <w:lang w:eastAsia="zh-CN"/>
          </w:rPr>
          <w:t>五、市场分析、调研</w:t>
        </w:r>
        <w:r>
          <w:tab/>
        </w:r>
        <w:r>
          <w:fldChar w:fldCharType="begin"/>
        </w:r>
        <w:r>
          <w:instrText xml:space="preserve"> PAGEREF _Toc16980 \h </w:instrText>
        </w:r>
        <w:r>
          <w:fldChar w:fldCharType="separate"/>
        </w:r>
        <w:r>
          <w:t>17</w:t>
        </w:r>
        <w:r>
          <w:fldChar w:fldCharType="end"/>
        </w:r>
      </w:hyperlink>
    </w:p>
    <w:p>
      <w:pPr>
        <w:pStyle w:val="TOC2"/>
        <w:tabs>
          <w:tab w:val="right" w:leader="dot" w:pos="8306"/>
        </w:tabs>
      </w:pPr>
      <w:hyperlink w:anchor="_Toc22041" w:history="1">
        <w:r>
          <w:rPr>
            <w:rFonts w:ascii="仿宋" w:eastAsia="仿宋" w:hAnsi="仿宋" w:cs="仿宋" w:hint="eastAsia"/>
            <w:lang w:eastAsia="zh-CN"/>
          </w:rPr>
          <w:t>(一)、化学农药行业分析</w:t>
        </w:r>
        <w:r>
          <w:tab/>
        </w:r>
        <w:r>
          <w:fldChar w:fldCharType="begin"/>
        </w:r>
        <w:r>
          <w:instrText xml:space="preserve"> PAGEREF _Toc22041 \h </w:instrText>
        </w:r>
        <w:r>
          <w:fldChar w:fldCharType="separate"/>
        </w:r>
        <w:r>
          <w:t>17</w:t>
        </w:r>
        <w:r>
          <w:fldChar w:fldCharType="end"/>
        </w:r>
      </w:hyperlink>
    </w:p>
    <w:p>
      <w:pPr>
        <w:pStyle w:val="TOC2"/>
        <w:tabs>
          <w:tab w:val="right" w:leader="dot" w:pos="8306"/>
        </w:tabs>
      </w:pPr>
      <w:hyperlink w:anchor="_Toc13426" w:history="1">
        <w:r>
          <w:rPr>
            <w:rFonts w:ascii="仿宋" w:eastAsia="仿宋" w:hAnsi="仿宋" w:cs="仿宋" w:hint="eastAsia"/>
            <w:lang w:eastAsia="zh-CN"/>
          </w:rPr>
          <w:t>(二)、化学农药市场分析预测</w:t>
        </w:r>
        <w:r>
          <w:tab/>
        </w:r>
        <w:r>
          <w:fldChar w:fldCharType="begin"/>
        </w:r>
        <w:r>
          <w:instrText xml:space="preserve"> PAGEREF _Toc13426 \h </w:instrText>
        </w:r>
        <w:r>
          <w:fldChar w:fldCharType="separate"/>
        </w:r>
        <w:r>
          <w:t>17</w:t>
        </w:r>
        <w:r>
          <w:fldChar w:fldCharType="end"/>
        </w:r>
      </w:hyperlink>
    </w:p>
    <w:p>
      <w:pPr>
        <w:pStyle w:val="TOC1"/>
        <w:tabs>
          <w:tab w:val="right" w:leader="dot" w:pos="8306"/>
        </w:tabs>
      </w:pPr>
      <w:hyperlink w:anchor="_Toc15068" w:history="1">
        <w:r>
          <w:rPr>
            <w:rFonts w:ascii="仿宋" w:eastAsia="仿宋" w:hAnsi="仿宋" w:cs="仿宋" w:hint="eastAsia"/>
            <w:lang w:eastAsia="zh-CN"/>
          </w:rPr>
          <w:t>六、化学农药项目绩效评估</w:t>
        </w:r>
        <w:r>
          <w:tab/>
        </w:r>
        <w:r>
          <w:fldChar w:fldCharType="begin"/>
        </w:r>
        <w:r>
          <w:instrText xml:space="preserve"> PAGEREF _Toc15068 \h </w:instrText>
        </w:r>
        <w:r>
          <w:fldChar w:fldCharType="separate"/>
        </w:r>
        <w:r>
          <w:t>18</w:t>
        </w:r>
        <w:r>
          <w:fldChar w:fldCharType="end"/>
        </w:r>
      </w:hyperlink>
    </w:p>
    <w:p>
      <w:pPr>
        <w:pStyle w:val="TOC2"/>
        <w:tabs>
          <w:tab w:val="right" w:leader="dot" w:pos="8306"/>
        </w:tabs>
      </w:pPr>
      <w:hyperlink w:anchor="_Toc14318" w:history="1">
        <w:r>
          <w:rPr>
            <w:rFonts w:ascii="仿宋" w:eastAsia="仿宋" w:hAnsi="仿宋" w:cs="仿宋" w:hint="eastAsia"/>
            <w:lang w:eastAsia="zh-CN"/>
          </w:rPr>
          <w:t>(一)、绩效评估指标</w:t>
        </w:r>
        <w:r>
          <w:tab/>
        </w:r>
        <w:r>
          <w:fldChar w:fldCharType="begin"/>
        </w:r>
        <w:r>
          <w:instrText xml:space="preserve"> PAGEREF _Toc14318 \h </w:instrText>
        </w:r>
        <w:r>
          <w:fldChar w:fldCharType="separate"/>
        </w:r>
        <w:r>
          <w:t>18</w:t>
        </w:r>
        <w:r>
          <w:fldChar w:fldCharType="end"/>
        </w:r>
      </w:hyperlink>
    </w:p>
    <w:p>
      <w:pPr>
        <w:pStyle w:val="TOC2"/>
        <w:tabs>
          <w:tab w:val="right" w:leader="dot" w:pos="8306"/>
        </w:tabs>
      </w:pPr>
      <w:hyperlink w:anchor="_Toc29113" w:history="1">
        <w:r>
          <w:rPr>
            <w:rFonts w:ascii="仿宋" w:eastAsia="仿宋" w:hAnsi="仿宋" w:cs="仿宋" w:hint="eastAsia"/>
            <w:lang w:eastAsia="zh-CN"/>
          </w:rPr>
          <w:t>(二)、绩效评估方法</w:t>
        </w:r>
        <w:r>
          <w:tab/>
        </w:r>
        <w:r>
          <w:fldChar w:fldCharType="begin"/>
        </w:r>
        <w:r>
          <w:instrText xml:space="preserve"> PAGEREF _Toc29113 \h </w:instrText>
        </w:r>
        <w:r>
          <w:fldChar w:fldCharType="separate"/>
        </w:r>
        <w:r>
          <w:t>19</w:t>
        </w:r>
        <w:r>
          <w:fldChar w:fldCharType="end"/>
        </w:r>
      </w:hyperlink>
    </w:p>
    <w:p>
      <w:pPr>
        <w:pStyle w:val="TOC2"/>
        <w:tabs>
          <w:tab w:val="right" w:leader="dot" w:pos="8306"/>
        </w:tabs>
      </w:pPr>
      <w:hyperlink w:anchor="_Toc19333" w:history="1">
        <w:r>
          <w:rPr>
            <w:rFonts w:ascii="仿宋" w:eastAsia="仿宋" w:hAnsi="仿宋" w:cs="仿宋" w:hint="eastAsia"/>
            <w:lang w:eastAsia="zh-CN"/>
          </w:rPr>
          <w:t>(三)、绩效评估周期</w:t>
        </w:r>
        <w:r>
          <w:tab/>
        </w:r>
        <w:r>
          <w:fldChar w:fldCharType="begin"/>
        </w:r>
        <w:r>
          <w:instrText xml:space="preserve"> PAGEREF _Toc19333 \h </w:instrText>
        </w:r>
        <w:r>
          <w:fldChar w:fldCharType="separate"/>
        </w:r>
        <w:r>
          <w:t>20</w:t>
        </w:r>
        <w:r>
          <w:fldChar w:fldCharType="end"/>
        </w:r>
      </w:hyperlink>
    </w:p>
    <w:p>
      <w:pPr>
        <w:pStyle w:val="TOC1"/>
        <w:tabs>
          <w:tab w:val="right" w:leader="dot" w:pos="8306"/>
        </w:tabs>
      </w:pPr>
      <w:hyperlink w:anchor="_Toc6665" w:history="1">
        <w:r>
          <w:rPr>
            <w:rFonts w:ascii="仿宋" w:eastAsia="仿宋" w:hAnsi="仿宋" w:cs="仿宋" w:hint="eastAsia"/>
            <w:lang w:eastAsia="zh-CN"/>
          </w:rPr>
          <w:t>七、化学农药项目计划安排</w:t>
        </w:r>
        <w:r>
          <w:tab/>
        </w:r>
        <w:r>
          <w:fldChar w:fldCharType="begin"/>
        </w:r>
        <w:r>
          <w:instrText xml:space="preserve"> PAGEREF _Toc6665 \h </w:instrText>
        </w:r>
        <w:r>
          <w:fldChar w:fldCharType="separate"/>
        </w:r>
        <w:r>
          <w:t>21</w:t>
        </w:r>
        <w:r>
          <w:fldChar w:fldCharType="end"/>
        </w:r>
      </w:hyperlink>
    </w:p>
    <w:p>
      <w:pPr>
        <w:pStyle w:val="TOC2"/>
        <w:tabs>
          <w:tab w:val="right" w:leader="dot" w:pos="8306"/>
        </w:tabs>
      </w:pPr>
      <w:hyperlink w:anchor="_Toc1654" w:history="1">
        <w:r>
          <w:rPr>
            <w:rFonts w:ascii="仿宋" w:eastAsia="仿宋" w:hAnsi="仿宋" w:cs="仿宋" w:hint="eastAsia"/>
            <w:lang w:eastAsia="zh-CN"/>
          </w:rPr>
          <w:t>(一)、建设周期</w:t>
        </w:r>
        <w:r>
          <w:tab/>
        </w:r>
        <w:r>
          <w:fldChar w:fldCharType="begin"/>
        </w:r>
        <w:r>
          <w:instrText xml:space="preserve"> PAGEREF _Toc1654 \h </w:instrText>
        </w:r>
        <w:r>
          <w:fldChar w:fldCharType="separate"/>
        </w:r>
        <w:r>
          <w:t>21</w:t>
        </w:r>
        <w:r>
          <w:fldChar w:fldCharType="end"/>
        </w:r>
      </w:hyperlink>
    </w:p>
    <w:p>
      <w:pPr>
        <w:pStyle w:val="TOC2"/>
        <w:tabs>
          <w:tab w:val="right" w:leader="dot" w:pos="8306"/>
        </w:tabs>
      </w:pPr>
      <w:hyperlink w:anchor="_Toc13871" w:history="1">
        <w:r>
          <w:rPr>
            <w:rFonts w:ascii="仿宋" w:eastAsia="仿宋" w:hAnsi="仿宋" w:cs="仿宋" w:hint="eastAsia"/>
            <w:lang w:eastAsia="zh-CN"/>
          </w:rPr>
          <w:t>(二)、建设进度</w:t>
        </w:r>
        <w:r>
          <w:tab/>
        </w:r>
        <w:r>
          <w:fldChar w:fldCharType="begin"/>
        </w:r>
        <w:r>
          <w:instrText xml:space="preserve"> PAGEREF _Toc13871 \h </w:instrText>
        </w:r>
        <w:r>
          <w:fldChar w:fldCharType="separate"/>
        </w:r>
        <w:r>
          <w:t>22</w:t>
        </w:r>
        <w:r>
          <w:fldChar w:fldCharType="end"/>
        </w:r>
      </w:hyperlink>
    </w:p>
    <w:p>
      <w:pPr>
        <w:pStyle w:val="TOC2"/>
        <w:tabs>
          <w:tab w:val="right" w:leader="dot" w:pos="8306"/>
        </w:tabs>
      </w:pPr>
      <w:hyperlink w:anchor="_Toc4404" w:history="1">
        <w:r>
          <w:rPr>
            <w:rFonts w:ascii="仿宋" w:eastAsia="仿宋" w:hAnsi="仿宋" w:cs="仿宋" w:hint="eastAsia"/>
            <w:lang w:eastAsia="zh-CN"/>
          </w:rPr>
          <w:t>(三)、进度安排注意事项</w:t>
        </w:r>
        <w:r>
          <w:tab/>
        </w:r>
        <w:r>
          <w:fldChar w:fldCharType="begin"/>
        </w:r>
        <w:r>
          <w:instrText xml:space="preserve"> PAGEREF _Toc4404 \h </w:instrText>
        </w:r>
        <w:r>
          <w:fldChar w:fldCharType="separate"/>
        </w:r>
        <w:r>
          <w:t>23</w:t>
        </w:r>
        <w:r>
          <w:fldChar w:fldCharType="end"/>
        </w:r>
      </w:hyperlink>
    </w:p>
    <w:p>
      <w:pPr>
        <w:pStyle w:val="TOC2"/>
        <w:tabs>
          <w:tab w:val="right" w:leader="dot" w:pos="8306"/>
        </w:tabs>
      </w:pPr>
      <w:hyperlink w:anchor="_Toc9739" w:history="1">
        <w:r>
          <w:rPr>
            <w:rFonts w:ascii="仿宋" w:eastAsia="仿宋" w:hAnsi="仿宋" w:cs="仿宋" w:hint="eastAsia"/>
            <w:lang w:eastAsia="zh-CN"/>
          </w:rPr>
          <w:t>(四)、人力资源配置</w:t>
        </w:r>
        <w:r>
          <w:tab/>
        </w:r>
        <w:r>
          <w:fldChar w:fldCharType="begin"/>
        </w:r>
        <w:r>
          <w:instrText xml:space="preserve"> PAGEREF _Toc9739 \h </w:instrText>
        </w:r>
        <w:r>
          <w:fldChar w:fldCharType="separate"/>
        </w:r>
        <w:r>
          <w:t>25</w:t>
        </w:r>
        <w:r>
          <w:fldChar w:fldCharType="end"/>
        </w:r>
      </w:hyperlink>
    </w:p>
    <w:p>
      <w:pPr>
        <w:pStyle w:val="TOC1"/>
        <w:tabs>
          <w:tab w:val="right" w:leader="dot" w:pos="8306"/>
        </w:tabs>
      </w:pPr>
      <w:hyperlink w:anchor="_Toc2182" w:history="1">
        <w:r>
          <w:rPr>
            <w:rFonts w:ascii="仿宋" w:eastAsia="仿宋" w:hAnsi="仿宋" w:cs="仿宋" w:hint="eastAsia"/>
            <w:lang w:eastAsia="zh-CN"/>
          </w:rPr>
          <w:t>八、生产安全保护</w:t>
        </w:r>
        <w:r>
          <w:tab/>
        </w:r>
        <w:r>
          <w:fldChar w:fldCharType="begin"/>
        </w:r>
        <w:r>
          <w:instrText xml:space="preserve"> PAGEREF _Toc2182 \h </w:instrText>
        </w:r>
        <w:r>
          <w:fldChar w:fldCharType="separate"/>
        </w:r>
        <w:r>
          <w:t>25</w:t>
        </w:r>
        <w:r>
          <w:fldChar w:fldCharType="end"/>
        </w:r>
      </w:hyperlink>
    </w:p>
    <w:p>
      <w:pPr>
        <w:pStyle w:val="TOC2"/>
        <w:tabs>
          <w:tab w:val="right" w:leader="dot" w:pos="8306"/>
        </w:tabs>
      </w:pPr>
      <w:hyperlink w:anchor="_Toc1538" w:history="1">
        <w:r>
          <w:rPr>
            <w:rFonts w:ascii="仿宋" w:eastAsia="仿宋" w:hAnsi="仿宋" w:cs="仿宋" w:hint="eastAsia"/>
            <w:lang w:eastAsia="zh-CN"/>
          </w:rPr>
          <w:t>(一)、消防安全</w:t>
        </w:r>
        <w:r>
          <w:tab/>
        </w:r>
        <w:r>
          <w:fldChar w:fldCharType="begin"/>
        </w:r>
        <w:r>
          <w:instrText xml:space="preserve"> PAGEREF _Toc1538 \h </w:instrText>
        </w:r>
        <w:r>
          <w:fldChar w:fldCharType="separate"/>
        </w:r>
        <w:r>
          <w:t>25</w:t>
        </w:r>
        <w:r>
          <w:fldChar w:fldCharType="end"/>
        </w:r>
      </w:hyperlink>
    </w:p>
    <w:p>
      <w:pPr>
        <w:pStyle w:val="TOC2"/>
        <w:tabs>
          <w:tab w:val="right" w:leader="dot" w:pos="8306"/>
        </w:tabs>
      </w:pPr>
      <w:hyperlink w:anchor="_Toc18169" w:history="1">
        <w:r>
          <w:rPr>
            <w:rFonts w:ascii="仿宋" w:eastAsia="仿宋" w:hAnsi="仿宋" w:cs="仿宋" w:hint="eastAsia"/>
            <w:lang w:eastAsia="zh-CN"/>
          </w:rPr>
          <w:t>(二)、防火防爆总图布置措施</w:t>
        </w:r>
        <w:r>
          <w:tab/>
        </w:r>
        <w:r>
          <w:fldChar w:fldCharType="begin"/>
        </w:r>
        <w:r>
          <w:instrText xml:space="preserve"> PAGEREF _Toc18169 \h </w:instrText>
        </w:r>
        <w:r>
          <w:fldChar w:fldCharType="separate"/>
        </w:r>
        <w:r>
          <w:t>27</w:t>
        </w:r>
        <w:r>
          <w:fldChar w:fldCharType="end"/>
        </w:r>
      </w:hyperlink>
    </w:p>
    <w:p>
      <w:pPr>
        <w:pStyle w:val="TOC2"/>
        <w:tabs>
          <w:tab w:val="right" w:leader="dot" w:pos="8306"/>
        </w:tabs>
      </w:pPr>
      <w:hyperlink w:anchor="_Toc8001" w:history="1">
        <w:r>
          <w:rPr>
            <w:rFonts w:ascii="仿宋" w:eastAsia="仿宋" w:hAnsi="仿宋" w:cs="仿宋" w:hint="eastAsia"/>
            <w:lang w:eastAsia="zh-CN"/>
          </w:rPr>
          <w:t>(三)、自然灾害防范措施</w:t>
        </w:r>
        <w:r>
          <w:tab/>
        </w:r>
        <w:r>
          <w:fldChar w:fldCharType="begin"/>
        </w:r>
        <w:r>
          <w:instrText xml:space="preserve"> PAGEREF _Toc8001 \h </w:instrText>
        </w:r>
        <w:r>
          <w:fldChar w:fldCharType="separate"/>
        </w:r>
        <w:r>
          <w:t>28</w:t>
        </w:r>
        <w:r>
          <w:fldChar w:fldCharType="end"/>
        </w:r>
      </w:hyperlink>
    </w:p>
    <w:p>
      <w:pPr>
        <w:pStyle w:val="TOC2"/>
        <w:tabs>
          <w:tab w:val="right" w:leader="dot" w:pos="8306"/>
        </w:tabs>
      </w:pPr>
      <w:hyperlink w:anchor="_Toc11919" w:history="1">
        <w:r>
          <w:rPr>
            <w:rFonts w:ascii="仿宋" w:eastAsia="仿宋" w:hAnsi="仿宋" w:cs="仿宋" w:hint="eastAsia"/>
            <w:lang w:eastAsia="zh-CN"/>
          </w:rPr>
          <w:t>(四)、安全色及安全标志使用要求</w:t>
        </w:r>
        <w:r>
          <w:tab/>
        </w:r>
        <w:r>
          <w:fldChar w:fldCharType="begin"/>
        </w:r>
        <w:r>
          <w:instrText xml:space="preserve"> PAGEREF _Toc11919 \h </w:instrText>
        </w:r>
        <w:r>
          <w:fldChar w:fldCharType="separate"/>
        </w:r>
        <w:r>
          <w:t>29</w:t>
        </w:r>
        <w:r>
          <w:fldChar w:fldCharType="end"/>
        </w:r>
      </w:hyperlink>
    </w:p>
    <w:p>
      <w:pPr>
        <w:pStyle w:val="TOC2"/>
        <w:tabs>
          <w:tab w:val="right" w:leader="dot" w:pos="8306"/>
        </w:tabs>
      </w:pPr>
      <w:hyperlink w:anchor="_Toc15145" w:history="1">
        <w:r>
          <w:rPr>
            <w:rFonts w:ascii="仿宋" w:eastAsia="仿宋" w:hAnsi="仿宋" w:cs="仿宋" w:hint="eastAsia"/>
            <w:lang w:eastAsia="zh-CN"/>
          </w:rPr>
          <w:t>(五)、防尘防毒措施</w:t>
        </w:r>
        <w:r>
          <w:tab/>
        </w:r>
        <w:r>
          <w:fldChar w:fldCharType="begin"/>
        </w:r>
        <w:r>
          <w:instrText xml:space="preserve"> PAGEREF _Toc15145 \h </w:instrText>
        </w:r>
        <w:r>
          <w:fldChar w:fldCharType="separate"/>
        </w:r>
        <w:r>
          <w:t>30</w:t>
        </w:r>
        <w:r>
          <w:fldChar w:fldCharType="end"/>
        </w:r>
      </w:hyperlink>
    </w:p>
    <w:p>
      <w:pPr>
        <w:pStyle w:val="TOC2"/>
        <w:tabs>
          <w:tab w:val="right" w:leader="dot" w:pos="8306"/>
        </w:tabs>
      </w:pPr>
      <w:hyperlink w:anchor="_Toc7421" w:history="1">
        <w:r>
          <w:rPr>
            <w:rFonts w:ascii="仿宋" w:eastAsia="仿宋" w:hAnsi="仿宋" w:cs="仿宋" w:hint="eastAsia"/>
            <w:lang w:eastAsia="zh-CN"/>
          </w:rPr>
          <w:t>(六)、防静电、触电防护及防雷措施</w:t>
        </w:r>
        <w:r>
          <w:tab/>
        </w:r>
        <w:r>
          <w:fldChar w:fldCharType="begin"/>
        </w:r>
        <w:r>
          <w:instrText xml:space="preserve"> PAGEREF _Toc7421 \h </w:instrText>
        </w:r>
        <w:r>
          <w:fldChar w:fldCharType="separate"/>
        </w:r>
        <w:r>
          <w:t>31</w:t>
        </w:r>
        <w:r>
          <w:fldChar w:fldCharType="end"/>
        </w:r>
      </w:hyperlink>
    </w:p>
    <w:p>
      <w:pPr>
        <w:pStyle w:val="TOC2"/>
        <w:tabs>
          <w:tab w:val="right" w:leader="dot" w:pos="8306"/>
        </w:tabs>
      </w:pPr>
      <w:hyperlink w:anchor="_Toc31493" w:history="1">
        <w:r>
          <w:rPr>
            <w:rFonts w:ascii="仿宋" w:eastAsia="仿宋" w:hAnsi="仿宋" w:cs="仿宋" w:hint="eastAsia"/>
            <w:lang w:eastAsia="zh-CN"/>
          </w:rPr>
          <w:t>(七)、机械设备安全保障措施</w:t>
        </w:r>
        <w:r>
          <w:tab/>
        </w:r>
        <w:r>
          <w:fldChar w:fldCharType="begin"/>
        </w:r>
        <w:r>
          <w:instrText xml:space="preserve"> PAGEREF _Toc31493 \h </w:instrText>
        </w:r>
        <w:r>
          <w:fldChar w:fldCharType="separate"/>
        </w:r>
        <w:r>
          <w:t>32</w:t>
        </w:r>
        <w:r>
          <w:fldChar w:fldCharType="end"/>
        </w:r>
      </w:hyperlink>
    </w:p>
    <w:p>
      <w:pPr>
        <w:pStyle w:val="TOC1"/>
        <w:tabs>
          <w:tab w:val="right" w:leader="dot" w:pos="8306"/>
        </w:tabs>
      </w:pPr>
      <w:hyperlink w:anchor="_Toc18194" w:history="1">
        <w:r>
          <w:rPr>
            <w:rFonts w:ascii="仿宋" w:eastAsia="仿宋" w:hAnsi="仿宋" w:cs="仿宋" w:hint="eastAsia"/>
            <w:lang w:eastAsia="zh-CN"/>
          </w:rPr>
          <w:t>九、化学农药项目经营效益</w:t>
        </w:r>
        <w:r>
          <w:tab/>
        </w:r>
        <w:r>
          <w:fldChar w:fldCharType="begin"/>
        </w:r>
        <w:r>
          <w:instrText xml:space="preserve"> PAGEREF _Toc18194 \h </w:instrText>
        </w:r>
        <w:r>
          <w:fldChar w:fldCharType="separate"/>
        </w:r>
        <w:r>
          <w:t>33</w:t>
        </w:r>
        <w:r>
          <w:fldChar w:fldCharType="end"/>
        </w:r>
      </w:hyperlink>
    </w:p>
    <w:p>
      <w:pPr>
        <w:pStyle w:val="TOC2"/>
        <w:tabs>
          <w:tab w:val="right" w:leader="dot" w:pos="8306"/>
        </w:tabs>
      </w:pPr>
      <w:hyperlink w:anchor="_Toc7795" w:history="1">
        <w:r>
          <w:rPr>
            <w:rFonts w:ascii="仿宋" w:eastAsia="仿宋" w:hAnsi="仿宋" w:cs="仿宋" w:hint="eastAsia"/>
            <w:lang w:eastAsia="zh-CN"/>
          </w:rPr>
          <w:t>(一)、经济评价财务测算</w:t>
        </w:r>
        <w:r>
          <w:tab/>
        </w:r>
        <w:r>
          <w:fldChar w:fldCharType="begin"/>
        </w:r>
        <w:r>
          <w:instrText xml:space="preserve"> PAGEREF _Toc7795 \h </w:instrText>
        </w:r>
        <w:r>
          <w:fldChar w:fldCharType="separate"/>
        </w:r>
        <w:r>
          <w:t>33</w:t>
        </w:r>
        <w:r>
          <w:fldChar w:fldCharType="end"/>
        </w:r>
      </w:hyperlink>
    </w:p>
    <w:p>
      <w:pPr>
        <w:pStyle w:val="TOC2"/>
        <w:tabs>
          <w:tab w:val="right" w:leader="dot" w:pos="8306"/>
        </w:tabs>
      </w:pPr>
      <w:hyperlink w:anchor="_Toc23527" w:history="1">
        <w:r>
          <w:rPr>
            <w:rFonts w:ascii="仿宋" w:eastAsia="仿宋" w:hAnsi="仿宋" w:cs="仿宋" w:hint="eastAsia"/>
            <w:lang w:eastAsia="zh-CN"/>
          </w:rPr>
          <w:t>(二)、化学农药项目盈利能力分析</w:t>
        </w:r>
        <w:r>
          <w:tab/>
        </w:r>
        <w:r>
          <w:fldChar w:fldCharType="begin"/>
        </w:r>
        <w:r>
          <w:instrText xml:space="preserve"> PAGEREF _Toc23527 \h </w:instrText>
        </w:r>
        <w:r>
          <w:fldChar w:fldCharType="separate"/>
        </w:r>
        <w:r>
          <w:t>35</w:t>
        </w:r>
        <w:r>
          <w:fldChar w:fldCharType="end"/>
        </w:r>
      </w:hyperlink>
    </w:p>
    <w:p>
      <w:pPr>
        <w:pStyle w:val="TOC1"/>
        <w:tabs>
          <w:tab w:val="right" w:leader="dot" w:pos="8306"/>
        </w:tabs>
      </w:pPr>
      <w:hyperlink w:anchor="_Toc13873" w:history="1">
        <w:r>
          <w:rPr>
            <w:rFonts w:ascii="仿宋" w:eastAsia="仿宋" w:hAnsi="仿宋" w:cs="仿宋" w:hint="eastAsia"/>
            <w:lang w:eastAsia="zh-CN"/>
          </w:rPr>
          <w:t>十、化学农药项目人力资源培养与发展</w:t>
        </w:r>
        <w:r>
          <w:tab/>
        </w:r>
        <w:r>
          <w:fldChar w:fldCharType="begin"/>
        </w:r>
        <w:r>
          <w:instrText xml:space="preserve"> PAGEREF _Toc13873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06" w:history="1">
        <w:r>
          <w:rPr>
            <w:rFonts w:ascii="仿宋" w:eastAsia="仿宋" w:hAnsi="仿宋" w:cs="仿宋" w:hint="eastAsia"/>
            <w:lang w:eastAsia="zh-CN"/>
          </w:rPr>
          <w:t>(一)、人才需求与规划</w:t>
        </w:r>
        <w:r>
          <w:tab/>
        </w:r>
        <w:r>
          <w:fldChar w:fldCharType="begin"/>
        </w:r>
        <w:r>
          <w:instrText xml:space="preserve"> PAGEREF _Toc5906 \h </w:instrText>
        </w:r>
        <w:r>
          <w:fldChar w:fldCharType="separate"/>
        </w:r>
        <w:r>
          <w:t>35</w:t>
        </w:r>
        <w:r>
          <w:fldChar w:fldCharType="end"/>
        </w:r>
      </w:hyperlink>
    </w:p>
    <w:p>
      <w:pPr>
        <w:pStyle w:val="TOC2"/>
        <w:tabs>
          <w:tab w:val="right" w:leader="dot" w:pos="8306"/>
        </w:tabs>
      </w:pPr>
      <w:hyperlink w:anchor="_Toc28198" w:history="1">
        <w:r>
          <w:rPr>
            <w:rFonts w:ascii="仿宋" w:eastAsia="仿宋" w:hAnsi="仿宋" w:cs="仿宋" w:hint="eastAsia"/>
            <w:lang w:eastAsia="zh-CN"/>
          </w:rPr>
          <w:t>(二)、培训与发展计划</w:t>
        </w:r>
        <w:r>
          <w:tab/>
        </w:r>
        <w:r>
          <w:fldChar w:fldCharType="begin"/>
        </w:r>
        <w:r>
          <w:instrText xml:space="preserve"> PAGEREF _Toc28198 \h </w:instrText>
        </w:r>
        <w:r>
          <w:fldChar w:fldCharType="separate"/>
        </w:r>
        <w:r>
          <w:t>36</w:t>
        </w:r>
        <w:r>
          <w:fldChar w:fldCharType="end"/>
        </w:r>
      </w:hyperlink>
    </w:p>
    <w:p>
      <w:pPr>
        <w:pStyle w:val="TOC1"/>
        <w:tabs>
          <w:tab w:val="right" w:leader="dot" w:pos="8306"/>
        </w:tabs>
      </w:pPr>
      <w:hyperlink w:anchor="_Toc24818" w:history="1">
        <w:r>
          <w:rPr>
            <w:rFonts w:ascii="仿宋" w:eastAsia="仿宋" w:hAnsi="仿宋" w:cs="仿宋" w:hint="eastAsia"/>
            <w:lang w:eastAsia="zh-CN"/>
          </w:rPr>
          <w:t>十一、化学农药项目环境影响分析</w:t>
        </w:r>
        <w:r>
          <w:tab/>
        </w:r>
        <w:r>
          <w:fldChar w:fldCharType="begin"/>
        </w:r>
        <w:r>
          <w:instrText xml:space="preserve"> PAGEREF _Toc24818 \h </w:instrText>
        </w:r>
        <w:r>
          <w:fldChar w:fldCharType="separate"/>
        </w:r>
        <w:r>
          <w:t>36</w:t>
        </w:r>
        <w:r>
          <w:fldChar w:fldCharType="end"/>
        </w:r>
      </w:hyperlink>
    </w:p>
    <w:p>
      <w:pPr>
        <w:pStyle w:val="TOC2"/>
        <w:tabs>
          <w:tab w:val="right" w:leader="dot" w:pos="8306"/>
        </w:tabs>
      </w:pPr>
      <w:hyperlink w:anchor="_Toc12513" w:history="1">
        <w:r>
          <w:rPr>
            <w:rFonts w:ascii="仿宋" w:eastAsia="仿宋" w:hAnsi="仿宋" w:cs="仿宋" w:hint="eastAsia"/>
            <w:lang w:eastAsia="zh-CN"/>
          </w:rPr>
          <w:t>(一)、建设区域环境质量现状</w:t>
        </w:r>
        <w:r>
          <w:tab/>
        </w:r>
        <w:r>
          <w:fldChar w:fldCharType="begin"/>
        </w:r>
        <w:r>
          <w:instrText xml:space="preserve"> PAGEREF _Toc12513 \h </w:instrText>
        </w:r>
        <w:r>
          <w:fldChar w:fldCharType="separate"/>
        </w:r>
        <w:r>
          <w:t>36</w:t>
        </w:r>
        <w:r>
          <w:fldChar w:fldCharType="end"/>
        </w:r>
      </w:hyperlink>
    </w:p>
    <w:p>
      <w:pPr>
        <w:pStyle w:val="TOC2"/>
        <w:tabs>
          <w:tab w:val="right" w:leader="dot" w:pos="8306"/>
        </w:tabs>
      </w:pPr>
      <w:hyperlink w:anchor="_Toc22217" w:history="1">
        <w:r>
          <w:rPr>
            <w:rFonts w:ascii="仿宋" w:eastAsia="仿宋" w:hAnsi="仿宋" w:cs="仿宋" w:hint="eastAsia"/>
            <w:lang w:eastAsia="zh-CN"/>
          </w:rPr>
          <w:t>(二)、建设期环境保护</w:t>
        </w:r>
        <w:r>
          <w:tab/>
        </w:r>
        <w:r>
          <w:fldChar w:fldCharType="begin"/>
        </w:r>
        <w:r>
          <w:instrText xml:space="preserve"> PAGEREF _Toc22217 \h </w:instrText>
        </w:r>
        <w:r>
          <w:fldChar w:fldCharType="separate"/>
        </w:r>
        <w:r>
          <w:t>38</w:t>
        </w:r>
        <w:r>
          <w:fldChar w:fldCharType="end"/>
        </w:r>
      </w:hyperlink>
    </w:p>
    <w:p>
      <w:pPr>
        <w:pStyle w:val="TOC2"/>
        <w:tabs>
          <w:tab w:val="right" w:leader="dot" w:pos="8306"/>
        </w:tabs>
      </w:pPr>
      <w:hyperlink w:anchor="_Toc14310" w:history="1">
        <w:r>
          <w:rPr>
            <w:rFonts w:ascii="仿宋" w:eastAsia="仿宋" w:hAnsi="仿宋" w:cs="仿宋" w:hint="eastAsia"/>
            <w:lang w:eastAsia="zh-CN"/>
          </w:rPr>
          <w:t>(三)、运营期环境保护</w:t>
        </w:r>
        <w:r>
          <w:tab/>
        </w:r>
        <w:r>
          <w:fldChar w:fldCharType="begin"/>
        </w:r>
        <w:r>
          <w:instrText xml:space="preserve"> PAGEREF _Toc14310 \h </w:instrText>
        </w:r>
        <w:r>
          <w:fldChar w:fldCharType="separate"/>
        </w:r>
        <w:r>
          <w:t>39</w:t>
        </w:r>
        <w:r>
          <w:fldChar w:fldCharType="end"/>
        </w:r>
      </w:hyperlink>
    </w:p>
    <w:p>
      <w:pPr>
        <w:pStyle w:val="TOC2"/>
        <w:tabs>
          <w:tab w:val="right" w:leader="dot" w:pos="8306"/>
        </w:tabs>
      </w:pPr>
      <w:hyperlink w:anchor="_Toc8259" w:history="1">
        <w:r>
          <w:rPr>
            <w:rFonts w:ascii="仿宋" w:eastAsia="仿宋" w:hAnsi="仿宋" w:cs="仿宋" w:hint="eastAsia"/>
            <w:lang w:eastAsia="zh-CN"/>
          </w:rPr>
          <w:t>(四)、化学农药项目建设对区域经济的影响</w:t>
        </w:r>
        <w:r>
          <w:tab/>
        </w:r>
        <w:r>
          <w:fldChar w:fldCharType="begin"/>
        </w:r>
        <w:r>
          <w:instrText xml:space="preserve"> PAGEREF _Toc8259 \h </w:instrText>
        </w:r>
        <w:r>
          <w:fldChar w:fldCharType="separate"/>
        </w:r>
        <w:r>
          <w:t>41</w:t>
        </w:r>
        <w:r>
          <w:fldChar w:fldCharType="end"/>
        </w:r>
      </w:hyperlink>
    </w:p>
    <w:p>
      <w:pPr>
        <w:pStyle w:val="TOC2"/>
        <w:tabs>
          <w:tab w:val="right" w:leader="dot" w:pos="8306"/>
        </w:tabs>
      </w:pPr>
      <w:hyperlink w:anchor="_Toc30587" w:history="1">
        <w:r>
          <w:rPr>
            <w:rFonts w:ascii="仿宋" w:eastAsia="仿宋" w:hAnsi="仿宋" w:cs="仿宋" w:hint="eastAsia"/>
            <w:lang w:eastAsia="zh-CN"/>
          </w:rPr>
          <w:t>(五)、废弃物处理</w:t>
        </w:r>
        <w:r>
          <w:tab/>
        </w:r>
        <w:r>
          <w:fldChar w:fldCharType="begin"/>
        </w:r>
        <w:r>
          <w:instrText xml:space="preserve"> PAGEREF _Toc30587 \h </w:instrText>
        </w:r>
        <w:r>
          <w:fldChar w:fldCharType="separate"/>
        </w:r>
        <w:r>
          <w:t>42</w:t>
        </w:r>
        <w:r>
          <w:fldChar w:fldCharType="end"/>
        </w:r>
      </w:hyperlink>
    </w:p>
    <w:p>
      <w:pPr>
        <w:pStyle w:val="TOC2"/>
        <w:tabs>
          <w:tab w:val="right" w:leader="dot" w:pos="8306"/>
        </w:tabs>
      </w:pPr>
      <w:hyperlink w:anchor="_Toc26266" w:history="1">
        <w:r>
          <w:rPr>
            <w:rFonts w:ascii="仿宋" w:eastAsia="仿宋" w:hAnsi="仿宋" w:cs="仿宋" w:hint="eastAsia"/>
            <w:lang w:eastAsia="zh-CN"/>
          </w:rPr>
          <w:t>(六)、特殊环境影响分析</w:t>
        </w:r>
        <w:r>
          <w:tab/>
        </w:r>
        <w:r>
          <w:fldChar w:fldCharType="begin"/>
        </w:r>
        <w:r>
          <w:instrText xml:space="preserve"> PAGEREF _Toc26266 \h </w:instrText>
        </w:r>
        <w:r>
          <w:fldChar w:fldCharType="separate"/>
        </w:r>
        <w:r>
          <w:t>44</w:t>
        </w:r>
        <w:r>
          <w:fldChar w:fldCharType="end"/>
        </w:r>
      </w:hyperlink>
    </w:p>
    <w:p>
      <w:pPr>
        <w:pStyle w:val="TOC2"/>
        <w:tabs>
          <w:tab w:val="right" w:leader="dot" w:pos="8306"/>
        </w:tabs>
      </w:pPr>
      <w:hyperlink w:anchor="_Toc2521" w:history="1">
        <w:r>
          <w:rPr>
            <w:rFonts w:ascii="仿宋" w:eastAsia="仿宋" w:hAnsi="仿宋" w:cs="仿宋" w:hint="eastAsia"/>
            <w:lang w:eastAsia="zh-CN"/>
          </w:rPr>
          <w:t>(七)、清洁生产</w:t>
        </w:r>
        <w:r>
          <w:tab/>
        </w:r>
        <w:r>
          <w:fldChar w:fldCharType="begin"/>
        </w:r>
        <w:r>
          <w:instrText xml:space="preserve"> PAGEREF _Toc2521 \h </w:instrText>
        </w:r>
        <w:r>
          <w:fldChar w:fldCharType="separate"/>
        </w:r>
        <w:r>
          <w:t>45</w:t>
        </w:r>
        <w:r>
          <w:fldChar w:fldCharType="end"/>
        </w:r>
      </w:hyperlink>
    </w:p>
    <w:p>
      <w:pPr>
        <w:pStyle w:val="TOC2"/>
        <w:tabs>
          <w:tab w:val="right" w:leader="dot" w:pos="8306"/>
        </w:tabs>
      </w:pPr>
      <w:hyperlink w:anchor="_Toc8569" w:history="1">
        <w:r>
          <w:rPr>
            <w:rFonts w:ascii="仿宋" w:eastAsia="仿宋" w:hAnsi="仿宋" w:cs="仿宋" w:hint="eastAsia"/>
            <w:lang w:eastAsia="zh-CN"/>
          </w:rPr>
          <w:t>(八)、环境保护综合评价</w:t>
        </w:r>
        <w:r>
          <w:tab/>
        </w:r>
        <w:r>
          <w:fldChar w:fldCharType="begin"/>
        </w:r>
        <w:r>
          <w:instrText xml:space="preserve"> PAGEREF _Toc8569 \h </w:instrText>
        </w:r>
        <w:r>
          <w:fldChar w:fldCharType="separate"/>
        </w:r>
        <w:r>
          <w:t>46</w:t>
        </w:r>
        <w:r>
          <w:fldChar w:fldCharType="end"/>
        </w:r>
      </w:hyperlink>
    </w:p>
    <w:p>
      <w:pPr>
        <w:pStyle w:val="TOC1"/>
        <w:tabs>
          <w:tab w:val="right" w:leader="dot" w:pos="8306"/>
        </w:tabs>
      </w:pPr>
      <w:hyperlink w:anchor="_Toc7405" w:history="1">
        <w:r>
          <w:rPr>
            <w:rFonts w:ascii="仿宋" w:eastAsia="仿宋" w:hAnsi="仿宋" w:cs="仿宋" w:hint="eastAsia"/>
            <w:lang w:eastAsia="zh-CN"/>
          </w:rPr>
          <w:t>十二、化学农药项目创新与研发</w:t>
        </w:r>
        <w:r>
          <w:tab/>
        </w:r>
        <w:r>
          <w:fldChar w:fldCharType="begin"/>
        </w:r>
        <w:r>
          <w:instrText xml:space="preserve"> PAGEREF _Toc7405 \h </w:instrText>
        </w:r>
        <w:r>
          <w:fldChar w:fldCharType="separate"/>
        </w:r>
        <w:r>
          <w:t>47</w:t>
        </w:r>
        <w:r>
          <w:fldChar w:fldCharType="end"/>
        </w:r>
      </w:hyperlink>
    </w:p>
    <w:p>
      <w:pPr>
        <w:pStyle w:val="TOC2"/>
        <w:tabs>
          <w:tab w:val="right" w:leader="dot" w:pos="8306"/>
        </w:tabs>
      </w:pPr>
      <w:hyperlink w:anchor="_Toc20551" w:history="1">
        <w:r>
          <w:rPr>
            <w:rFonts w:ascii="仿宋" w:eastAsia="仿宋" w:hAnsi="仿宋" w:cs="仿宋" w:hint="eastAsia"/>
            <w:lang w:eastAsia="zh-CN"/>
          </w:rPr>
          <w:t>(一)、创新策略与方向</w:t>
        </w:r>
        <w:r>
          <w:tab/>
        </w:r>
        <w:r>
          <w:fldChar w:fldCharType="begin"/>
        </w:r>
        <w:r>
          <w:instrText xml:space="preserve"> PAGEREF _Toc20551 \h </w:instrText>
        </w:r>
        <w:r>
          <w:fldChar w:fldCharType="separate"/>
        </w:r>
        <w:r>
          <w:t>47</w:t>
        </w:r>
        <w:r>
          <w:fldChar w:fldCharType="end"/>
        </w:r>
      </w:hyperlink>
    </w:p>
    <w:p>
      <w:pPr>
        <w:pStyle w:val="TOC2"/>
        <w:tabs>
          <w:tab w:val="right" w:leader="dot" w:pos="8306"/>
        </w:tabs>
      </w:pPr>
      <w:hyperlink w:anchor="_Toc16137" w:history="1">
        <w:r>
          <w:rPr>
            <w:rFonts w:ascii="仿宋" w:eastAsia="仿宋" w:hAnsi="仿宋" w:cs="仿宋" w:hint="eastAsia"/>
            <w:lang w:eastAsia="zh-CN"/>
          </w:rPr>
          <w:t>(二)、研发规划与投入</w:t>
        </w:r>
        <w:r>
          <w:tab/>
        </w:r>
        <w:r>
          <w:fldChar w:fldCharType="begin"/>
        </w:r>
        <w:r>
          <w:instrText xml:space="preserve"> PAGEREF _Toc16137 \h </w:instrText>
        </w:r>
        <w:r>
          <w:fldChar w:fldCharType="separate"/>
        </w:r>
        <w:r>
          <w:t>48</w:t>
        </w:r>
        <w:r>
          <w:fldChar w:fldCharType="end"/>
        </w:r>
      </w:hyperlink>
    </w:p>
    <w:p>
      <w:pPr>
        <w:pStyle w:val="TOC1"/>
        <w:tabs>
          <w:tab w:val="right" w:leader="dot" w:pos="8306"/>
        </w:tabs>
      </w:pPr>
      <w:hyperlink w:anchor="_Toc10885" w:history="1">
        <w:r>
          <w:rPr>
            <w:rFonts w:ascii="仿宋" w:eastAsia="仿宋" w:hAnsi="仿宋" w:cs="仿宋" w:hint="eastAsia"/>
            <w:lang w:eastAsia="zh-CN"/>
          </w:rPr>
          <w:t>十三、化学农药项目实施保障措施</w:t>
        </w:r>
        <w:r>
          <w:tab/>
        </w:r>
        <w:r>
          <w:fldChar w:fldCharType="begin"/>
        </w:r>
        <w:r>
          <w:instrText xml:space="preserve"> PAGEREF _Toc10885 \h </w:instrText>
        </w:r>
        <w:r>
          <w:fldChar w:fldCharType="separate"/>
        </w:r>
        <w:r>
          <w:t>50</w:t>
        </w:r>
        <w:r>
          <w:fldChar w:fldCharType="end"/>
        </w:r>
      </w:hyperlink>
    </w:p>
    <w:p>
      <w:pPr>
        <w:pStyle w:val="TOC2"/>
        <w:tabs>
          <w:tab w:val="right" w:leader="dot" w:pos="8306"/>
        </w:tabs>
      </w:pPr>
      <w:hyperlink w:anchor="_Toc2614" w:history="1">
        <w:r>
          <w:rPr>
            <w:rFonts w:ascii="仿宋" w:eastAsia="仿宋" w:hAnsi="仿宋" w:cs="仿宋" w:hint="eastAsia"/>
            <w:lang w:eastAsia="zh-CN"/>
          </w:rPr>
          <w:t>(一)、化学农药项目实施保障机制</w:t>
        </w:r>
        <w:r>
          <w:tab/>
        </w:r>
        <w:r>
          <w:fldChar w:fldCharType="begin"/>
        </w:r>
        <w:r>
          <w:instrText xml:space="preserve"> PAGEREF _Toc2614 \h </w:instrText>
        </w:r>
        <w:r>
          <w:fldChar w:fldCharType="separate"/>
        </w:r>
        <w:r>
          <w:t>50</w:t>
        </w:r>
        <w:r>
          <w:fldChar w:fldCharType="end"/>
        </w:r>
      </w:hyperlink>
    </w:p>
    <w:p>
      <w:pPr>
        <w:pStyle w:val="TOC2"/>
        <w:tabs>
          <w:tab w:val="right" w:leader="dot" w:pos="8306"/>
        </w:tabs>
      </w:pPr>
      <w:hyperlink w:anchor="_Toc26724" w:history="1">
        <w:r>
          <w:rPr>
            <w:rFonts w:ascii="仿宋" w:eastAsia="仿宋" w:hAnsi="仿宋" w:cs="仿宋" w:hint="eastAsia"/>
            <w:lang w:eastAsia="zh-CN"/>
          </w:rPr>
          <w:t>(二)、化学农药项目法律合规要求</w:t>
        </w:r>
        <w:r>
          <w:tab/>
        </w:r>
        <w:r>
          <w:fldChar w:fldCharType="begin"/>
        </w:r>
        <w:r>
          <w:instrText xml:space="preserve"> PAGEREF _Toc26724 \h </w:instrText>
        </w:r>
        <w:r>
          <w:fldChar w:fldCharType="separate"/>
        </w:r>
        <w:r>
          <w:t>54</w:t>
        </w:r>
        <w:r>
          <w:fldChar w:fldCharType="end"/>
        </w:r>
      </w:hyperlink>
    </w:p>
    <w:p>
      <w:pPr>
        <w:pStyle w:val="TOC2"/>
        <w:tabs>
          <w:tab w:val="right" w:leader="dot" w:pos="8306"/>
        </w:tabs>
      </w:pPr>
      <w:hyperlink w:anchor="_Toc27402" w:history="1">
        <w:r>
          <w:rPr>
            <w:rFonts w:ascii="仿宋" w:eastAsia="仿宋" w:hAnsi="仿宋" w:cs="仿宋" w:hint="eastAsia"/>
            <w:lang w:eastAsia="zh-CN"/>
          </w:rPr>
          <w:t>(三)、化学农药项目合同管理与法律事务</w:t>
        </w:r>
        <w:r>
          <w:tab/>
        </w:r>
        <w:r>
          <w:fldChar w:fldCharType="begin"/>
        </w:r>
        <w:r>
          <w:instrText xml:space="preserve"> PAGEREF _Toc27402 \h </w:instrText>
        </w:r>
        <w:r>
          <w:fldChar w:fldCharType="separate"/>
        </w:r>
        <w:r>
          <w:t>58</w:t>
        </w:r>
        <w:r>
          <w:fldChar w:fldCharType="end"/>
        </w:r>
      </w:hyperlink>
    </w:p>
    <w:p>
      <w:pPr>
        <w:pStyle w:val="TOC2"/>
        <w:tabs>
          <w:tab w:val="right" w:leader="dot" w:pos="8306"/>
        </w:tabs>
      </w:pPr>
      <w:hyperlink w:anchor="_Toc3260" w:history="1">
        <w:r>
          <w:rPr>
            <w:rFonts w:ascii="仿宋" w:eastAsia="仿宋" w:hAnsi="仿宋" w:cs="仿宋" w:hint="eastAsia"/>
            <w:lang w:eastAsia="zh-CN"/>
          </w:rPr>
          <w:t>(四)、化学农药项目知识产权保护策略</w:t>
        </w:r>
        <w:r>
          <w:tab/>
        </w:r>
        <w:r>
          <w:fldChar w:fldCharType="begin"/>
        </w:r>
        <w:r>
          <w:instrText xml:space="preserve"> PAGEREF _Toc3260 \h </w:instrText>
        </w:r>
        <w:r>
          <w:fldChar w:fldCharType="separate"/>
        </w:r>
        <w:r>
          <w:t>64</w:t>
        </w:r>
        <w:r>
          <w:fldChar w:fldCharType="end"/>
        </w:r>
      </w:hyperlink>
    </w:p>
    <w:p>
      <w:pPr>
        <w:pStyle w:val="TOC1"/>
        <w:tabs>
          <w:tab w:val="right" w:leader="dot" w:pos="8306"/>
        </w:tabs>
      </w:pPr>
      <w:hyperlink w:anchor="_Toc26408" w:history="1">
        <w:r>
          <w:rPr>
            <w:rFonts w:ascii="仿宋" w:eastAsia="仿宋" w:hAnsi="仿宋" w:cs="仿宋" w:hint="eastAsia"/>
            <w:lang w:eastAsia="zh-CN"/>
          </w:rPr>
          <w:t>十四、营销与推广策略</w:t>
        </w:r>
        <w:r>
          <w:tab/>
        </w:r>
        <w:r>
          <w:fldChar w:fldCharType="begin"/>
        </w:r>
        <w:r>
          <w:instrText xml:space="preserve"> PAGEREF _Toc26408 \h </w:instrText>
        </w:r>
        <w:r>
          <w:fldChar w:fldCharType="separate"/>
        </w:r>
        <w:r>
          <w:t>67</w:t>
        </w:r>
        <w:r>
          <w:fldChar w:fldCharType="end"/>
        </w:r>
      </w:hyperlink>
    </w:p>
    <w:p>
      <w:pPr>
        <w:pStyle w:val="TOC2"/>
        <w:tabs>
          <w:tab w:val="right" w:leader="dot" w:pos="8306"/>
        </w:tabs>
      </w:pPr>
      <w:hyperlink w:anchor="_Toc9227" w:history="1">
        <w:r>
          <w:rPr>
            <w:rFonts w:ascii="仿宋" w:eastAsia="仿宋" w:hAnsi="仿宋" w:cs="仿宋" w:hint="eastAsia"/>
            <w:lang w:eastAsia="zh-CN"/>
          </w:rPr>
          <w:t>(一)、产品/服务定位与特点</w:t>
        </w:r>
        <w:r>
          <w:tab/>
        </w:r>
        <w:r>
          <w:fldChar w:fldCharType="begin"/>
        </w:r>
        <w:r>
          <w:instrText xml:space="preserve"> PAGEREF _Toc9227 \h </w:instrText>
        </w:r>
        <w:r>
          <w:fldChar w:fldCharType="separate"/>
        </w:r>
        <w:r>
          <w:t>67</w:t>
        </w:r>
        <w:r>
          <w:fldChar w:fldCharType="end"/>
        </w:r>
      </w:hyperlink>
    </w:p>
    <w:p>
      <w:pPr>
        <w:pStyle w:val="TOC2"/>
        <w:tabs>
          <w:tab w:val="right" w:leader="dot" w:pos="8306"/>
        </w:tabs>
      </w:pPr>
      <w:hyperlink w:anchor="_Toc10460" w:history="1">
        <w:r>
          <w:rPr>
            <w:rFonts w:ascii="仿宋" w:eastAsia="仿宋" w:hAnsi="仿宋" w:cs="仿宋" w:hint="eastAsia"/>
            <w:lang w:eastAsia="zh-CN"/>
          </w:rPr>
          <w:t>(二)、市场定位与竞争分析</w:t>
        </w:r>
        <w:r>
          <w:tab/>
        </w:r>
        <w:r>
          <w:fldChar w:fldCharType="begin"/>
        </w:r>
        <w:r>
          <w:instrText xml:space="preserve"> PAGEREF _Toc10460 \h </w:instrText>
        </w:r>
        <w:r>
          <w:fldChar w:fldCharType="separate"/>
        </w:r>
        <w:r>
          <w:t>68</w:t>
        </w:r>
        <w:r>
          <w:fldChar w:fldCharType="end"/>
        </w:r>
      </w:hyperlink>
    </w:p>
    <w:p>
      <w:pPr>
        <w:pStyle w:val="TOC2"/>
        <w:tabs>
          <w:tab w:val="right" w:leader="dot" w:pos="8306"/>
        </w:tabs>
      </w:pPr>
      <w:hyperlink w:anchor="_Toc18474" w:history="1">
        <w:r>
          <w:rPr>
            <w:rFonts w:ascii="仿宋" w:eastAsia="仿宋" w:hAnsi="仿宋" w:cs="仿宋" w:hint="eastAsia"/>
            <w:lang w:eastAsia="zh-CN"/>
          </w:rPr>
          <w:t>(三)、营销渠道与策略</w:t>
        </w:r>
        <w:r>
          <w:tab/>
        </w:r>
        <w:r>
          <w:fldChar w:fldCharType="begin"/>
        </w:r>
        <w:r>
          <w:instrText xml:space="preserve"> PAGEREF _Toc18474 \h </w:instrText>
        </w:r>
        <w:r>
          <w:fldChar w:fldCharType="separate"/>
        </w:r>
        <w:r>
          <w:t>69</w:t>
        </w:r>
        <w:r>
          <w:fldChar w:fldCharType="end"/>
        </w:r>
      </w:hyperlink>
    </w:p>
    <w:p>
      <w:pPr>
        <w:pStyle w:val="TOC2"/>
        <w:tabs>
          <w:tab w:val="right" w:leader="dot" w:pos="8306"/>
        </w:tabs>
      </w:pPr>
      <w:hyperlink w:anchor="_Toc108" w:history="1">
        <w:r>
          <w:rPr>
            <w:rFonts w:ascii="仿宋" w:eastAsia="仿宋" w:hAnsi="仿宋" w:cs="仿宋" w:hint="eastAsia"/>
            <w:lang w:eastAsia="zh-CN"/>
          </w:rPr>
          <w:t>(四)、推广与宣传活动</w:t>
        </w:r>
        <w:r>
          <w:tab/>
        </w:r>
        <w:r>
          <w:fldChar w:fldCharType="begin"/>
        </w:r>
        <w:r>
          <w:instrText xml:space="preserve"> PAGEREF _Toc108 \h </w:instrText>
        </w:r>
        <w:r>
          <w:fldChar w:fldCharType="separate"/>
        </w:r>
        <w:r>
          <w:t>70</w:t>
        </w:r>
        <w:r>
          <w:fldChar w:fldCharType="end"/>
        </w:r>
      </w:hyperlink>
    </w:p>
    <w:p>
      <w:pPr>
        <w:pStyle w:val="TOC1"/>
        <w:tabs>
          <w:tab w:val="right" w:leader="dot" w:pos="8306"/>
        </w:tabs>
      </w:pPr>
      <w:hyperlink w:anchor="_Toc30418" w:history="1">
        <w:r>
          <w:rPr>
            <w:rFonts w:ascii="仿宋" w:eastAsia="仿宋" w:hAnsi="仿宋" w:cs="仿宋" w:hint="eastAsia"/>
            <w:lang w:eastAsia="zh-CN"/>
          </w:rPr>
          <w:t>十五、化学农药项目实施时间节点</w:t>
        </w:r>
        <w:r>
          <w:tab/>
        </w:r>
        <w:r>
          <w:fldChar w:fldCharType="begin"/>
        </w:r>
        <w:r>
          <w:instrText xml:space="preserve"> PAGEREF _Toc30418 \h </w:instrText>
        </w:r>
        <w:r>
          <w:fldChar w:fldCharType="separate"/>
        </w:r>
        <w:r>
          <w:t>76</w:t>
        </w:r>
        <w:r>
          <w:fldChar w:fldCharType="end"/>
        </w:r>
      </w:hyperlink>
    </w:p>
    <w:p>
      <w:pPr>
        <w:pStyle w:val="TOC2"/>
        <w:tabs>
          <w:tab w:val="right" w:leader="dot" w:pos="8306"/>
        </w:tabs>
      </w:pPr>
      <w:hyperlink w:anchor="_Toc20754" w:history="1">
        <w:r>
          <w:rPr>
            <w:rFonts w:ascii="仿宋" w:eastAsia="仿宋" w:hAnsi="仿宋" w:cs="仿宋" w:hint="eastAsia"/>
            <w:lang w:eastAsia="zh-CN"/>
          </w:rPr>
          <w:t>(一)、化学农药项目启动阶段时间节点</w:t>
        </w:r>
        <w:r>
          <w:tab/>
        </w:r>
        <w:r>
          <w:fldChar w:fldCharType="begin"/>
        </w:r>
        <w:r>
          <w:instrText xml:space="preserve"> PAGEREF _Toc20754 \h </w:instrText>
        </w:r>
        <w:r>
          <w:fldChar w:fldCharType="separate"/>
        </w:r>
        <w:r>
          <w:t>76</w:t>
        </w:r>
        <w:r>
          <w:fldChar w:fldCharType="end"/>
        </w:r>
      </w:hyperlink>
    </w:p>
    <w:p>
      <w:pPr>
        <w:pStyle w:val="TOC2"/>
        <w:tabs>
          <w:tab w:val="right" w:leader="dot" w:pos="8306"/>
        </w:tabs>
      </w:pPr>
      <w:hyperlink w:anchor="_Toc31018" w:history="1">
        <w:r>
          <w:rPr>
            <w:rFonts w:ascii="仿宋" w:eastAsia="仿宋" w:hAnsi="仿宋" w:cs="仿宋" w:hint="eastAsia"/>
            <w:lang w:eastAsia="zh-CN"/>
          </w:rPr>
          <w:t>(二)、化学农药项目执行阶段时间节点</w:t>
        </w:r>
        <w:r>
          <w:tab/>
        </w:r>
        <w:r>
          <w:fldChar w:fldCharType="begin"/>
        </w:r>
        <w:r>
          <w:instrText xml:space="preserve"> PAGEREF _Toc31018 \h </w:instrText>
        </w:r>
        <w:r>
          <w:fldChar w:fldCharType="separate"/>
        </w:r>
        <w:r>
          <w:t>77</w:t>
        </w:r>
        <w:r>
          <w:fldChar w:fldCharType="end"/>
        </w:r>
      </w:hyperlink>
    </w:p>
    <w:p>
      <w:pPr>
        <w:pStyle w:val="TOC2"/>
        <w:tabs>
          <w:tab w:val="right" w:leader="dot" w:pos="8306"/>
        </w:tabs>
      </w:pPr>
      <w:hyperlink w:anchor="_Toc20166" w:history="1">
        <w:r>
          <w:rPr>
            <w:rFonts w:ascii="仿宋" w:eastAsia="仿宋" w:hAnsi="仿宋" w:cs="仿宋" w:hint="eastAsia"/>
            <w:lang w:eastAsia="zh-CN"/>
          </w:rPr>
          <w:t>(三)、化学农药项目完成阶段时间节点</w:t>
        </w:r>
        <w:r>
          <w:tab/>
        </w:r>
        <w:r>
          <w:fldChar w:fldCharType="begin"/>
        </w:r>
        <w:r>
          <w:instrText xml:space="preserve"> PAGEREF _Toc20166 \h </w:instrText>
        </w:r>
        <w:r>
          <w:fldChar w:fldCharType="separate"/>
        </w:r>
        <w:r>
          <w:t>78</w:t>
        </w:r>
        <w:r>
          <w:fldChar w:fldCharType="end"/>
        </w:r>
      </w:hyperlink>
    </w:p>
    <w:p>
      <w:pPr>
        <w:pStyle w:val="TOC1"/>
        <w:tabs>
          <w:tab w:val="right" w:leader="dot" w:pos="8306"/>
        </w:tabs>
      </w:pPr>
      <w:hyperlink w:anchor="_Toc19706" w:history="1">
        <w:r>
          <w:rPr>
            <w:rFonts w:ascii="仿宋" w:eastAsia="仿宋" w:hAnsi="仿宋" w:cs="仿宋" w:hint="eastAsia"/>
            <w:lang w:eastAsia="zh-CN"/>
          </w:rPr>
          <w:t>十六、化学农药项目治理与监督</w:t>
        </w:r>
        <w:r>
          <w:tab/>
        </w:r>
        <w:r>
          <w:fldChar w:fldCharType="begin"/>
        </w:r>
        <w:r>
          <w:instrText xml:space="preserve"> PAGEREF _Toc19706 \h </w:instrText>
        </w:r>
        <w:r>
          <w:fldChar w:fldCharType="separate"/>
        </w:r>
        <w:r>
          <w:t>79</w:t>
        </w:r>
        <w:r>
          <w:fldChar w:fldCharType="end"/>
        </w:r>
      </w:hyperlink>
    </w:p>
    <w:p>
      <w:pPr>
        <w:pStyle w:val="TOC2"/>
        <w:tabs>
          <w:tab w:val="right" w:leader="dot" w:pos="8306"/>
        </w:tabs>
      </w:pPr>
      <w:hyperlink w:anchor="_Toc23348" w:history="1">
        <w:r>
          <w:rPr>
            <w:rFonts w:ascii="仿宋" w:eastAsia="仿宋" w:hAnsi="仿宋" w:cs="仿宋" w:hint="eastAsia"/>
            <w:lang w:eastAsia="zh-CN"/>
          </w:rPr>
          <w:t>(一)、化学农药项目治理结构</w:t>
        </w:r>
        <w:r>
          <w:tab/>
        </w:r>
        <w:r>
          <w:fldChar w:fldCharType="begin"/>
        </w:r>
        <w:r>
          <w:instrText xml:space="preserve"> PAGEREF _Toc23348 \h </w:instrText>
        </w:r>
        <w:r>
          <w:fldChar w:fldCharType="separate"/>
        </w:r>
        <w:r>
          <w:t>79</w:t>
        </w:r>
        <w:r>
          <w:fldChar w:fldCharType="end"/>
        </w:r>
      </w:hyperlink>
    </w:p>
    <w:p>
      <w:pPr>
        <w:pStyle w:val="TOC2"/>
        <w:tabs>
          <w:tab w:val="right" w:leader="dot" w:pos="8306"/>
        </w:tabs>
      </w:pPr>
      <w:hyperlink w:anchor="_Toc17460" w:history="1">
        <w:r>
          <w:rPr>
            <w:rFonts w:ascii="仿宋" w:eastAsia="仿宋" w:hAnsi="仿宋" w:cs="仿宋" w:hint="eastAsia"/>
            <w:lang w:eastAsia="zh-CN"/>
          </w:rPr>
          <w:t>(二)、监督与审计</w:t>
        </w:r>
        <w:r>
          <w:tab/>
        </w:r>
        <w:r>
          <w:fldChar w:fldCharType="begin"/>
        </w:r>
        <w:r>
          <w:instrText xml:space="preserve"> PAGEREF _Toc17460 \h </w:instrText>
        </w:r>
        <w:r>
          <w:fldChar w:fldCharType="separate"/>
        </w:r>
        <w:r>
          <w:t>80</w:t>
        </w:r>
        <w:r>
          <w:fldChar w:fldCharType="end"/>
        </w:r>
      </w:hyperlink>
    </w:p>
    <w:p>
      <w:pPr>
        <w:pStyle w:val="TOC1"/>
        <w:tabs>
          <w:tab w:val="right" w:leader="dot" w:pos="8306"/>
        </w:tabs>
      </w:pPr>
      <w:hyperlink w:anchor="_Toc922" w:history="1">
        <w:r>
          <w:rPr>
            <w:rFonts w:ascii="仿宋" w:eastAsia="仿宋" w:hAnsi="仿宋" w:cs="仿宋" w:hint="eastAsia"/>
            <w:lang w:eastAsia="zh-CN"/>
          </w:rPr>
          <w:t>十七、利益相关者分析与沟通计划</w:t>
        </w:r>
        <w:r>
          <w:tab/>
        </w:r>
        <w:r>
          <w:fldChar w:fldCharType="begin"/>
        </w:r>
        <w:r>
          <w:instrText xml:space="preserve"> PAGEREF _Toc922 \h </w:instrText>
        </w:r>
        <w:r>
          <w:fldChar w:fldCharType="separate"/>
        </w:r>
        <w:r>
          <w:t>82</w:t>
        </w:r>
        <w:r>
          <w:fldChar w:fldCharType="end"/>
        </w:r>
      </w:hyperlink>
    </w:p>
    <w:p>
      <w:pPr>
        <w:pStyle w:val="TOC2"/>
        <w:tabs>
          <w:tab w:val="right" w:leader="dot" w:pos="8306"/>
        </w:tabs>
      </w:pPr>
      <w:hyperlink w:anchor="_Toc30185" w:history="1">
        <w:r>
          <w:rPr>
            <w:rFonts w:ascii="仿宋" w:eastAsia="仿宋" w:hAnsi="仿宋" w:cs="仿宋" w:hint="eastAsia"/>
            <w:lang w:eastAsia="zh-CN"/>
          </w:rPr>
          <w:t>(一)、利益相关者分析</w:t>
        </w:r>
        <w:r>
          <w:tab/>
        </w:r>
        <w:r>
          <w:fldChar w:fldCharType="begin"/>
        </w:r>
        <w:r>
          <w:instrText xml:space="preserve"> PAGEREF _Toc30185 \h </w:instrText>
        </w:r>
        <w:r>
          <w:fldChar w:fldCharType="separate"/>
        </w:r>
        <w:r>
          <w:t>82</w:t>
        </w:r>
        <w:r>
          <w:fldChar w:fldCharType="end"/>
        </w:r>
      </w:hyperlink>
    </w:p>
    <w:p>
      <w:pPr>
        <w:pStyle w:val="TOC2"/>
        <w:tabs>
          <w:tab w:val="right" w:leader="dot" w:pos="8306"/>
        </w:tabs>
      </w:pPr>
      <w:hyperlink w:anchor="_Toc28259" w:history="1">
        <w:r>
          <w:rPr>
            <w:rFonts w:ascii="仿宋" w:eastAsia="仿宋" w:hAnsi="仿宋" w:cs="仿宋" w:hint="eastAsia"/>
            <w:lang w:eastAsia="zh-CN"/>
          </w:rPr>
          <w:t>(二)、沟通计划</w:t>
        </w:r>
        <w:r>
          <w:tab/>
        </w:r>
        <w:r>
          <w:fldChar w:fldCharType="begin"/>
        </w:r>
        <w:r>
          <w:instrText xml:space="preserve"> PAGEREF _Toc28259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84"/>
      <w:r>
        <w:rPr>
          <w:rFonts w:ascii="仿宋" w:eastAsia="仿宋" w:hAnsi="仿宋" w:cs="仿宋" w:hint="eastAsia"/>
          <w:sz w:val="28"/>
          <w:lang w:eastAsia="zh-CN"/>
        </w:rPr>
        <w:t>一、化学农药项目概论</w:t>
      </w:r>
      <w:bookmarkEnd w:id="2"/>
    </w:p>
    <w:p>
      <w:pPr>
        <w:pStyle w:val="Heading2"/>
        <w:rPr>
          <w:rFonts w:ascii="仿宋" w:eastAsia="仿宋" w:hAnsi="仿宋" w:cs="仿宋" w:hint="eastAsia"/>
          <w:lang w:eastAsia="zh-CN"/>
        </w:rPr>
      </w:pPr>
      <w:bookmarkStart w:id="3" w:name="_Toc25856"/>
      <w:r>
        <w:rPr>
          <w:rFonts w:ascii="仿宋" w:eastAsia="仿宋" w:hAnsi="仿宋" w:cs="仿宋" w:hint="eastAsia"/>
          <w:lang w:eastAsia="zh-CN"/>
        </w:rPr>
        <w:t>(一)、化学农药项目概况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起源追溯至对市场的深入洞察。市场的不断演变与变革为化学农药项目提供了难得的机遇。当前市场存在的需求缺口和变革的大环境共同构成了化学农药项目的背景。这个化学农药项目旨在充分利用市场机遇，填补行业中尚未满足的需求，为客户提供全新的解决方案。市场的变革和需求的增长使得这个化学农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化学农药项目名称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化学农药项目正式命名为化学农药。这个名称不仅仅是一个标识，更代表了化学农药项目的核心理念和愿景。它蕴含着化学农药项目所要解决问题的关键字，具有强烈的表达和辨识度，为化学农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化学农药项目目标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核心目标是提供一种全新、高效的解决方案，满足客户日益增长的需求。化学农药项目追求的不仅仅是满足市场需求，更是在市场中获得卓越的竞争优势。通过不断提升产品或服务的质量和创新水平，化学农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化学农药项目范围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全面涵盖了产品研发、制造、市场推广和售后服务，确保从产品设计到最终用户体验的全方位关注。这一全面的化学农药项目范围是为了确保化学农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化学农药项目时间表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化学农药项目计划在未来18个月内完成，包括研发、测试、市场试点和正式推出等不同阶段。这个时间表的合理设计是为了确保化学农药项目各个阶段的顺利推进，以便按时交付高质量的成果。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化学农药项目预算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化学农药项目总预算估算为XX百万美元，主要分配在研发、市场推广、人员培训和运营等方面。这一充足的预算为化学农药项目提供了充足的资源，确保化学农药项目在各个方面都能取得优异的表现。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化学农药项目风险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化学农药项目可能面临的风险包括市场接受度低、技术难题、竞争激烈等。化学农药项目团队已经制定了相应的风险应对计划，通过前瞻性的风险管理，确保化学农药项目在面对不确定性时能够迅速做出应对。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化学农药项目团队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化学农药项目汇聚了一支经验丰富、多领域专业素养的核心团队，确保化学农药项目在各个方面都能拥有高水平的执行力。团队的协同作战是化学农药项目成功的关键因素之一。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化学农药项目背景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化学农药项目的背景根植于市场对更高效、创新产品的渴望，同时也受到科技发展对行业格局的深刻改变的影响。这为化学农药项目提供了广阔的发展空间和市场需求。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化学农药项目现状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截至目前，化学农药项目已完成市场调研和技术验证，取得了初步的成功。这为化学农药项目在未来的发展奠定了坚实的基础，为更远大的目标打下了坚实的基石。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810"/>
      <w:r>
        <w:rPr>
          <w:rFonts w:ascii="仿宋" w:eastAsia="仿宋" w:hAnsi="仿宋" w:cs="仿宋" w:hint="eastAsia"/>
          <w:sz w:val="28"/>
          <w:lang w:eastAsia="zh-CN"/>
        </w:rPr>
        <w:t>(二)、化学农药项目目标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keyword》化学农药项目首要业务目标是在市场中占据有利地位，实现产品/服务的成功推广和销售。通过不断提升产品质量、创新性，化学农药项目追求成为行业中的领导者，赢得更多客户的青睐。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在科技迅速发展的时代，化学农药项目着眼于技术创新。通过持续的研发和技术升级，化学农药项目旨在推出更具创新性的产品或服务，以满足市场对新鲜、先进解决方案的需求。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为了建立可持续的客户关系，化学农药项目设定了客户满意度目标。通过提供卓越的产品质量和优质的客户服务，化学农药项目追求赢得客户的信任和忠诚度，确保他们的满意度达到行业领先水平。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化学农药项目注重社会责任和可持续发展。通过实施环保、社会责任化学农药项目，化学农药项目致力于在经济发展的同时保护环境，促进社会公平，实现可持续经营。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化学农药项目的团队是实现目标的核心驱动力。因此，化学农药项目设定了团队发展目标，包括提升团队成员的专业技能、培养领导力，以及搭建协同高效的团队工作氛围。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482"/>
      <w:r>
        <w:rPr>
          <w:rFonts w:ascii="仿宋" w:eastAsia="仿宋" w:hAnsi="仿宋" w:cs="仿宋" w:hint="eastAsia"/>
          <w:sz w:val="28"/>
          <w:lang w:eastAsia="zh-CN"/>
        </w:rPr>
        <w:t>(三)、化学农药项目提出的理由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化学农药项目提出的理由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提出源于对市场机遇的深刻洞察。当前市场中存在的需求缺口和行业发展趋势表明，有巨大的商业机会等待被开发。通过准确捕捉市场机遇，化学农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理念基于对技术创新的信仰。通过持续的研发和技术投入，化学农药项目有望推出更具创新性的产品或服务。在科技飞速发展的当下，化学农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提出是为了增强企业的行业竞争力。通过提升产品或服务的质量和独特性，化学农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响应了消费者需求的变化。随着社会和科技的不断发展，消费者对产品和服务的需求也在发生变化。通过深入了解并及时回应消费者的新需求，化学农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化学农药项目的提出是企业战略发展规划的一部分。在面对日益激烈的市场竞争和不断变化的商业环境中，化学农药项目作为企业战略的一环，旨在为企业开辟新的增长领域，巩固企业在行业中的地位。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提出不仅仅是基于商业考量，还注重社会责任。通过推出环保、社会责任等方面的化学农药项目，化学农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化学农药项目的提出反映了对利益相关者期望的关注。包括客户、员工、投资者等利益相关者在企业发展中都有着各自的期望，化学农药项目力求在满足这些期望的同时，取得更大的共赢。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686"/>
      <w:r>
        <w:rPr>
          <w:rFonts w:ascii="仿宋" w:eastAsia="仿宋" w:hAnsi="仿宋" w:cs="仿宋" w:hint="eastAsia"/>
          <w:sz w:val="28"/>
          <w:lang w:eastAsia="zh-CN"/>
        </w:rPr>
        <w:t>(四)、化学农药项目意义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在实施化学农药项目的过程中，我们不仅仅是在追逐商业成功，更是为企业和社会的多个层面创造了深远的意义。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首要意义在于提升企业的市场竞争力。通过持续的创新和对产品质量的高标准要求，化学农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学农药项目的推进将促使行业技术水平的提升。通过引入先进技术和创新性解决方案，化学农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学农药项目不仅创造了大量就业机会，提高了就业水平，还注重社会责任和环保。通过参与社会公益事业和推动环保化学农药项目，化学农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综合而言，化学农药项目意义重大，不仅推动了企业的发展，也为行业和社会的进步贡献了积极力量。这是一个全面而深刻的影响，将在未来产生可持续的正面效应。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874"/>
      <w:r>
        <w:rPr>
          <w:rFonts w:ascii="仿宋" w:eastAsia="仿宋" w:hAnsi="仿宋" w:cs="仿宋" w:hint="eastAsia"/>
          <w:sz w:val="28"/>
          <w:lang w:eastAsia="zh-CN"/>
        </w:rPr>
        <w:t>(五)、化学农药项目背景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在当今迅猛发展的商业环境中，化学农药项目的动因根植于对多方面因素的审慎考量。这个化学农药项目的提出并非孤立的决策，而是对企业所处背景深入思考的产物。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市场的不断演变是化学农药项目背后的首要原因。科技的迅速发展和全球市场的快速变化使得企业必须灵活应对。化学农药项目应运而生，旨在通过创新性的解决方案迎合市场的多变需求，赢得竞争中的先机。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竞争的激烈程度也是化学农药项目背景中不可忽视的一环。企业需要在激烈竞争中脱颖而出，为此，化学农药项目致力于打破常规，提供独特的价值主张，以吸引客户并确保市场份额的增长。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技术的迅速发展为企业带来了机遇与挑战。作为化学农药项目启动的背景之一，对新兴技术的应用将有助于提升企业的技术水平，使其在不断演进的商业环境中保持竞争优势。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此外，社会对企业责任的期望也在逐渐升高。化学农药项目充分融入了社会责任的理念，通过可持续经营和社会公益化学农药项目，企图为社会贡献一份力量，在商业成功的同时关注社会价值。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897"/>
      <w:r>
        <w:rPr>
          <w:rFonts w:ascii="仿宋" w:eastAsia="仿宋" w:hAnsi="仿宋" w:cs="仿宋" w:hint="eastAsia"/>
          <w:sz w:val="28"/>
          <w:lang w:eastAsia="zh-CN"/>
        </w:rPr>
        <w:t>二、化学农药项目建设单位说明</w:t>
      </w:r>
      <w:bookmarkEnd w:id="8"/>
    </w:p>
    <w:p>
      <w:pPr>
        <w:pStyle w:val="Heading2"/>
        <w:rPr>
          <w:rFonts w:ascii="仿宋" w:eastAsia="仿宋" w:hAnsi="仿宋" w:cs="仿宋" w:hint="eastAsia"/>
          <w:lang w:eastAsia="zh-CN"/>
        </w:rPr>
      </w:pPr>
      <w:bookmarkStart w:id="9" w:name="_Toc12158"/>
      <w:r>
        <w:rPr>
          <w:rFonts w:ascii="仿宋" w:eastAsia="仿宋" w:hAnsi="仿宋" w:cs="仿宋" w:hint="eastAsia"/>
          <w:lang w:eastAsia="zh-CN"/>
        </w:rPr>
        <w:t>(一)、化学农药项目承办单位基本情况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6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农药项目承办单位的XXXX，我们着眼于实现可持续的经济效益。通过技术创新和解决方案的提供，公司预计在化学农药项目执行期间将获得可观的收入增长。这一收入来源主要包括化学农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同时，我们注重成本控制和效率提升，以确保化学农药项目的可持续盈利。透过精细的管理和资源优化，公司期望实现化学农药项目利润最大化。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农药项目实施进行全面的投资评估，包括化学农药项目启动阶段的资金投入和后续运营成本。通过对化学农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农药项目实施过程中具备足够的资金流动性，公司将进行详尽的现金流分析。这包括资金需求的合理预测、化学农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92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74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技术管理特点体现在其创新导向。通过引入最先进的技术趋势和解决方案，化学农药项目致力于提升科技含量、提高质量和效率水平。这意味着我们将采用最新的工具和方法，确保化学农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化学农药项目技术管理的显著特征。通过整合不同领域的技术资源，我们实现了跨学科的协同工作。这有助于优化技术架构，提高整体效能。此外，整合性策略还促进了不同技术团队之间的紧密沟通和高效合作，确保化学农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农药项目所采用的技术。通过不断优化技术方案，化学农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农药项目团队将在化学农药项目初期识别可能的技术风险，并采取相应的预防和应对措施。通过建立健全的风险评估机制，化学农药项目能够在实施过程中及时发现并解决潜在的技术问题，保障化学农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农药项目中，技术将成为化学农药项目成功的有力支持。这一深度剖析揭示了技术管理在化学农药项目实施中的关键作用，为化学农药项目的技术基础奠定了坚实的基础。</w:t>
      </w:r>
    </w:p>
    <w:p>
      <w:pPr>
        <w:pStyle w:val="Heading2"/>
        <w:ind w:firstLine="560" w:firstLineChars="200"/>
        <w:rPr>
          <w:rFonts w:ascii="仿宋" w:eastAsia="仿宋" w:hAnsi="仿宋" w:cs="仿宋" w:hint="eastAsia"/>
          <w:sz w:val="28"/>
          <w:lang w:eastAsia="zh-CN"/>
        </w:rPr>
      </w:pPr>
      <w:bookmarkStart w:id="13" w:name="_Toc31764"/>
      <w:r>
        <w:rPr>
          <w:rFonts w:ascii="仿宋" w:eastAsia="仿宋" w:hAnsi="仿宋" w:cs="仿宋" w:hint="eastAsia"/>
          <w:sz w:val="28"/>
          <w:lang w:eastAsia="zh-CN"/>
        </w:rPr>
        <w:t>(二)、化学农药项目工艺技术设计方案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农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农药项目将严格按照相关行业规范要求进行组织。通过有效控制产品质量，化学农药项目将致力于为顾客提供优质的化学农药项目产品和良好的服务。这体现了化学农药项目对于生产活动合规性和质量标准的高度重视，为化学农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农药项目注重生态效益和清洁生产原则。化学农药项目建设将紧密结合地方特色经济发展，与社会经济发展规划和区域环境保护规划方案相协调一致。通过与当地区域自然生态系统的结合，化学农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农药项目产品具有多样化的客户需求和个性化的特点。因此，化学农药项目产品规格品种多样，且单批生产数量较小。为满足这一特点，化学农药项目承办单位将建设先进的柔性制造生产线。通过广泛应用柔性制造技术，化学农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农药项目采用的技术具有较高的技术含量和自动化水平，处于国内先进水平。这一技术选用不仅体现了对生产效率、质量和环境友好性的高标准要求，同时为化学农药项目的可持续发展奠定了坚实的基础。</w:t>
      </w:r>
    </w:p>
    <w:p>
      <w:pPr>
        <w:pStyle w:val="Heading2"/>
        <w:ind w:firstLine="560" w:firstLineChars="200"/>
        <w:rPr>
          <w:rFonts w:ascii="仿宋" w:eastAsia="仿宋" w:hAnsi="仿宋" w:cs="仿宋" w:hint="eastAsia"/>
          <w:sz w:val="28"/>
          <w:lang w:eastAsia="zh-CN"/>
        </w:rPr>
      </w:pPr>
      <w:bookmarkStart w:id="14" w:name="_Toc536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为确保化学农药项目的高效生产和技术实施，我们制定了一套精心设计的设备选型方案，以满足化学农药项目生产、质量和环保的要求。该方案的主要特点如下：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农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针对化学农药项目产品的多样性和小批量生产的特点，我们将建设柔性制造生产线。通过在设备选型中考虑柔性制造技术，可以灵活应对不同产品规格和生产需求，实现生产线的高度灵活性和适应性。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9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67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化学农药项目的主要产品是XXXX，预计年产值为XXX万元。这一产品在市场中占据着重要的地位，其广泛的应用范围使得该化学农药项目的市场前景非常广阔。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化学农药项目的xxx产品作为重要的原材料之一，将在多个领域发挥关键作用。其在建筑、交通、能源等方面的广泛应用将为整个产业链提供强大的支持，形成产业协同效应。化学农药项目的年产值XXX万XXX万XXX万万元不仅反映了其在市场上的巨大潜力，更预示着它对国民经济的积极贡献。这种关联度高、涉及面广的产业关系，使得该化学农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06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总征地面积为XXXX平方米，相当于约XX.XX亩，其中净用地面积为XXXX平方米，红线范围内相当于约XX.XX亩。这一用地规模充分考虑了化学农药项目的建设需求，保障了化学农药项目在合适的空间内得以充分发展。化学农药项目规划的总建筑面积为XXXX平方米，其中主体工程建设占XXXX平方米，计容建筑面积达XXXX平方米。预计建筑工程的投资将达到XXXX万元，为化学农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计划购置的设备共计XXXX台（套），设备购置费用为XXXX万元。这一设备购置计划充分考虑到化学农药项目的生产需求和技术要求，确保了化学农药项目在生产运营中具备先进的技术装备和高效的生产能力。设备的合理配置将为化学农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计划总投资为XXXX万元，预计年实现营业收入为XXXX万元。这一产能规模的设定旨在确保化学农药项目能够在投资与回报之间取得平衡，实现长期可持续的发展。化学农药项目的总投资充分考虑到各个方面的需求，包括用地建设、设备购置等多个环节，以确保化学农药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https://d.book118.com/186211142042010040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C71DB0"/>
    <w:rsid w:val="5EC71D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21114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2024-01-20T22:53:00Z</dcterms:created>
  <dcterms:modified xsi:type="dcterms:W3CDTF">2024-01-20T22:53:36Z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B18A1610354B45D7A916C591E92CF6DA_11</vt:lpwstr>
  </property>
  <property fmtid="{D5CDD505-2E9C-101B-9397-08002B2CF9AE}" pid="3" name="KSOProductBuildVer">
    <vt:lpwstr>2052-12.1.0.16120</vt:lpwstr>
  </property>
</Properties>
</file>