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豪华游轮相关公司员工职业道路规划与管理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9" w:history="1">
        <w:r>
          <w:rPr>
            <w:rFonts w:ascii="仿宋" w:eastAsia="仿宋" w:hAnsi="仿宋" w:cs="仿宋" w:hint="eastAsia"/>
            <w:lang w:eastAsia="zh-CN"/>
          </w:rPr>
          <w:t>前言</w:t>
        </w:r>
        <w:r>
          <w:tab/>
        </w:r>
        <w:r>
          <w:fldChar w:fldCharType="begin"/>
        </w:r>
        <w:r>
          <w:instrText xml:space="preserve"> PAGEREF _Toc10019 \h </w:instrText>
        </w:r>
        <w:r>
          <w:fldChar w:fldCharType="separate"/>
        </w:r>
        <w:r>
          <w:t>3</w:t>
        </w:r>
        <w:r>
          <w:fldChar w:fldCharType="end"/>
        </w:r>
      </w:hyperlink>
    </w:p>
    <w:p>
      <w:pPr>
        <w:pStyle w:val="TOC1"/>
        <w:tabs>
          <w:tab w:val="right" w:leader="dot" w:pos="8306"/>
        </w:tabs>
      </w:pPr>
      <w:hyperlink w:anchor="_Toc19516" w:history="1">
        <w:r>
          <w:rPr>
            <w:rFonts w:ascii="仿宋" w:eastAsia="仿宋" w:hAnsi="仿宋" w:cs="仿宋" w:hint="eastAsia"/>
            <w:lang w:eastAsia="zh-CN"/>
          </w:rPr>
          <w:t>一、公司简介</w:t>
        </w:r>
        <w:r>
          <w:tab/>
        </w:r>
        <w:r>
          <w:fldChar w:fldCharType="begin"/>
        </w:r>
        <w:r>
          <w:instrText xml:space="preserve"> PAGEREF _Toc19516 \h </w:instrText>
        </w:r>
        <w:r>
          <w:fldChar w:fldCharType="separate"/>
        </w:r>
        <w:r>
          <w:t>3</w:t>
        </w:r>
        <w:r>
          <w:fldChar w:fldCharType="end"/>
        </w:r>
      </w:hyperlink>
    </w:p>
    <w:p>
      <w:pPr>
        <w:pStyle w:val="TOC2"/>
        <w:tabs>
          <w:tab w:val="right" w:leader="dot" w:pos="8306"/>
        </w:tabs>
      </w:pPr>
      <w:hyperlink w:anchor="_Toc25365" w:history="1">
        <w:r>
          <w:rPr>
            <w:rFonts w:ascii="仿宋" w:eastAsia="仿宋" w:hAnsi="仿宋" w:cs="仿宋" w:hint="eastAsia"/>
            <w:lang w:eastAsia="zh-CN"/>
          </w:rPr>
          <w:t>(一)、公司基本信息</w:t>
        </w:r>
        <w:r>
          <w:tab/>
        </w:r>
        <w:r>
          <w:fldChar w:fldCharType="begin"/>
        </w:r>
        <w:r>
          <w:instrText xml:space="preserve"> PAGEREF _Toc25365 \h </w:instrText>
        </w:r>
        <w:r>
          <w:fldChar w:fldCharType="separate"/>
        </w:r>
        <w:r>
          <w:t>3</w:t>
        </w:r>
        <w:r>
          <w:fldChar w:fldCharType="end"/>
        </w:r>
      </w:hyperlink>
    </w:p>
    <w:p>
      <w:pPr>
        <w:pStyle w:val="TOC2"/>
        <w:tabs>
          <w:tab w:val="right" w:leader="dot" w:pos="8306"/>
        </w:tabs>
      </w:pPr>
      <w:hyperlink w:anchor="_Toc32648" w:history="1">
        <w:r>
          <w:rPr>
            <w:rFonts w:ascii="仿宋" w:eastAsia="仿宋" w:hAnsi="仿宋" w:cs="仿宋" w:hint="eastAsia"/>
            <w:lang w:eastAsia="zh-CN"/>
          </w:rPr>
          <w:t>(二)、公司简介</w:t>
        </w:r>
        <w:r>
          <w:tab/>
        </w:r>
        <w:r>
          <w:fldChar w:fldCharType="begin"/>
        </w:r>
        <w:r>
          <w:instrText xml:space="preserve"> PAGEREF _Toc32648 \h </w:instrText>
        </w:r>
        <w:r>
          <w:fldChar w:fldCharType="separate"/>
        </w:r>
        <w:r>
          <w:t>4</w:t>
        </w:r>
        <w:r>
          <w:fldChar w:fldCharType="end"/>
        </w:r>
      </w:hyperlink>
    </w:p>
    <w:p>
      <w:pPr>
        <w:pStyle w:val="TOC2"/>
        <w:tabs>
          <w:tab w:val="right" w:leader="dot" w:pos="8306"/>
        </w:tabs>
      </w:pPr>
      <w:hyperlink w:anchor="_Toc27878" w:history="1">
        <w:r>
          <w:rPr>
            <w:rFonts w:ascii="仿宋" w:eastAsia="仿宋" w:hAnsi="仿宋" w:cs="仿宋" w:hint="eastAsia"/>
            <w:lang w:eastAsia="zh-CN"/>
          </w:rPr>
          <w:t>(三)、核心人员介绍</w:t>
        </w:r>
        <w:r>
          <w:tab/>
        </w:r>
        <w:r>
          <w:fldChar w:fldCharType="begin"/>
        </w:r>
        <w:r>
          <w:instrText xml:space="preserve"> PAGEREF _Toc27878 \h </w:instrText>
        </w:r>
        <w:r>
          <w:fldChar w:fldCharType="separate"/>
        </w:r>
        <w:r>
          <w:t>6</w:t>
        </w:r>
        <w:r>
          <w:fldChar w:fldCharType="end"/>
        </w:r>
      </w:hyperlink>
    </w:p>
    <w:p>
      <w:pPr>
        <w:pStyle w:val="TOC1"/>
        <w:tabs>
          <w:tab w:val="right" w:leader="dot" w:pos="8306"/>
        </w:tabs>
      </w:pPr>
      <w:hyperlink w:anchor="_Toc27543" w:history="1">
        <w:r>
          <w:rPr>
            <w:rFonts w:ascii="仿宋" w:eastAsia="仿宋" w:hAnsi="仿宋" w:cs="仿宋" w:hint="eastAsia"/>
            <w:lang w:eastAsia="zh-CN"/>
          </w:rPr>
          <w:t>二、豪华游轮行业背景分析</w:t>
        </w:r>
        <w:r>
          <w:tab/>
        </w:r>
        <w:r>
          <w:fldChar w:fldCharType="begin"/>
        </w:r>
        <w:r>
          <w:instrText xml:space="preserve"> PAGEREF _Toc27543 \h </w:instrText>
        </w:r>
        <w:r>
          <w:fldChar w:fldCharType="separate"/>
        </w:r>
        <w:r>
          <w:t>8</w:t>
        </w:r>
        <w:r>
          <w:fldChar w:fldCharType="end"/>
        </w:r>
      </w:hyperlink>
    </w:p>
    <w:p>
      <w:pPr>
        <w:pStyle w:val="TOC2"/>
        <w:tabs>
          <w:tab w:val="right" w:leader="dot" w:pos="8306"/>
        </w:tabs>
      </w:pPr>
      <w:hyperlink w:anchor="_Toc11861" w:history="1">
        <w:r>
          <w:rPr>
            <w:rFonts w:ascii="仿宋" w:eastAsia="仿宋" w:hAnsi="仿宋" w:cs="仿宋" w:hint="eastAsia"/>
            <w:lang w:eastAsia="zh-CN"/>
          </w:rPr>
          <w:t>(一)、豪华游轮行业背景分析</w:t>
        </w:r>
        <w:r>
          <w:tab/>
        </w:r>
        <w:r>
          <w:fldChar w:fldCharType="begin"/>
        </w:r>
        <w:r>
          <w:instrText xml:space="preserve"> PAGEREF _Toc11861 \h </w:instrText>
        </w:r>
        <w:r>
          <w:fldChar w:fldCharType="separate"/>
        </w:r>
        <w:r>
          <w:t>8</w:t>
        </w:r>
        <w:r>
          <w:fldChar w:fldCharType="end"/>
        </w:r>
      </w:hyperlink>
    </w:p>
    <w:p>
      <w:pPr>
        <w:pStyle w:val="TOC1"/>
        <w:tabs>
          <w:tab w:val="right" w:leader="dot" w:pos="8306"/>
        </w:tabs>
      </w:pPr>
      <w:hyperlink w:anchor="_Toc12318" w:history="1">
        <w:r>
          <w:rPr>
            <w:rFonts w:ascii="仿宋" w:eastAsia="仿宋" w:hAnsi="仿宋" w:cs="仿宋" w:hint="eastAsia"/>
            <w:lang w:eastAsia="zh-CN"/>
          </w:rPr>
          <w:t>三、第八章员工绩效管理</w:t>
        </w:r>
        <w:r>
          <w:tab/>
        </w:r>
        <w:r>
          <w:fldChar w:fldCharType="begin"/>
        </w:r>
        <w:r>
          <w:instrText xml:space="preserve"> PAGEREF _Toc12318 \h </w:instrText>
        </w:r>
        <w:r>
          <w:fldChar w:fldCharType="separate"/>
        </w:r>
        <w:r>
          <w:t>10</w:t>
        </w:r>
        <w:r>
          <w:fldChar w:fldCharType="end"/>
        </w:r>
      </w:hyperlink>
    </w:p>
    <w:p>
      <w:pPr>
        <w:pStyle w:val="TOC2"/>
        <w:tabs>
          <w:tab w:val="right" w:leader="dot" w:pos="8306"/>
        </w:tabs>
      </w:pPr>
      <w:hyperlink w:anchor="_Toc31079" w:history="1">
        <w:r>
          <w:rPr>
            <w:rFonts w:ascii="仿宋" w:eastAsia="仿宋" w:hAnsi="仿宋" w:cs="仿宋" w:hint="eastAsia"/>
            <w:lang w:eastAsia="zh-CN"/>
          </w:rPr>
          <w:t>(一)、绩效评估体系建立</w:t>
        </w:r>
        <w:r>
          <w:tab/>
        </w:r>
        <w:r>
          <w:fldChar w:fldCharType="begin"/>
        </w:r>
        <w:r>
          <w:instrText xml:space="preserve"> PAGEREF _Toc31079 \h </w:instrText>
        </w:r>
        <w:r>
          <w:fldChar w:fldCharType="separate"/>
        </w:r>
        <w:r>
          <w:t>10</w:t>
        </w:r>
        <w:r>
          <w:fldChar w:fldCharType="end"/>
        </w:r>
      </w:hyperlink>
    </w:p>
    <w:p>
      <w:pPr>
        <w:pStyle w:val="TOC2"/>
        <w:tabs>
          <w:tab w:val="right" w:leader="dot" w:pos="8306"/>
        </w:tabs>
      </w:pPr>
      <w:hyperlink w:anchor="_Toc27531" w:history="1">
        <w:r>
          <w:rPr>
            <w:rFonts w:ascii="仿宋" w:eastAsia="仿宋" w:hAnsi="仿宋" w:cs="仿宋" w:hint="eastAsia"/>
            <w:lang w:eastAsia="zh-CN"/>
          </w:rPr>
          <w:t>(二)、绩效考核与反馈</w:t>
        </w:r>
        <w:r>
          <w:tab/>
        </w:r>
        <w:r>
          <w:fldChar w:fldCharType="begin"/>
        </w:r>
        <w:r>
          <w:instrText xml:space="preserve"> PAGEREF _Toc27531 \h </w:instrText>
        </w:r>
        <w:r>
          <w:fldChar w:fldCharType="separate"/>
        </w:r>
        <w:r>
          <w:t>10</w:t>
        </w:r>
        <w:r>
          <w:fldChar w:fldCharType="end"/>
        </w:r>
      </w:hyperlink>
    </w:p>
    <w:p>
      <w:pPr>
        <w:pStyle w:val="TOC2"/>
        <w:tabs>
          <w:tab w:val="right" w:leader="dot" w:pos="8306"/>
        </w:tabs>
      </w:pPr>
      <w:hyperlink w:anchor="_Toc15699" w:history="1">
        <w:r>
          <w:rPr>
            <w:rFonts w:ascii="仿宋" w:eastAsia="仿宋" w:hAnsi="仿宋" w:cs="仿宋" w:hint="eastAsia"/>
            <w:lang w:eastAsia="zh-CN"/>
          </w:rPr>
          <w:t>(三)、激励与奖惩机制</w:t>
        </w:r>
        <w:r>
          <w:tab/>
        </w:r>
        <w:r>
          <w:fldChar w:fldCharType="begin"/>
        </w:r>
        <w:r>
          <w:instrText xml:space="preserve"> PAGEREF _Toc15699 \h </w:instrText>
        </w:r>
        <w:r>
          <w:fldChar w:fldCharType="separate"/>
        </w:r>
        <w:r>
          <w:t>11</w:t>
        </w:r>
        <w:r>
          <w:fldChar w:fldCharType="end"/>
        </w:r>
      </w:hyperlink>
    </w:p>
    <w:p>
      <w:pPr>
        <w:pStyle w:val="TOC1"/>
        <w:tabs>
          <w:tab w:val="right" w:leader="dot" w:pos="8306"/>
        </w:tabs>
      </w:pPr>
      <w:hyperlink w:anchor="_Toc22736" w:history="1">
        <w:r>
          <w:rPr>
            <w:rFonts w:ascii="仿宋" w:eastAsia="仿宋" w:hAnsi="仿宋" w:cs="仿宋" w:hint="eastAsia"/>
            <w:lang w:eastAsia="zh-CN"/>
          </w:rPr>
          <w:t>四、员工压力管理及应对措施</w:t>
        </w:r>
        <w:r>
          <w:tab/>
        </w:r>
        <w:r>
          <w:fldChar w:fldCharType="begin"/>
        </w:r>
        <w:r>
          <w:instrText xml:space="preserve"> PAGEREF _Toc22736 \h </w:instrText>
        </w:r>
        <w:r>
          <w:fldChar w:fldCharType="separate"/>
        </w:r>
        <w:r>
          <w:t>11</w:t>
        </w:r>
        <w:r>
          <w:fldChar w:fldCharType="end"/>
        </w:r>
      </w:hyperlink>
    </w:p>
    <w:p>
      <w:pPr>
        <w:pStyle w:val="TOC2"/>
        <w:tabs>
          <w:tab w:val="right" w:leader="dot" w:pos="8306"/>
        </w:tabs>
      </w:pPr>
      <w:hyperlink w:anchor="_Toc30601" w:history="1">
        <w:r>
          <w:rPr>
            <w:rFonts w:ascii="仿宋" w:eastAsia="仿宋" w:hAnsi="仿宋" w:cs="仿宋" w:hint="eastAsia"/>
            <w:lang w:eastAsia="zh-CN"/>
          </w:rPr>
          <w:t>(一)、压力对员工的影响及管理原则</w:t>
        </w:r>
        <w:r>
          <w:tab/>
        </w:r>
        <w:r>
          <w:fldChar w:fldCharType="begin"/>
        </w:r>
        <w:r>
          <w:instrText xml:space="preserve"> PAGEREF _Toc30601 \h </w:instrText>
        </w:r>
        <w:r>
          <w:fldChar w:fldCharType="separate"/>
        </w:r>
        <w:r>
          <w:t>11</w:t>
        </w:r>
        <w:r>
          <w:fldChar w:fldCharType="end"/>
        </w:r>
      </w:hyperlink>
    </w:p>
    <w:p>
      <w:pPr>
        <w:pStyle w:val="TOC2"/>
        <w:tabs>
          <w:tab w:val="right" w:leader="dot" w:pos="8306"/>
        </w:tabs>
      </w:pPr>
      <w:hyperlink w:anchor="_Toc7357" w:history="1">
        <w:r>
          <w:rPr>
            <w:rFonts w:ascii="仿宋" w:eastAsia="仿宋" w:hAnsi="仿宋" w:cs="仿宋" w:hint="eastAsia"/>
            <w:lang w:eastAsia="zh-CN"/>
          </w:rPr>
          <w:t>(二)、压力应对策略及其实施方案</w:t>
        </w:r>
        <w:r>
          <w:tab/>
        </w:r>
        <w:r>
          <w:fldChar w:fldCharType="begin"/>
        </w:r>
        <w:r>
          <w:instrText xml:space="preserve"> PAGEREF _Toc7357 \h </w:instrText>
        </w:r>
        <w:r>
          <w:fldChar w:fldCharType="separate"/>
        </w:r>
        <w:r>
          <w:t>12</w:t>
        </w:r>
        <w:r>
          <w:fldChar w:fldCharType="end"/>
        </w:r>
      </w:hyperlink>
    </w:p>
    <w:p>
      <w:pPr>
        <w:pStyle w:val="TOC2"/>
        <w:tabs>
          <w:tab w:val="right" w:leader="dot" w:pos="8306"/>
        </w:tabs>
      </w:pPr>
      <w:hyperlink w:anchor="_Toc27189" w:history="1">
        <w:r>
          <w:rPr>
            <w:rFonts w:ascii="仿宋" w:eastAsia="仿宋" w:hAnsi="仿宋" w:cs="仿宋" w:hint="eastAsia"/>
            <w:lang w:eastAsia="zh-CN"/>
          </w:rPr>
          <w:t>(三)、压力管理效果的评估及持续改进</w:t>
        </w:r>
        <w:r>
          <w:tab/>
        </w:r>
        <w:r>
          <w:fldChar w:fldCharType="begin"/>
        </w:r>
        <w:r>
          <w:instrText xml:space="preserve"> PAGEREF _Toc27189 \h </w:instrText>
        </w:r>
        <w:r>
          <w:fldChar w:fldCharType="separate"/>
        </w:r>
        <w:r>
          <w:t>13</w:t>
        </w:r>
        <w:r>
          <w:fldChar w:fldCharType="end"/>
        </w:r>
      </w:hyperlink>
    </w:p>
    <w:p>
      <w:pPr>
        <w:pStyle w:val="TOC1"/>
        <w:tabs>
          <w:tab w:val="right" w:leader="dot" w:pos="8306"/>
        </w:tabs>
      </w:pPr>
      <w:hyperlink w:anchor="_Toc18176" w:history="1">
        <w:r>
          <w:rPr>
            <w:rFonts w:ascii="仿宋" w:eastAsia="仿宋" w:hAnsi="仿宋" w:cs="仿宋" w:hint="eastAsia"/>
            <w:lang w:eastAsia="zh-CN"/>
          </w:rPr>
          <w:t>五、项目基本情况</w:t>
        </w:r>
        <w:r>
          <w:tab/>
        </w:r>
        <w:r>
          <w:fldChar w:fldCharType="begin"/>
        </w:r>
        <w:r>
          <w:instrText xml:space="preserve"> PAGEREF _Toc18176 \h </w:instrText>
        </w:r>
        <w:r>
          <w:fldChar w:fldCharType="separate"/>
        </w:r>
        <w:r>
          <w:t>15</w:t>
        </w:r>
        <w:r>
          <w:fldChar w:fldCharType="end"/>
        </w:r>
      </w:hyperlink>
    </w:p>
    <w:p>
      <w:pPr>
        <w:pStyle w:val="TOC2"/>
        <w:tabs>
          <w:tab w:val="right" w:leader="dot" w:pos="8306"/>
        </w:tabs>
      </w:pPr>
      <w:hyperlink w:anchor="_Toc11190" w:history="1">
        <w:r>
          <w:rPr>
            <w:rFonts w:ascii="仿宋" w:eastAsia="仿宋" w:hAnsi="仿宋" w:cs="仿宋" w:hint="eastAsia"/>
            <w:lang w:eastAsia="zh-CN"/>
          </w:rPr>
          <w:t>(一)、项目名称及建设性质</w:t>
        </w:r>
        <w:r>
          <w:tab/>
        </w:r>
        <w:r>
          <w:fldChar w:fldCharType="begin"/>
        </w:r>
        <w:r>
          <w:instrText xml:space="preserve"> PAGEREF _Toc11190 \h </w:instrText>
        </w:r>
        <w:r>
          <w:fldChar w:fldCharType="separate"/>
        </w:r>
        <w:r>
          <w:t>15</w:t>
        </w:r>
        <w:r>
          <w:fldChar w:fldCharType="end"/>
        </w:r>
      </w:hyperlink>
    </w:p>
    <w:p>
      <w:pPr>
        <w:pStyle w:val="TOC2"/>
        <w:tabs>
          <w:tab w:val="right" w:leader="dot" w:pos="8306"/>
        </w:tabs>
      </w:pPr>
      <w:hyperlink w:anchor="_Toc27710" w:history="1">
        <w:r>
          <w:rPr>
            <w:rFonts w:ascii="仿宋" w:eastAsia="仿宋" w:hAnsi="仿宋" w:cs="仿宋" w:hint="eastAsia"/>
            <w:lang w:eastAsia="zh-CN"/>
          </w:rPr>
          <w:t>(二)、项目承办单位</w:t>
        </w:r>
        <w:r>
          <w:tab/>
        </w:r>
        <w:r>
          <w:fldChar w:fldCharType="begin"/>
        </w:r>
        <w:r>
          <w:instrText xml:space="preserve"> PAGEREF _Toc27710 \h </w:instrText>
        </w:r>
        <w:r>
          <w:fldChar w:fldCharType="separate"/>
        </w:r>
        <w:r>
          <w:t>16</w:t>
        </w:r>
        <w:r>
          <w:fldChar w:fldCharType="end"/>
        </w:r>
      </w:hyperlink>
    </w:p>
    <w:p>
      <w:pPr>
        <w:pStyle w:val="TOC2"/>
        <w:tabs>
          <w:tab w:val="right" w:leader="dot" w:pos="8306"/>
        </w:tabs>
      </w:pPr>
      <w:hyperlink w:anchor="_Toc32472" w:history="1">
        <w:r>
          <w:rPr>
            <w:rFonts w:ascii="仿宋" w:eastAsia="仿宋" w:hAnsi="仿宋" w:cs="仿宋" w:hint="eastAsia"/>
            <w:lang w:eastAsia="zh-CN"/>
          </w:rPr>
          <w:t>(三)、项目实施的可行性</w:t>
        </w:r>
        <w:r>
          <w:tab/>
        </w:r>
        <w:r>
          <w:fldChar w:fldCharType="begin"/>
        </w:r>
        <w:r>
          <w:instrText xml:space="preserve"> PAGEREF _Toc32472 \h </w:instrText>
        </w:r>
        <w:r>
          <w:fldChar w:fldCharType="separate"/>
        </w:r>
        <w:r>
          <w:t>17</w:t>
        </w:r>
        <w:r>
          <w:fldChar w:fldCharType="end"/>
        </w:r>
      </w:hyperlink>
    </w:p>
    <w:p>
      <w:pPr>
        <w:pStyle w:val="TOC2"/>
        <w:tabs>
          <w:tab w:val="right" w:leader="dot" w:pos="8306"/>
        </w:tabs>
      </w:pPr>
      <w:hyperlink w:anchor="_Toc10727" w:history="1">
        <w:r>
          <w:rPr>
            <w:rFonts w:ascii="仿宋" w:eastAsia="仿宋" w:hAnsi="仿宋" w:cs="仿宋" w:hint="eastAsia"/>
            <w:lang w:eastAsia="zh-CN"/>
          </w:rPr>
          <w:t>(四)、项目建设选址</w:t>
        </w:r>
        <w:r>
          <w:tab/>
        </w:r>
        <w:r>
          <w:fldChar w:fldCharType="begin"/>
        </w:r>
        <w:r>
          <w:instrText xml:space="preserve"> PAGEREF _Toc10727 \h </w:instrText>
        </w:r>
        <w:r>
          <w:fldChar w:fldCharType="separate"/>
        </w:r>
        <w:r>
          <w:t>18</w:t>
        </w:r>
        <w:r>
          <w:fldChar w:fldCharType="end"/>
        </w:r>
      </w:hyperlink>
    </w:p>
    <w:p>
      <w:pPr>
        <w:pStyle w:val="TOC2"/>
        <w:tabs>
          <w:tab w:val="right" w:leader="dot" w:pos="8306"/>
        </w:tabs>
      </w:pPr>
      <w:hyperlink w:anchor="_Toc8660" w:history="1">
        <w:r>
          <w:rPr>
            <w:rFonts w:ascii="仿宋" w:eastAsia="仿宋" w:hAnsi="仿宋" w:cs="仿宋" w:hint="eastAsia"/>
            <w:lang w:eastAsia="zh-CN"/>
          </w:rPr>
          <w:t>(五)、建筑物建设规模</w:t>
        </w:r>
        <w:r>
          <w:tab/>
        </w:r>
        <w:r>
          <w:fldChar w:fldCharType="begin"/>
        </w:r>
        <w:r>
          <w:instrText xml:space="preserve"> PAGEREF _Toc8660 \h </w:instrText>
        </w:r>
        <w:r>
          <w:fldChar w:fldCharType="separate"/>
        </w:r>
        <w:r>
          <w:t>19</w:t>
        </w:r>
        <w:r>
          <w:fldChar w:fldCharType="end"/>
        </w:r>
      </w:hyperlink>
    </w:p>
    <w:p>
      <w:pPr>
        <w:pStyle w:val="TOC2"/>
        <w:tabs>
          <w:tab w:val="right" w:leader="dot" w:pos="8306"/>
        </w:tabs>
      </w:pPr>
      <w:hyperlink w:anchor="_Toc10672" w:history="1">
        <w:r>
          <w:rPr>
            <w:rFonts w:ascii="仿宋" w:eastAsia="仿宋" w:hAnsi="仿宋" w:cs="仿宋" w:hint="eastAsia"/>
            <w:lang w:eastAsia="zh-CN"/>
          </w:rPr>
          <w:t>(六)、项目总投资及资金构成</w:t>
        </w:r>
        <w:r>
          <w:tab/>
        </w:r>
        <w:r>
          <w:fldChar w:fldCharType="begin"/>
        </w:r>
        <w:r>
          <w:instrText xml:space="preserve"> PAGEREF _Toc10672 \h </w:instrText>
        </w:r>
        <w:r>
          <w:fldChar w:fldCharType="separate"/>
        </w:r>
        <w:r>
          <w:t>20</w:t>
        </w:r>
        <w:r>
          <w:fldChar w:fldCharType="end"/>
        </w:r>
      </w:hyperlink>
    </w:p>
    <w:p>
      <w:pPr>
        <w:pStyle w:val="TOC2"/>
        <w:tabs>
          <w:tab w:val="right" w:leader="dot" w:pos="8306"/>
        </w:tabs>
      </w:pPr>
      <w:hyperlink w:anchor="_Toc29285" w:history="1">
        <w:r>
          <w:rPr>
            <w:rFonts w:ascii="仿宋" w:eastAsia="仿宋" w:hAnsi="仿宋" w:cs="仿宋" w:hint="eastAsia"/>
            <w:lang w:eastAsia="zh-CN"/>
          </w:rPr>
          <w:t>(七)、资金筹措方案</w:t>
        </w:r>
        <w:r>
          <w:tab/>
        </w:r>
        <w:r>
          <w:fldChar w:fldCharType="begin"/>
        </w:r>
        <w:r>
          <w:instrText xml:space="preserve"> PAGEREF _Toc29285 \h </w:instrText>
        </w:r>
        <w:r>
          <w:fldChar w:fldCharType="separate"/>
        </w:r>
        <w:r>
          <w:t>21</w:t>
        </w:r>
        <w:r>
          <w:fldChar w:fldCharType="end"/>
        </w:r>
      </w:hyperlink>
    </w:p>
    <w:p>
      <w:pPr>
        <w:pStyle w:val="TOC2"/>
        <w:tabs>
          <w:tab w:val="right" w:leader="dot" w:pos="8306"/>
        </w:tabs>
      </w:pPr>
      <w:hyperlink w:anchor="_Toc10714" w:history="1">
        <w:r>
          <w:rPr>
            <w:rFonts w:ascii="仿宋" w:eastAsia="仿宋" w:hAnsi="仿宋" w:cs="仿宋" w:hint="eastAsia"/>
            <w:lang w:eastAsia="zh-CN"/>
          </w:rPr>
          <w:t>(八)、项目预期经济效益规划目标</w:t>
        </w:r>
        <w:r>
          <w:tab/>
        </w:r>
        <w:r>
          <w:fldChar w:fldCharType="begin"/>
        </w:r>
        <w:r>
          <w:instrText xml:space="preserve"> PAGEREF _Toc10714 \h </w:instrText>
        </w:r>
        <w:r>
          <w:fldChar w:fldCharType="separate"/>
        </w:r>
        <w:r>
          <w:t>22</w:t>
        </w:r>
        <w:r>
          <w:fldChar w:fldCharType="end"/>
        </w:r>
      </w:hyperlink>
    </w:p>
    <w:p>
      <w:pPr>
        <w:pStyle w:val="TOC2"/>
        <w:tabs>
          <w:tab w:val="right" w:leader="dot" w:pos="8306"/>
        </w:tabs>
      </w:pPr>
      <w:hyperlink w:anchor="_Toc30580" w:history="1">
        <w:r>
          <w:rPr>
            <w:rFonts w:ascii="仿宋" w:eastAsia="仿宋" w:hAnsi="仿宋" w:cs="仿宋" w:hint="eastAsia"/>
            <w:lang w:eastAsia="zh-CN"/>
          </w:rPr>
          <w:t>(九)、项目建设进度规划</w:t>
        </w:r>
        <w:r>
          <w:tab/>
        </w:r>
        <w:r>
          <w:fldChar w:fldCharType="begin"/>
        </w:r>
        <w:r>
          <w:instrText xml:space="preserve"> PAGEREF _Toc30580 \h </w:instrText>
        </w:r>
        <w:r>
          <w:fldChar w:fldCharType="separate"/>
        </w:r>
        <w:r>
          <w:t>24</w:t>
        </w:r>
        <w:r>
          <w:fldChar w:fldCharType="end"/>
        </w:r>
      </w:hyperlink>
    </w:p>
    <w:p>
      <w:pPr>
        <w:pStyle w:val="TOC1"/>
        <w:tabs>
          <w:tab w:val="right" w:leader="dot" w:pos="8306"/>
        </w:tabs>
      </w:pPr>
      <w:hyperlink w:anchor="_Toc30891" w:history="1">
        <w:r>
          <w:rPr>
            <w:rFonts w:ascii="仿宋" w:eastAsia="仿宋" w:hAnsi="仿宋" w:cs="仿宋" w:hint="eastAsia"/>
            <w:lang w:eastAsia="zh-CN"/>
          </w:rPr>
          <w:t>六、第三十八章员工社交媒体管理</w:t>
        </w:r>
        <w:r>
          <w:tab/>
        </w:r>
        <w:r>
          <w:fldChar w:fldCharType="begin"/>
        </w:r>
        <w:r>
          <w:instrText xml:space="preserve"> PAGEREF _Toc30891 \h </w:instrText>
        </w:r>
        <w:r>
          <w:fldChar w:fldCharType="separate"/>
        </w:r>
        <w:r>
          <w:t>26</w:t>
        </w:r>
        <w:r>
          <w:fldChar w:fldCharType="end"/>
        </w:r>
      </w:hyperlink>
    </w:p>
    <w:p>
      <w:pPr>
        <w:pStyle w:val="TOC2"/>
        <w:tabs>
          <w:tab w:val="right" w:leader="dot" w:pos="8306"/>
        </w:tabs>
      </w:pPr>
      <w:hyperlink w:anchor="_Toc9509" w:history="1">
        <w:r>
          <w:rPr>
            <w:rFonts w:ascii="仿宋" w:eastAsia="仿宋" w:hAnsi="仿宋" w:cs="仿宋" w:hint="eastAsia"/>
            <w:lang w:eastAsia="zh-CN"/>
          </w:rPr>
          <w:t>(一)、员工社交媒体政策</w:t>
        </w:r>
        <w:r>
          <w:tab/>
        </w:r>
        <w:r>
          <w:fldChar w:fldCharType="begin"/>
        </w:r>
        <w:r>
          <w:instrText xml:space="preserve"> PAGEREF _Toc9509 \h </w:instrText>
        </w:r>
        <w:r>
          <w:fldChar w:fldCharType="separate"/>
        </w:r>
        <w:r>
          <w:t>26</w:t>
        </w:r>
        <w:r>
          <w:fldChar w:fldCharType="end"/>
        </w:r>
      </w:hyperlink>
    </w:p>
    <w:p>
      <w:pPr>
        <w:pStyle w:val="TOC2"/>
        <w:tabs>
          <w:tab w:val="right" w:leader="dot" w:pos="8306"/>
        </w:tabs>
      </w:pPr>
      <w:hyperlink w:anchor="_Toc1227" w:history="1">
        <w:r>
          <w:rPr>
            <w:rFonts w:ascii="仿宋" w:eastAsia="仿宋" w:hAnsi="仿宋" w:cs="仿宋" w:hint="eastAsia"/>
            <w:lang w:eastAsia="zh-CN"/>
          </w:rPr>
          <w:t>(二)、个人品牌与公司形象的关联</w:t>
        </w:r>
        <w:r>
          <w:tab/>
        </w:r>
        <w:r>
          <w:fldChar w:fldCharType="begin"/>
        </w:r>
        <w:r>
          <w:instrText xml:space="preserve"> PAGEREF _Toc1227 \h </w:instrText>
        </w:r>
        <w:r>
          <w:fldChar w:fldCharType="separate"/>
        </w:r>
        <w:r>
          <w:t>27</w:t>
        </w:r>
        <w:r>
          <w:fldChar w:fldCharType="end"/>
        </w:r>
      </w:hyperlink>
    </w:p>
    <w:p>
      <w:pPr>
        <w:pStyle w:val="TOC2"/>
        <w:tabs>
          <w:tab w:val="right" w:leader="dot" w:pos="8306"/>
        </w:tabs>
      </w:pPr>
      <w:hyperlink w:anchor="_Toc5708" w:history="1">
        <w:r>
          <w:rPr>
            <w:rFonts w:ascii="仿宋" w:eastAsia="仿宋" w:hAnsi="仿宋" w:cs="仿宋" w:hint="eastAsia"/>
            <w:lang w:eastAsia="zh-CN"/>
          </w:rPr>
          <w:t>(三)、社交媒体使用准则</w:t>
        </w:r>
        <w:r>
          <w:tab/>
        </w:r>
        <w:r>
          <w:fldChar w:fldCharType="begin"/>
        </w:r>
        <w:r>
          <w:instrText xml:space="preserve"> PAGEREF _Toc5708 \h </w:instrText>
        </w:r>
        <w:r>
          <w:fldChar w:fldCharType="separate"/>
        </w:r>
        <w:r>
          <w:t>28</w:t>
        </w:r>
        <w:r>
          <w:fldChar w:fldCharType="end"/>
        </w:r>
      </w:hyperlink>
    </w:p>
    <w:p>
      <w:pPr>
        <w:pStyle w:val="TOC2"/>
        <w:tabs>
          <w:tab w:val="right" w:leader="dot" w:pos="8306"/>
        </w:tabs>
      </w:pPr>
      <w:hyperlink w:anchor="_Toc29023" w:history="1">
        <w:r>
          <w:rPr>
            <w:rFonts w:ascii="仿宋" w:eastAsia="仿宋" w:hAnsi="仿宋" w:cs="仿宋" w:hint="eastAsia"/>
            <w:lang w:eastAsia="zh-CN"/>
          </w:rPr>
          <w:t>(四)、公司与员工互动</w:t>
        </w:r>
        <w:r>
          <w:tab/>
        </w:r>
        <w:r>
          <w:fldChar w:fldCharType="begin"/>
        </w:r>
        <w:r>
          <w:instrText xml:space="preserve"> PAGEREF _Toc29023 \h </w:instrText>
        </w:r>
        <w:r>
          <w:fldChar w:fldCharType="separate"/>
        </w:r>
        <w:r>
          <w:t>30</w:t>
        </w:r>
        <w:r>
          <w:fldChar w:fldCharType="end"/>
        </w:r>
      </w:hyperlink>
    </w:p>
    <w:p>
      <w:pPr>
        <w:pStyle w:val="TOC2"/>
        <w:tabs>
          <w:tab w:val="right" w:leader="dot" w:pos="8306"/>
        </w:tabs>
      </w:pPr>
      <w:hyperlink w:anchor="_Toc3734" w:history="1">
        <w:r>
          <w:rPr>
            <w:rFonts w:ascii="仿宋" w:eastAsia="仿宋" w:hAnsi="仿宋" w:cs="仿宋" w:hint="eastAsia"/>
            <w:lang w:eastAsia="zh-CN"/>
          </w:rPr>
          <w:t>(五)、公司社交媒体账号管理</w:t>
        </w:r>
        <w:r>
          <w:tab/>
        </w:r>
        <w:r>
          <w:fldChar w:fldCharType="begin"/>
        </w:r>
        <w:r>
          <w:instrText xml:space="preserve"> PAGEREF _Toc3734 \h </w:instrText>
        </w:r>
        <w:r>
          <w:fldChar w:fldCharType="separate"/>
        </w:r>
        <w:r>
          <w:t>32</w:t>
        </w:r>
        <w:r>
          <w:fldChar w:fldCharType="end"/>
        </w:r>
      </w:hyperlink>
    </w:p>
    <w:p>
      <w:pPr>
        <w:pStyle w:val="TOC2"/>
        <w:tabs>
          <w:tab w:val="right" w:leader="dot" w:pos="8306"/>
        </w:tabs>
      </w:pPr>
      <w:hyperlink w:anchor="_Toc21522" w:history="1">
        <w:r>
          <w:rPr>
            <w:rFonts w:ascii="仿宋" w:eastAsia="仿宋" w:hAnsi="仿宋" w:cs="仿宋" w:hint="eastAsia"/>
            <w:lang w:eastAsia="zh-CN"/>
          </w:rPr>
          <w:t>(六)、职业发展机会的分享与推广</w:t>
        </w:r>
        <w:r>
          <w:tab/>
        </w:r>
        <w:r>
          <w:fldChar w:fldCharType="begin"/>
        </w:r>
        <w:r>
          <w:instrText xml:space="preserve"> PAGEREF _Toc21522 \h </w:instrText>
        </w:r>
        <w:r>
          <w:fldChar w:fldCharType="separate"/>
        </w:r>
        <w:r>
          <w:t>33</w:t>
        </w:r>
        <w:r>
          <w:fldChar w:fldCharType="end"/>
        </w:r>
      </w:hyperlink>
    </w:p>
    <w:p>
      <w:pPr>
        <w:pStyle w:val="TOC1"/>
        <w:tabs>
          <w:tab w:val="right" w:leader="dot" w:pos="8306"/>
        </w:tabs>
      </w:pPr>
      <w:hyperlink w:anchor="_Toc29415" w:history="1">
        <w:r>
          <w:rPr>
            <w:rFonts w:ascii="仿宋" w:eastAsia="仿宋" w:hAnsi="仿宋" w:cs="仿宋" w:hint="eastAsia"/>
            <w:lang w:eastAsia="zh-CN"/>
          </w:rPr>
          <w:t>七、第二十八章公司与员工法律关系</w:t>
        </w:r>
        <w:r>
          <w:tab/>
        </w:r>
        <w:r>
          <w:fldChar w:fldCharType="begin"/>
        </w:r>
        <w:r>
          <w:instrText xml:space="preserve"> PAGEREF _Toc29415 \h </w:instrText>
        </w:r>
        <w:r>
          <w:fldChar w:fldCharType="separate"/>
        </w:r>
        <w:r>
          <w:t>34</w:t>
        </w:r>
        <w:r>
          <w:fldChar w:fldCharType="end"/>
        </w:r>
      </w:hyperlink>
    </w:p>
    <w:p>
      <w:pPr>
        <w:pStyle w:val="TOC2"/>
        <w:tabs>
          <w:tab w:val="right" w:leader="dot" w:pos="8306"/>
        </w:tabs>
      </w:pPr>
      <w:hyperlink w:anchor="_Toc13434" w:history="1">
        <w:r>
          <w:rPr>
            <w:rFonts w:ascii="仿宋" w:eastAsia="仿宋" w:hAnsi="仿宋" w:cs="仿宋" w:hint="eastAsia"/>
            <w:lang w:eastAsia="zh-CN"/>
          </w:rPr>
          <w:t>(一)、劳动合同管理</w:t>
        </w:r>
        <w:r>
          <w:tab/>
        </w:r>
        <w:r>
          <w:fldChar w:fldCharType="begin"/>
        </w:r>
        <w:r>
          <w:instrText xml:space="preserve"> PAGEREF _Toc13434 \h </w:instrText>
        </w:r>
        <w:r>
          <w:fldChar w:fldCharType="separate"/>
        </w:r>
        <w:r>
          <w:t>34</w:t>
        </w:r>
        <w:r>
          <w:fldChar w:fldCharType="end"/>
        </w:r>
      </w:hyperlink>
    </w:p>
    <w:p>
      <w:pPr>
        <w:pStyle w:val="TOC2"/>
        <w:tabs>
          <w:tab w:val="right" w:leader="dot" w:pos="8306"/>
        </w:tabs>
      </w:pPr>
      <w:hyperlink w:anchor="_Toc4542" w:history="1">
        <w:r>
          <w:rPr>
            <w:rFonts w:ascii="仿宋" w:eastAsia="仿宋" w:hAnsi="仿宋" w:cs="仿宋" w:hint="eastAsia"/>
            <w:lang w:eastAsia="zh-CN"/>
          </w:rPr>
          <w:t>(二)、法定假期与劳动保障</w:t>
        </w:r>
        <w:r>
          <w:tab/>
        </w:r>
        <w:r>
          <w:fldChar w:fldCharType="begin"/>
        </w:r>
        <w:r>
          <w:instrText xml:space="preserve"> PAGEREF _Toc4542 \h </w:instrText>
        </w:r>
        <w:r>
          <w:fldChar w:fldCharType="separate"/>
        </w:r>
        <w:r>
          <w:t>35</w:t>
        </w:r>
        <w:r>
          <w:fldChar w:fldCharType="end"/>
        </w:r>
      </w:hyperlink>
    </w:p>
    <w:p>
      <w:pPr>
        <w:pStyle w:val="TOC2"/>
        <w:tabs>
          <w:tab w:val="right" w:leader="dot" w:pos="8306"/>
        </w:tabs>
      </w:pPr>
      <w:hyperlink w:anchor="_Toc24430" w:history="1">
        <w:r>
          <w:rPr>
            <w:rFonts w:ascii="仿宋" w:eastAsia="仿宋" w:hAnsi="仿宋" w:cs="仿宋" w:hint="eastAsia"/>
            <w:lang w:eastAsia="zh-CN"/>
          </w:rPr>
          <w:t>(三)、合规经营与风险防范</w:t>
        </w:r>
        <w:r>
          <w:tab/>
        </w:r>
        <w:r>
          <w:fldChar w:fldCharType="begin"/>
        </w:r>
        <w:r>
          <w:instrText xml:space="preserve"> PAGEREF _Toc24430 \h </w:instrText>
        </w:r>
        <w:r>
          <w:fldChar w:fldCharType="separate"/>
        </w:r>
        <w:r>
          <w:t>36</w:t>
        </w:r>
        <w:r>
          <w:fldChar w:fldCharType="end"/>
        </w:r>
      </w:hyperlink>
    </w:p>
    <w:p>
      <w:pPr>
        <w:pStyle w:val="TOC1"/>
        <w:tabs>
          <w:tab w:val="right" w:leader="dot" w:pos="8306"/>
        </w:tabs>
      </w:pPr>
      <w:hyperlink w:anchor="_Toc9115" w:history="1">
        <w:r>
          <w:rPr>
            <w:rFonts w:ascii="仿宋" w:eastAsia="仿宋" w:hAnsi="仿宋" w:cs="仿宋" w:hint="eastAsia"/>
            <w:lang w:eastAsia="zh-CN"/>
          </w:rPr>
          <w:t>八、第十四章员工健康与安全管理</w:t>
        </w:r>
        <w:r>
          <w:tab/>
        </w:r>
        <w:r>
          <w:fldChar w:fldCharType="begin"/>
        </w:r>
        <w:r>
          <w:instrText xml:space="preserve"> PAGEREF _Toc9115 \h </w:instrText>
        </w:r>
        <w:r>
          <w:fldChar w:fldCharType="separate"/>
        </w:r>
        <w:r>
          <w:t>37</w:t>
        </w:r>
        <w:r>
          <w:fldChar w:fldCharType="end"/>
        </w:r>
      </w:hyperlink>
    </w:p>
    <w:p>
      <w:pPr>
        <w:pStyle w:val="TOC2"/>
        <w:tabs>
          <w:tab w:val="right" w:leader="dot" w:pos="8306"/>
        </w:tabs>
      </w:pPr>
      <w:hyperlink w:anchor="_Toc30284" w:history="1">
        <w:r>
          <w:rPr>
            <w:rFonts w:ascii="仿宋" w:eastAsia="仿宋" w:hAnsi="仿宋" w:cs="仿宋" w:hint="eastAsia"/>
            <w:lang w:eastAsia="zh-CN"/>
          </w:rPr>
          <w:t>(一)、健康保障计划</w:t>
        </w:r>
        <w:r>
          <w:tab/>
        </w:r>
        <w:r>
          <w:fldChar w:fldCharType="begin"/>
        </w:r>
        <w:r>
          <w:instrText xml:space="preserve"> PAGEREF _Toc30284 \h </w:instrText>
        </w:r>
        <w:r>
          <w:fldChar w:fldCharType="separate"/>
        </w:r>
        <w:r>
          <w:t>37</w:t>
        </w:r>
        <w:r>
          <w:fldChar w:fldCharType="end"/>
        </w:r>
      </w:hyperlink>
    </w:p>
    <w:p>
      <w:pPr>
        <w:pStyle w:val="TOC2"/>
        <w:tabs>
          <w:tab w:val="right" w:leader="dot" w:pos="8306"/>
        </w:tabs>
      </w:pPr>
      <w:hyperlink w:anchor="_Toc27583" w:history="1">
        <w:r>
          <w:rPr>
            <w:rFonts w:ascii="仿宋" w:eastAsia="仿宋" w:hAnsi="仿宋" w:cs="仿宋" w:hint="eastAsia"/>
            <w:lang w:eastAsia="zh-CN"/>
          </w:rPr>
          <w:t>(二)、安全管理体系</w:t>
        </w:r>
        <w:r>
          <w:tab/>
        </w:r>
        <w:r>
          <w:fldChar w:fldCharType="begin"/>
        </w:r>
        <w:r>
          <w:instrText xml:space="preserve"> PAGEREF _Toc27583 \h </w:instrText>
        </w:r>
        <w:r>
          <w:fldChar w:fldCharType="separate"/>
        </w:r>
        <w:r>
          <w:t>38</w:t>
        </w:r>
        <w:r>
          <w:fldChar w:fldCharType="end"/>
        </w:r>
      </w:hyperlink>
    </w:p>
    <w:p>
      <w:pPr>
        <w:pStyle w:val="TOC1"/>
        <w:tabs>
          <w:tab w:val="right" w:leader="dot" w:pos="8306"/>
        </w:tabs>
      </w:pPr>
      <w:hyperlink w:anchor="_Toc8518" w:history="1">
        <w:r>
          <w:rPr>
            <w:rFonts w:ascii="仿宋" w:eastAsia="仿宋" w:hAnsi="仿宋" w:cs="仿宋" w:hint="eastAsia"/>
            <w:lang w:eastAsia="zh-CN"/>
          </w:rPr>
          <w:t>九、第三十二章未来发展愿景</w:t>
        </w:r>
        <w:r>
          <w:tab/>
        </w:r>
        <w:r>
          <w:fldChar w:fldCharType="begin"/>
        </w:r>
        <w:r>
          <w:instrText xml:space="preserve"> PAGEREF _Toc8518 \h </w:instrText>
        </w:r>
        <w:r>
          <w:fldChar w:fldCharType="separate"/>
        </w:r>
        <w:r>
          <w:t>40</w:t>
        </w:r>
        <w:r>
          <w:fldChar w:fldCharType="end"/>
        </w:r>
      </w:hyperlink>
    </w:p>
    <w:p>
      <w:pPr>
        <w:pStyle w:val="TOC2"/>
        <w:tabs>
          <w:tab w:val="right" w:leader="dot" w:pos="8306"/>
        </w:tabs>
      </w:pPr>
      <w:hyperlink w:anchor="_Toc25532" w:history="1">
        <w:r>
          <w:rPr>
            <w:rFonts w:ascii="仿宋" w:eastAsia="仿宋" w:hAnsi="仿宋" w:cs="仿宋" w:hint="eastAsia"/>
            <w:lang w:eastAsia="zh-CN"/>
          </w:rPr>
          <w:t>(一)、员工职业生涯管理的未来趋势</w:t>
        </w:r>
        <w:r>
          <w:tab/>
        </w:r>
        <w:r>
          <w:fldChar w:fldCharType="begin"/>
        </w:r>
        <w:r>
          <w:instrText xml:space="preserve"> PAGEREF _Toc25532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04" w:history="1">
        <w:r>
          <w:rPr>
            <w:rFonts w:ascii="仿宋" w:eastAsia="仿宋" w:hAnsi="仿宋" w:cs="仿宋" w:hint="eastAsia"/>
            <w:lang w:eastAsia="zh-CN"/>
          </w:rPr>
          <w:t>(二)、公司在员工发展中的未来愿景</w:t>
        </w:r>
        <w:r>
          <w:tab/>
        </w:r>
        <w:r>
          <w:fldChar w:fldCharType="begin"/>
        </w:r>
        <w:r>
          <w:instrText xml:space="preserve"> PAGEREF _Toc17704 \h </w:instrText>
        </w:r>
        <w:r>
          <w:fldChar w:fldCharType="separate"/>
        </w:r>
        <w:r>
          <w:t>40</w:t>
        </w:r>
        <w:r>
          <w:fldChar w:fldCharType="end"/>
        </w:r>
      </w:hyperlink>
    </w:p>
    <w:p>
      <w:pPr>
        <w:pStyle w:val="TOC1"/>
        <w:tabs>
          <w:tab w:val="right" w:leader="dot" w:pos="8306"/>
        </w:tabs>
      </w:pPr>
      <w:hyperlink w:anchor="_Toc28844" w:history="1">
        <w:r>
          <w:rPr>
            <w:rFonts w:ascii="仿宋" w:eastAsia="仿宋" w:hAnsi="仿宋" w:cs="仿宋" w:hint="eastAsia"/>
            <w:lang w:eastAsia="zh-CN"/>
          </w:rPr>
          <w:t>十、第十二章职业伦理与社会责任</w:t>
        </w:r>
        <w:r>
          <w:tab/>
        </w:r>
        <w:r>
          <w:fldChar w:fldCharType="begin"/>
        </w:r>
        <w:r>
          <w:instrText xml:space="preserve"> PAGEREF _Toc28844 \h </w:instrText>
        </w:r>
        <w:r>
          <w:fldChar w:fldCharType="separate"/>
        </w:r>
        <w:r>
          <w:t>41</w:t>
        </w:r>
        <w:r>
          <w:fldChar w:fldCharType="end"/>
        </w:r>
      </w:hyperlink>
    </w:p>
    <w:p>
      <w:pPr>
        <w:pStyle w:val="TOC2"/>
        <w:tabs>
          <w:tab w:val="right" w:leader="dot" w:pos="8306"/>
        </w:tabs>
      </w:pPr>
      <w:hyperlink w:anchor="_Toc24629" w:history="1">
        <w:r>
          <w:rPr>
            <w:rFonts w:ascii="仿宋" w:eastAsia="仿宋" w:hAnsi="仿宋" w:cs="仿宋" w:hint="eastAsia"/>
            <w:lang w:eastAsia="zh-CN"/>
          </w:rPr>
          <w:t>(一)、职业道德规范</w:t>
        </w:r>
        <w:r>
          <w:tab/>
        </w:r>
        <w:r>
          <w:fldChar w:fldCharType="begin"/>
        </w:r>
        <w:r>
          <w:instrText xml:space="preserve"> PAGEREF _Toc24629 \h </w:instrText>
        </w:r>
        <w:r>
          <w:fldChar w:fldCharType="separate"/>
        </w:r>
        <w:r>
          <w:t>41</w:t>
        </w:r>
        <w:r>
          <w:fldChar w:fldCharType="end"/>
        </w:r>
      </w:hyperlink>
    </w:p>
    <w:p>
      <w:pPr>
        <w:pStyle w:val="TOC2"/>
        <w:tabs>
          <w:tab w:val="right" w:leader="dot" w:pos="8306"/>
        </w:tabs>
      </w:pPr>
      <w:hyperlink w:anchor="_Toc22287" w:history="1">
        <w:r>
          <w:rPr>
            <w:rFonts w:ascii="仿宋" w:eastAsia="仿宋" w:hAnsi="仿宋" w:cs="仿宋" w:hint="eastAsia"/>
            <w:lang w:eastAsia="zh-CN"/>
          </w:rPr>
          <w:t>(二)、社会责任履行</w:t>
        </w:r>
        <w:r>
          <w:tab/>
        </w:r>
        <w:r>
          <w:fldChar w:fldCharType="begin"/>
        </w:r>
        <w:r>
          <w:instrText xml:space="preserve"> PAGEREF _Toc22287 \h </w:instrText>
        </w:r>
        <w:r>
          <w:fldChar w:fldCharType="separate"/>
        </w:r>
        <w:r>
          <w:t>42</w:t>
        </w:r>
        <w:r>
          <w:fldChar w:fldCharType="end"/>
        </w:r>
      </w:hyperlink>
    </w:p>
    <w:p>
      <w:pPr>
        <w:pStyle w:val="TOC1"/>
        <w:tabs>
          <w:tab w:val="right" w:leader="dot" w:pos="8306"/>
        </w:tabs>
      </w:pPr>
      <w:hyperlink w:anchor="_Toc3854" w:history="1">
        <w:r>
          <w:rPr>
            <w:rFonts w:ascii="仿宋" w:eastAsia="仿宋" w:hAnsi="仿宋" w:cs="仿宋" w:hint="eastAsia"/>
            <w:lang w:eastAsia="zh-CN"/>
          </w:rPr>
          <w:t>十一、员工多元化与包容性管理</w:t>
        </w:r>
        <w:r>
          <w:tab/>
        </w:r>
        <w:r>
          <w:fldChar w:fldCharType="begin"/>
        </w:r>
        <w:r>
          <w:instrText xml:space="preserve"> PAGEREF _Toc3854 \h </w:instrText>
        </w:r>
        <w:r>
          <w:fldChar w:fldCharType="separate"/>
        </w:r>
        <w:r>
          <w:t>43</w:t>
        </w:r>
        <w:r>
          <w:fldChar w:fldCharType="end"/>
        </w:r>
      </w:hyperlink>
    </w:p>
    <w:p>
      <w:pPr>
        <w:pStyle w:val="TOC2"/>
        <w:tabs>
          <w:tab w:val="right" w:leader="dot" w:pos="8306"/>
        </w:tabs>
      </w:pPr>
      <w:hyperlink w:anchor="_Toc2715" w:history="1">
        <w:r>
          <w:rPr>
            <w:rFonts w:ascii="仿宋" w:eastAsia="仿宋" w:hAnsi="仿宋" w:cs="仿宋" w:hint="eastAsia"/>
            <w:lang w:eastAsia="zh-CN"/>
          </w:rPr>
          <w:t>(一)、员工多元化的价值与挑战</w:t>
        </w:r>
        <w:r>
          <w:tab/>
        </w:r>
        <w:r>
          <w:fldChar w:fldCharType="begin"/>
        </w:r>
        <w:r>
          <w:instrText xml:space="preserve"> PAGEREF _Toc2715 \h </w:instrText>
        </w:r>
        <w:r>
          <w:fldChar w:fldCharType="separate"/>
        </w:r>
        <w:r>
          <w:t>43</w:t>
        </w:r>
        <w:r>
          <w:fldChar w:fldCharType="end"/>
        </w:r>
      </w:hyperlink>
    </w:p>
    <w:p>
      <w:pPr>
        <w:pStyle w:val="TOC2"/>
        <w:tabs>
          <w:tab w:val="right" w:leader="dot" w:pos="8306"/>
        </w:tabs>
      </w:pPr>
      <w:hyperlink w:anchor="_Toc454" w:history="1">
        <w:r>
          <w:rPr>
            <w:rFonts w:ascii="仿宋" w:eastAsia="仿宋" w:hAnsi="仿宋" w:cs="仿宋" w:hint="eastAsia"/>
            <w:lang w:eastAsia="zh-CN"/>
          </w:rPr>
          <w:t>(二)、员工包容性政策与实践</w:t>
        </w:r>
        <w:r>
          <w:tab/>
        </w:r>
        <w:r>
          <w:fldChar w:fldCharType="begin"/>
        </w:r>
        <w:r>
          <w:instrText xml:space="preserve"> PAGEREF _Toc454 \h </w:instrText>
        </w:r>
        <w:r>
          <w:fldChar w:fldCharType="separate"/>
        </w:r>
        <w:r>
          <w:t>43</w:t>
        </w:r>
        <w:r>
          <w:fldChar w:fldCharType="end"/>
        </w:r>
      </w:hyperlink>
    </w:p>
    <w:p>
      <w:pPr>
        <w:pStyle w:val="TOC2"/>
        <w:tabs>
          <w:tab w:val="right" w:leader="dot" w:pos="8306"/>
        </w:tabs>
      </w:pPr>
      <w:hyperlink w:anchor="_Toc8577" w:history="1">
        <w:r>
          <w:rPr>
            <w:rFonts w:ascii="仿宋" w:eastAsia="仿宋" w:hAnsi="仿宋" w:cs="仿宋" w:hint="eastAsia"/>
            <w:lang w:eastAsia="zh-CN"/>
          </w:rPr>
          <w:t>(三)、多元与包容性文化的培育与维护</w:t>
        </w:r>
        <w:r>
          <w:tab/>
        </w:r>
        <w:r>
          <w:fldChar w:fldCharType="begin"/>
        </w:r>
        <w:r>
          <w:instrText xml:space="preserve"> PAGEREF _Toc8577 \h </w:instrText>
        </w:r>
        <w:r>
          <w:fldChar w:fldCharType="separate"/>
        </w:r>
        <w:r>
          <w:t>44</w:t>
        </w:r>
        <w:r>
          <w:fldChar w:fldCharType="end"/>
        </w:r>
      </w:hyperlink>
    </w:p>
    <w:p>
      <w:pPr>
        <w:pStyle w:val="TOC1"/>
        <w:tabs>
          <w:tab w:val="right" w:leader="dot" w:pos="8306"/>
        </w:tabs>
      </w:pPr>
      <w:hyperlink w:anchor="_Toc10888" w:history="1">
        <w:r>
          <w:rPr>
            <w:rFonts w:ascii="仿宋" w:eastAsia="仿宋" w:hAnsi="仿宋" w:cs="仿宋" w:hint="eastAsia"/>
            <w:lang w:eastAsia="zh-CN"/>
          </w:rPr>
          <w:t>十二、员工关系管理与危机处理</w:t>
        </w:r>
        <w:r>
          <w:tab/>
        </w:r>
        <w:r>
          <w:fldChar w:fldCharType="begin"/>
        </w:r>
        <w:r>
          <w:instrText xml:space="preserve"> PAGEREF _Toc10888 \h </w:instrText>
        </w:r>
        <w:r>
          <w:fldChar w:fldCharType="separate"/>
        </w:r>
        <w:r>
          <w:t>45</w:t>
        </w:r>
        <w:r>
          <w:fldChar w:fldCharType="end"/>
        </w:r>
      </w:hyperlink>
    </w:p>
    <w:p>
      <w:pPr>
        <w:pStyle w:val="TOC2"/>
        <w:tabs>
          <w:tab w:val="right" w:leader="dot" w:pos="8306"/>
        </w:tabs>
      </w:pPr>
      <w:hyperlink w:anchor="_Toc12027" w:history="1">
        <w:r>
          <w:rPr>
            <w:rFonts w:ascii="仿宋" w:eastAsia="仿宋" w:hAnsi="仿宋" w:cs="仿宋" w:hint="eastAsia"/>
            <w:lang w:eastAsia="zh-CN"/>
          </w:rPr>
          <w:t>(一)、员工关系管理原则与方法</w:t>
        </w:r>
        <w:r>
          <w:tab/>
        </w:r>
        <w:r>
          <w:fldChar w:fldCharType="begin"/>
        </w:r>
        <w:r>
          <w:instrText xml:space="preserve"> PAGEREF _Toc12027 \h </w:instrText>
        </w:r>
        <w:r>
          <w:fldChar w:fldCharType="separate"/>
        </w:r>
        <w:r>
          <w:t>45</w:t>
        </w:r>
        <w:r>
          <w:fldChar w:fldCharType="end"/>
        </w:r>
      </w:hyperlink>
    </w:p>
    <w:p>
      <w:pPr>
        <w:pStyle w:val="TOC2"/>
        <w:tabs>
          <w:tab w:val="right" w:leader="dot" w:pos="8306"/>
        </w:tabs>
      </w:pPr>
      <w:hyperlink w:anchor="_Toc31356" w:history="1">
        <w:r>
          <w:rPr>
            <w:rFonts w:ascii="仿宋" w:eastAsia="仿宋" w:hAnsi="仿宋" w:cs="仿宋" w:hint="eastAsia"/>
            <w:lang w:eastAsia="zh-CN"/>
          </w:rPr>
          <w:t>(二)、危机处理机制的建立与实施</w:t>
        </w:r>
        <w:r>
          <w:tab/>
        </w:r>
        <w:r>
          <w:fldChar w:fldCharType="begin"/>
        </w:r>
        <w:r>
          <w:instrText xml:space="preserve"> PAGEREF _Toc31356 \h </w:instrText>
        </w:r>
        <w:r>
          <w:fldChar w:fldCharType="separate"/>
        </w:r>
        <w:r>
          <w:t>46</w:t>
        </w:r>
        <w:r>
          <w:fldChar w:fldCharType="end"/>
        </w:r>
      </w:hyperlink>
    </w:p>
    <w:p>
      <w:pPr>
        <w:pStyle w:val="TOC2"/>
        <w:tabs>
          <w:tab w:val="right" w:leader="dot" w:pos="8306"/>
        </w:tabs>
      </w:pPr>
      <w:hyperlink w:anchor="_Toc10009" w:history="1">
        <w:r>
          <w:rPr>
            <w:rFonts w:ascii="仿宋" w:eastAsia="仿宋" w:hAnsi="仿宋" w:cs="仿宋" w:hint="eastAsia"/>
            <w:lang w:eastAsia="zh-CN"/>
          </w:rPr>
          <w:t>(三)、劳动争议解决与法律风险防范</w:t>
        </w:r>
        <w:r>
          <w:tab/>
        </w:r>
        <w:r>
          <w:fldChar w:fldCharType="begin"/>
        </w:r>
        <w:r>
          <w:instrText xml:space="preserve"> PAGEREF _Toc10009 \h </w:instrText>
        </w:r>
        <w:r>
          <w:fldChar w:fldCharType="separate"/>
        </w:r>
        <w:r>
          <w:t>46</w:t>
        </w:r>
        <w:r>
          <w:fldChar w:fldCharType="end"/>
        </w:r>
      </w:hyperlink>
    </w:p>
    <w:p>
      <w:pPr>
        <w:pStyle w:val="TOC1"/>
        <w:tabs>
          <w:tab w:val="right" w:leader="dot" w:pos="8306"/>
        </w:tabs>
      </w:pPr>
      <w:hyperlink w:anchor="_Toc26322" w:history="1">
        <w:r>
          <w:rPr>
            <w:rFonts w:ascii="仿宋" w:eastAsia="仿宋" w:hAnsi="仿宋" w:cs="仿宋" w:hint="eastAsia"/>
            <w:lang w:eastAsia="zh-CN"/>
          </w:rPr>
          <w:t>十三、第四十五章员工品牌建设</w:t>
        </w:r>
        <w:r>
          <w:tab/>
        </w:r>
        <w:r>
          <w:fldChar w:fldCharType="begin"/>
        </w:r>
        <w:r>
          <w:instrText xml:space="preserve"> PAGEREF _Toc26322 \h </w:instrText>
        </w:r>
        <w:r>
          <w:fldChar w:fldCharType="separate"/>
        </w:r>
        <w:r>
          <w:t>47</w:t>
        </w:r>
        <w:r>
          <w:fldChar w:fldCharType="end"/>
        </w:r>
      </w:hyperlink>
    </w:p>
    <w:p>
      <w:pPr>
        <w:pStyle w:val="TOC2"/>
        <w:tabs>
          <w:tab w:val="right" w:leader="dot" w:pos="8306"/>
        </w:tabs>
      </w:pPr>
      <w:hyperlink w:anchor="_Toc15912" w:history="1">
        <w:r>
          <w:rPr>
            <w:rFonts w:ascii="仿宋" w:eastAsia="仿宋" w:hAnsi="仿宋" w:cs="仿宋" w:hint="eastAsia"/>
            <w:lang w:eastAsia="zh-CN"/>
          </w:rPr>
          <w:t>(一)、个人品牌管理</w:t>
        </w:r>
        <w:r>
          <w:tab/>
        </w:r>
        <w:r>
          <w:fldChar w:fldCharType="begin"/>
        </w:r>
        <w:r>
          <w:instrText xml:space="preserve"> PAGEREF _Toc15912 \h </w:instrText>
        </w:r>
        <w:r>
          <w:fldChar w:fldCharType="separate"/>
        </w:r>
        <w:r>
          <w:t>47</w:t>
        </w:r>
        <w:r>
          <w:fldChar w:fldCharType="end"/>
        </w:r>
      </w:hyperlink>
    </w:p>
    <w:p>
      <w:pPr>
        <w:pStyle w:val="TOC2"/>
        <w:tabs>
          <w:tab w:val="right" w:leader="dot" w:pos="8306"/>
        </w:tabs>
      </w:pPr>
      <w:hyperlink w:anchor="_Toc32534" w:history="1">
        <w:r>
          <w:rPr>
            <w:rFonts w:ascii="仿宋" w:eastAsia="仿宋" w:hAnsi="仿宋" w:cs="仿宋" w:hint="eastAsia"/>
            <w:lang w:eastAsia="zh-CN"/>
          </w:rPr>
          <w:t>(二)、在豪华游轮行业内建立个人影响力</w:t>
        </w:r>
        <w:r>
          <w:tab/>
        </w:r>
        <w:r>
          <w:fldChar w:fldCharType="begin"/>
        </w:r>
        <w:r>
          <w:instrText xml:space="preserve"> PAGEREF _Toc32534 \h </w:instrText>
        </w:r>
        <w:r>
          <w:fldChar w:fldCharType="separate"/>
        </w:r>
        <w:r>
          <w:t>48</w:t>
        </w:r>
        <w:r>
          <w:fldChar w:fldCharType="end"/>
        </w:r>
      </w:hyperlink>
    </w:p>
    <w:p>
      <w:pPr>
        <w:pStyle w:val="TOC2"/>
        <w:tabs>
          <w:tab w:val="right" w:leader="dot" w:pos="8306"/>
        </w:tabs>
      </w:pPr>
      <w:hyperlink w:anchor="_Toc2092" w:history="1">
        <w:r>
          <w:rPr>
            <w:rFonts w:ascii="仿宋" w:eastAsia="仿宋" w:hAnsi="仿宋" w:cs="仿宋" w:hint="eastAsia"/>
            <w:lang w:eastAsia="zh-CN"/>
          </w:rPr>
          <w:t>(三)、个人品牌与公司品牌的关联</w:t>
        </w:r>
        <w:r>
          <w:tab/>
        </w:r>
        <w:r>
          <w:fldChar w:fldCharType="begin"/>
        </w:r>
        <w:r>
          <w:instrText xml:space="preserve"> PAGEREF _Toc2092 \h </w:instrText>
        </w:r>
        <w:r>
          <w:fldChar w:fldCharType="separate"/>
        </w:r>
        <w:r>
          <w:t>49</w:t>
        </w:r>
        <w:r>
          <w:fldChar w:fldCharType="end"/>
        </w:r>
      </w:hyperlink>
    </w:p>
    <w:p>
      <w:pPr>
        <w:pStyle w:val="TOC2"/>
        <w:tabs>
          <w:tab w:val="right" w:leader="dot" w:pos="8306"/>
        </w:tabs>
      </w:pPr>
      <w:hyperlink w:anchor="_Toc26429" w:history="1">
        <w:r>
          <w:rPr>
            <w:rFonts w:ascii="仿宋" w:eastAsia="仿宋" w:hAnsi="仿宋" w:cs="仿宋" w:hint="eastAsia"/>
            <w:lang w:eastAsia="zh-CN"/>
          </w:rPr>
          <w:t>(四)、社交媒体与个人品牌</w:t>
        </w:r>
        <w:r>
          <w:tab/>
        </w:r>
        <w:r>
          <w:fldChar w:fldCharType="begin"/>
        </w:r>
        <w:r>
          <w:instrText xml:space="preserve"> PAGEREF _Toc26429 \h </w:instrText>
        </w:r>
        <w:r>
          <w:fldChar w:fldCharType="separate"/>
        </w:r>
        <w:r>
          <w:t>50</w:t>
        </w:r>
        <w:r>
          <w:fldChar w:fldCharType="end"/>
        </w:r>
      </w:hyperlink>
    </w:p>
    <w:p>
      <w:pPr>
        <w:pStyle w:val="TOC2"/>
        <w:tabs>
          <w:tab w:val="right" w:leader="dot" w:pos="8306"/>
        </w:tabs>
      </w:pPr>
      <w:hyperlink w:anchor="_Toc317" w:history="1">
        <w:r>
          <w:rPr>
            <w:rFonts w:ascii="仿宋" w:eastAsia="仿宋" w:hAnsi="仿宋" w:cs="仿宋" w:hint="eastAsia"/>
            <w:lang w:eastAsia="zh-CN"/>
          </w:rPr>
          <w:t>(五)、个人品牌的社交媒体传播</w:t>
        </w:r>
        <w:r>
          <w:tab/>
        </w:r>
        <w:r>
          <w:fldChar w:fldCharType="begin"/>
        </w:r>
        <w:r>
          <w:instrText xml:space="preserve"> PAGEREF _Toc317 \h </w:instrText>
        </w:r>
        <w:r>
          <w:fldChar w:fldCharType="separate"/>
        </w:r>
        <w:r>
          <w:t>51</w:t>
        </w:r>
        <w:r>
          <w:fldChar w:fldCharType="end"/>
        </w:r>
      </w:hyperlink>
    </w:p>
    <w:p>
      <w:pPr>
        <w:pStyle w:val="TOC2"/>
        <w:tabs>
          <w:tab w:val="right" w:leader="dot" w:pos="8306"/>
        </w:tabs>
      </w:pPr>
      <w:hyperlink w:anchor="_Toc23312" w:history="1">
        <w:r>
          <w:rPr>
            <w:rFonts w:ascii="仿宋" w:eastAsia="仿宋" w:hAnsi="仿宋" w:cs="仿宋" w:hint="eastAsia"/>
            <w:lang w:eastAsia="zh-CN"/>
          </w:rPr>
          <w:t>(六)、员工品牌建设与公司形象一致性</w:t>
        </w:r>
        <w:r>
          <w:tab/>
        </w:r>
        <w:r>
          <w:fldChar w:fldCharType="begin"/>
        </w:r>
        <w:r>
          <w:instrText xml:space="preserve"> PAGEREF _Toc23312 \h </w:instrText>
        </w:r>
        <w:r>
          <w:fldChar w:fldCharType="separate"/>
        </w:r>
        <w:r>
          <w:t>51</w:t>
        </w:r>
        <w:r>
          <w:fldChar w:fldCharType="end"/>
        </w:r>
      </w:hyperlink>
    </w:p>
    <w:p>
      <w:pPr>
        <w:pStyle w:val="TOC1"/>
        <w:tabs>
          <w:tab w:val="right" w:leader="dot" w:pos="8306"/>
        </w:tabs>
      </w:pPr>
      <w:hyperlink w:anchor="_Toc11728" w:history="1">
        <w:r>
          <w:rPr>
            <w:rFonts w:ascii="仿宋" w:eastAsia="仿宋" w:hAnsi="仿宋" w:cs="仿宋" w:hint="eastAsia"/>
            <w:lang w:eastAsia="zh-CN"/>
          </w:rPr>
          <w:t>十四、员工满意度调查与提升策略</w:t>
        </w:r>
        <w:r>
          <w:tab/>
        </w:r>
        <w:r>
          <w:fldChar w:fldCharType="begin"/>
        </w:r>
        <w:r>
          <w:instrText xml:space="preserve"> PAGEREF _Toc11728 \h </w:instrText>
        </w:r>
        <w:r>
          <w:fldChar w:fldCharType="separate"/>
        </w:r>
        <w:r>
          <w:t>52</w:t>
        </w:r>
        <w:r>
          <w:fldChar w:fldCharType="end"/>
        </w:r>
      </w:hyperlink>
    </w:p>
    <w:p>
      <w:pPr>
        <w:pStyle w:val="TOC2"/>
        <w:tabs>
          <w:tab w:val="right" w:leader="dot" w:pos="8306"/>
        </w:tabs>
      </w:pPr>
      <w:hyperlink w:anchor="_Toc19925" w:history="1">
        <w:r>
          <w:rPr>
            <w:rFonts w:ascii="仿宋" w:eastAsia="仿宋" w:hAnsi="仿宋" w:cs="仿宋" w:hint="eastAsia"/>
            <w:lang w:eastAsia="zh-CN"/>
          </w:rPr>
          <w:t>(一)、满意度调查的设计与实施</w:t>
        </w:r>
        <w:r>
          <w:tab/>
        </w:r>
        <w:r>
          <w:fldChar w:fldCharType="begin"/>
        </w:r>
        <w:r>
          <w:instrText xml:space="preserve"> PAGEREF _Toc19925 \h </w:instrText>
        </w:r>
        <w:r>
          <w:fldChar w:fldCharType="separate"/>
        </w:r>
        <w:r>
          <w:t>52</w:t>
        </w:r>
        <w:r>
          <w:fldChar w:fldCharType="end"/>
        </w:r>
      </w:hyperlink>
    </w:p>
    <w:p>
      <w:pPr>
        <w:pStyle w:val="TOC2"/>
        <w:tabs>
          <w:tab w:val="right" w:leader="dot" w:pos="8306"/>
        </w:tabs>
      </w:pPr>
      <w:hyperlink w:anchor="_Toc14890" w:history="1">
        <w:r>
          <w:rPr>
            <w:rFonts w:ascii="仿宋" w:eastAsia="仿宋" w:hAnsi="仿宋" w:cs="仿宋" w:hint="eastAsia"/>
            <w:lang w:eastAsia="zh-CN"/>
          </w:rPr>
          <w:t>(二)、员工满意度的分析与解读</w:t>
        </w:r>
        <w:r>
          <w:tab/>
        </w:r>
        <w:r>
          <w:fldChar w:fldCharType="begin"/>
        </w:r>
        <w:r>
          <w:instrText xml:space="preserve"> PAGEREF _Toc14890 \h </w:instrText>
        </w:r>
        <w:r>
          <w:fldChar w:fldCharType="separate"/>
        </w:r>
        <w:r>
          <w:t>54</w:t>
        </w:r>
        <w:r>
          <w:fldChar w:fldCharType="end"/>
        </w:r>
      </w:hyperlink>
    </w:p>
    <w:p>
      <w:pPr>
        <w:pStyle w:val="TOC2"/>
        <w:tabs>
          <w:tab w:val="right" w:leader="dot" w:pos="8306"/>
        </w:tabs>
      </w:pPr>
      <w:hyperlink w:anchor="_Toc4205" w:history="1">
        <w:r>
          <w:rPr>
            <w:rFonts w:ascii="仿宋" w:eastAsia="仿宋" w:hAnsi="仿宋" w:cs="仿宋" w:hint="eastAsia"/>
            <w:lang w:eastAsia="zh-CN"/>
          </w:rPr>
          <w:t>(三)、提升员工满意度的措施与行动计划</w:t>
        </w:r>
        <w:r>
          <w:tab/>
        </w:r>
        <w:r>
          <w:fldChar w:fldCharType="begin"/>
        </w:r>
        <w:r>
          <w:instrText xml:space="preserve"> PAGEREF _Toc4205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豪华游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9516"/>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536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264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 项目公司是一家致力于 豪华游轮豪华游轮行业的公司，成立于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 项目公司的使命是 [公司使命]，旨在通过 [关键业务活动] 提升豪华游轮豪华游轮行业的整体水平。公司的愿景是 [公司愿景]，立志成为 豪华游轮 中的领军企业，引领豪华游轮行业未来的发展方向。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项目公司拥有一支充满活力、高度专业化的团队。团队成员具备丰富的豪华游轮行业经验和专业知识，致力于通过协同合作实现公司设定的战略目标。公司注重员工培训和发展，提供广阔的职业发展空间。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787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在市场拓展和品牌建设方面具有丰富经验，致力于提升公司在豪华游轮行业中的市场份额。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XXXX年XX月至今，加入公司担任技术总监，负责产品研发和创新项目管理。具备深厚的技术功底和团队领导能力，对豪华游轮行业技术发展有深刻见解。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7543"/>
      <w:r>
        <w:rPr>
          <w:rFonts w:ascii="仿宋" w:eastAsia="仿宋" w:hAnsi="仿宋" w:cs="仿宋" w:hint="eastAsia"/>
          <w:sz w:val="28"/>
          <w:lang w:eastAsia="zh-CN"/>
        </w:rPr>
        <w:t>二、豪华游轮行业背景分析</w:t>
      </w:r>
      <w:bookmarkEnd w:id="6"/>
    </w:p>
    <w:p>
      <w:pPr>
        <w:pStyle w:val="Heading2"/>
        <w:rPr>
          <w:rFonts w:ascii="仿宋" w:eastAsia="仿宋" w:hAnsi="仿宋" w:cs="仿宋" w:hint="eastAsia"/>
          <w:lang w:eastAsia="zh-CN"/>
        </w:rPr>
      </w:pPr>
      <w:bookmarkStart w:id="7" w:name="_Toc11861"/>
      <w:r>
        <w:rPr>
          <w:rFonts w:ascii="仿宋" w:eastAsia="仿宋" w:hAnsi="仿宋" w:cs="仿宋" w:hint="eastAsia"/>
          <w:lang w:eastAsia="zh-CN"/>
        </w:rPr>
        <w:t>(一)、豪华游轮行业背景分析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行业是一个充满活力且不断演变的领域。近年来，该豪华游轮行业经历了显著的增长，这一增长主要受益于多方面的推动因素，尤其是技术创新和市场需求的持续增加。技术创新为豪华游轮行业带来了新的商业模式和解决方案，而不断增长的市场需求则推动了豪华游轮行业的整体扩张。这使得 豪华游轮行业成为当前经济中备受关注的一个重要组成部分。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行业的市场规模持续扩大，预计未来几年仍将保持良好的增长势头。这一趋势得益于多种因素，其中包括数字化转型、全球化市场和消费者需求的多样化。数字化转型推动了豪华游轮行业内各个环节的效率提升，全球化市场为企业提供了更广阔的业务机会，而消费者需求的多样化则促使豪华游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豪华游轮行业呈现激烈的竞争格局，主要由一些领先的企业主导市场。这些企业通常在创新、市场份额和客户忠诚度等方面表现出强大的竞争力。随着豪华游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豪华游轮行业发展的关键因素之一。新技术的引入，如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豪华游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豪华游轮行业仍然充满挑战和机遇。随着全球经济的发展和技术的不断进步，豪华游轮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豪华游轮行业的未来，持乐观但谨慎的态度，不断优化业务模式和提升核心竞争力是至关重要的。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2318"/>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31079"/>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27531"/>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15699"/>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22736"/>
      <w:r>
        <w:rPr>
          <w:rFonts w:ascii="仿宋" w:eastAsia="仿宋" w:hAnsi="仿宋" w:cs="仿宋" w:hint="eastAsia"/>
          <w:sz w:val="28"/>
          <w:lang w:eastAsia="zh-CN"/>
        </w:rPr>
        <w:t>四、员工压力管理及应对措施</w:t>
      </w:r>
      <w:bookmarkEnd w:id="12"/>
    </w:p>
    <w:p>
      <w:pPr>
        <w:pStyle w:val="Heading2"/>
        <w:rPr>
          <w:rFonts w:ascii="仿宋" w:eastAsia="仿宋" w:hAnsi="仿宋" w:cs="仿宋" w:hint="eastAsia"/>
          <w:lang w:eastAsia="zh-CN"/>
        </w:rPr>
      </w:pPr>
      <w:bookmarkStart w:id="13" w:name="_Toc30601"/>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7357"/>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27189"/>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8176"/>
      <w:r>
        <w:rPr>
          <w:rFonts w:ascii="仿宋" w:eastAsia="仿宋" w:hAnsi="仿宋" w:cs="仿宋" w:hint="eastAsia"/>
          <w:sz w:val="28"/>
          <w:lang w:eastAsia="zh-CN"/>
        </w:rPr>
        <w:t>五、项目基本情况</w:t>
      </w:r>
      <w:bookmarkEnd w:id="16"/>
    </w:p>
    <w:p>
      <w:pPr>
        <w:pStyle w:val="Heading2"/>
        <w:rPr>
          <w:rFonts w:ascii="仿宋" w:eastAsia="仿宋" w:hAnsi="仿宋" w:cs="仿宋" w:hint="eastAsia"/>
          <w:lang w:eastAsia="zh-CN"/>
        </w:rPr>
      </w:pPr>
      <w:bookmarkStart w:id="17" w:name="_Toc11190"/>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27710"/>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32472"/>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豪华游轮行业进行新材料、新工艺、新产品的研发，以促进整个豪华游轮行业的结构调整和转型升级。这一系列政策的实施为豪华游轮行业提供了有力的支持，有助于豪华游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豪华游轮行业提供了增长的空间，同时，逐步升级的消费需求也促使豪华游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豪华游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0727"/>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8660"/>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0672"/>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29285"/>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公司计划邀请合作伙伴参与项目投资，共同分享项目的发展成果。通过与豪华游轮行业内有实力、资源丰富的合作伙伴达成合作协议，实现资源共享、风险分担，提高项目的整体实力。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10714"/>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30580"/>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https://d.book118.com/186212005155010042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D4E9D"/>
    <w:rsid w:val="2E6D4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8621200515501004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2023-12-18T07:24:00Z</dcterms:created>
  <dcterms:modified xsi:type="dcterms:W3CDTF">2023-12-18T07:24:13Z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96B3924D9E874DA3A2BD9BE27C5457C4_11</vt:lpwstr>
  </property>
  <property fmtid="{D5CDD505-2E9C-101B-9397-08002B2CF9AE}" pid="3" name="KSOProductBuildVer">
    <vt:lpwstr>2052-12.1.0.16120</vt:lpwstr>
  </property>
</Properties>
</file>