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富过磷酸钙项目规划设计纲要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374" w:history="1">
        <w:r>
          <w:rPr>
            <w:rFonts w:ascii="仿宋" w:eastAsia="仿宋" w:hAnsi="仿宋" w:cs="仿宋" w:hint="eastAsia"/>
            <w:lang w:eastAsia="zh-CN"/>
          </w:rPr>
          <w:t>序言</w:t>
        </w:r>
        <w:r>
          <w:tab/>
        </w:r>
        <w:r>
          <w:fldChar w:fldCharType="begin"/>
        </w:r>
        <w:r>
          <w:instrText xml:space="preserve"> PAGEREF _Toc15374 \h </w:instrText>
        </w:r>
        <w:r>
          <w:fldChar w:fldCharType="separate"/>
        </w:r>
        <w:r>
          <w:t>3</w:t>
        </w:r>
        <w:r>
          <w:fldChar w:fldCharType="end"/>
        </w:r>
      </w:hyperlink>
    </w:p>
    <w:p>
      <w:pPr>
        <w:pStyle w:val="TOC1"/>
        <w:tabs>
          <w:tab w:val="right" w:leader="dot" w:pos="8306"/>
        </w:tabs>
      </w:pPr>
      <w:hyperlink w:anchor="_Toc3563" w:history="1">
        <w:r>
          <w:rPr>
            <w:rFonts w:ascii="仿宋" w:eastAsia="仿宋" w:hAnsi="仿宋" w:cs="仿宋" w:hint="eastAsia"/>
            <w:lang w:eastAsia="zh-CN"/>
          </w:rPr>
          <w:t>一、富过磷酸钙项目土建工程</w:t>
        </w:r>
        <w:r>
          <w:tab/>
        </w:r>
        <w:r>
          <w:fldChar w:fldCharType="begin"/>
        </w:r>
        <w:r>
          <w:instrText xml:space="preserve"> PAGEREF _Toc3563 \h </w:instrText>
        </w:r>
        <w:r>
          <w:fldChar w:fldCharType="separate"/>
        </w:r>
        <w:r>
          <w:t>3</w:t>
        </w:r>
        <w:r>
          <w:fldChar w:fldCharType="end"/>
        </w:r>
      </w:hyperlink>
    </w:p>
    <w:p>
      <w:pPr>
        <w:pStyle w:val="TOC2"/>
        <w:tabs>
          <w:tab w:val="right" w:leader="dot" w:pos="8306"/>
        </w:tabs>
      </w:pPr>
      <w:hyperlink w:anchor="_Toc21723" w:history="1">
        <w:r>
          <w:rPr>
            <w:rFonts w:ascii="仿宋" w:eastAsia="仿宋" w:hAnsi="仿宋" w:cs="仿宋" w:hint="eastAsia"/>
            <w:lang w:eastAsia="zh-CN"/>
          </w:rPr>
          <w:t>(一)、建筑工程设计原则</w:t>
        </w:r>
        <w:r>
          <w:tab/>
        </w:r>
        <w:r>
          <w:fldChar w:fldCharType="begin"/>
        </w:r>
        <w:r>
          <w:instrText xml:space="preserve"> PAGEREF _Toc21723 \h </w:instrText>
        </w:r>
        <w:r>
          <w:fldChar w:fldCharType="separate"/>
        </w:r>
        <w:r>
          <w:t>3</w:t>
        </w:r>
        <w:r>
          <w:fldChar w:fldCharType="end"/>
        </w:r>
      </w:hyperlink>
    </w:p>
    <w:p>
      <w:pPr>
        <w:pStyle w:val="TOC2"/>
        <w:tabs>
          <w:tab w:val="right" w:leader="dot" w:pos="8306"/>
        </w:tabs>
      </w:pPr>
      <w:hyperlink w:anchor="_Toc23906" w:history="1">
        <w:r>
          <w:rPr>
            <w:rFonts w:ascii="仿宋" w:eastAsia="仿宋" w:hAnsi="仿宋" w:cs="仿宋" w:hint="eastAsia"/>
            <w:lang w:eastAsia="zh-CN"/>
          </w:rPr>
          <w:t>(二)、土建工程设计年限及安全等级</w:t>
        </w:r>
        <w:r>
          <w:tab/>
        </w:r>
        <w:r>
          <w:fldChar w:fldCharType="begin"/>
        </w:r>
        <w:r>
          <w:instrText xml:space="preserve"> PAGEREF _Toc23906 \h </w:instrText>
        </w:r>
        <w:r>
          <w:fldChar w:fldCharType="separate"/>
        </w:r>
        <w:r>
          <w:t>4</w:t>
        </w:r>
        <w:r>
          <w:fldChar w:fldCharType="end"/>
        </w:r>
      </w:hyperlink>
    </w:p>
    <w:p>
      <w:pPr>
        <w:pStyle w:val="TOC2"/>
        <w:tabs>
          <w:tab w:val="right" w:leader="dot" w:pos="8306"/>
        </w:tabs>
      </w:pPr>
      <w:hyperlink w:anchor="_Toc13046" w:history="1">
        <w:r>
          <w:rPr>
            <w:rFonts w:ascii="仿宋" w:eastAsia="仿宋" w:hAnsi="仿宋" w:cs="仿宋" w:hint="eastAsia"/>
            <w:lang w:eastAsia="zh-CN"/>
          </w:rPr>
          <w:t>(三)、建筑工程设计总体要求</w:t>
        </w:r>
        <w:r>
          <w:tab/>
        </w:r>
        <w:r>
          <w:fldChar w:fldCharType="begin"/>
        </w:r>
        <w:r>
          <w:instrText xml:space="preserve"> PAGEREF _Toc13046 \h </w:instrText>
        </w:r>
        <w:r>
          <w:fldChar w:fldCharType="separate"/>
        </w:r>
        <w:r>
          <w:t>5</w:t>
        </w:r>
        <w:r>
          <w:fldChar w:fldCharType="end"/>
        </w:r>
      </w:hyperlink>
    </w:p>
    <w:p>
      <w:pPr>
        <w:pStyle w:val="TOC2"/>
        <w:tabs>
          <w:tab w:val="right" w:leader="dot" w:pos="8306"/>
        </w:tabs>
      </w:pPr>
      <w:hyperlink w:anchor="_Toc3890" w:history="1">
        <w:r>
          <w:rPr>
            <w:rFonts w:ascii="仿宋" w:eastAsia="仿宋" w:hAnsi="仿宋" w:cs="仿宋" w:hint="eastAsia"/>
            <w:lang w:eastAsia="zh-CN"/>
          </w:rPr>
          <w:t>(四)、土建工程建设指标</w:t>
        </w:r>
        <w:r>
          <w:tab/>
        </w:r>
        <w:r>
          <w:fldChar w:fldCharType="begin"/>
        </w:r>
        <w:r>
          <w:instrText xml:space="preserve"> PAGEREF _Toc3890 \h </w:instrText>
        </w:r>
        <w:r>
          <w:fldChar w:fldCharType="separate"/>
        </w:r>
        <w:r>
          <w:t>6</w:t>
        </w:r>
        <w:r>
          <w:fldChar w:fldCharType="end"/>
        </w:r>
      </w:hyperlink>
    </w:p>
    <w:p>
      <w:pPr>
        <w:pStyle w:val="TOC1"/>
        <w:tabs>
          <w:tab w:val="right" w:leader="dot" w:pos="8306"/>
        </w:tabs>
      </w:pPr>
      <w:hyperlink w:anchor="_Toc9285" w:history="1">
        <w:r>
          <w:rPr>
            <w:rFonts w:ascii="仿宋" w:eastAsia="仿宋" w:hAnsi="仿宋" w:cs="仿宋" w:hint="eastAsia"/>
            <w:lang w:eastAsia="zh-CN"/>
          </w:rPr>
          <w:t>二、富过磷酸钙项目绩效评估</w:t>
        </w:r>
        <w:r>
          <w:tab/>
        </w:r>
        <w:r>
          <w:fldChar w:fldCharType="begin"/>
        </w:r>
        <w:r>
          <w:instrText xml:space="preserve"> PAGEREF _Toc9285 \h </w:instrText>
        </w:r>
        <w:r>
          <w:fldChar w:fldCharType="separate"/>
        </w:r>
        <w:r>
          <w:t>6</w:t>
        </w:r>
        <w:r>
          <w:fldChar w:fldCharType="end"/>
        </w:r>
      </w:hyperlink>
    </w:p>
    <w:p>
      <w:pPr>
        <w:pStyle w:val="TOC2"/>
        <w:tabs>
          <w:tab w:val="right" w:leader="dot" w:pos="8306"/>
        </w:tabs>
      </w:pPr>
      <w:hyperlink w:anchor="_Toc26024" w:history="1">
        <w:r>
          <w:rPr>
            <w:rFonts w:ascii="仿宋" w:eastAsia="仿宋" w:hAnsi="仿宋" w:cs="仿宋" w:hint="eastAsia"/>
            <w:lang w:eastAsia="zh-CN"/>
          </w:rPr>
          <w:t>(一)、绩效评估指标</w:t>
        </w:r>
        <w:r>
          <w:tab/>
        </w:r>
        <w:r>
          <w:fldChar w:fldCharType="begin"/>
        </w:r>
        <w:r>
          <w:instrText xml:space="preserve"> PAGEREF _Toc26024 \h </w:instrText>
        </w:r>
        <w:r>
          <w:fldChar w:fldCharType="separate"/>
        </w:r>
        <w:r>
          <w:t>6</w:t>
        </w:r>
        <w:r>
          <w:fldChar w:fldCharType="end"/>
        </w:r>
      </w:hyperlink>
    </w:p>
    <w:p>
      <w:pPr>
        <w:pStyle w:val="TOC2"/>
        <w:tabs>
          <w:tab w:val="right" w:leader="dot" w:pos="8306"/>
        </w:tabs>
      </w:pPr>
      <w:hyperlink w:anchor="_Toc26076" w:history="1">
        <w:r>
          <w:rPr>
            <w:rFonts w:ascii="仿宋" w:eastAsia="仿宋" w:hAnsi="仿宋" w:cs="仿宋" w:hint="eastAsia"/>
            <w:lang w:eastAsia="zh-CN"/>
          </w:rPr>
          <w:t>(二)、绩效评估方法</w:t>
        </w:r>
        <w:r>
          <w:tab/>
        </w:r>
        <w:r>
          <w:fldChar w:fldCharType="begin"/>
        </w:r>
        <w:r>
          <w:instrText xml:space="preserve"> PAGEREF _Toc26076 \h </w:instrText>
        </w:r>
        <w:r>
          <w:fldChar w:fldCharType="separate"/>
        </w:r>
        <w:r>
          <w:t>7</w:t>
        </w:r>
        <w:r>
          <w:fldChar w:fldCharType="end"/>
        </w:r>
      </w:hyperlink>
    </w:p>
    <w:p>
      <w:pPr>
        <w:pStyle w:val="TOC2"/>
        <w:tabs>
          <w:tab w:val="right" w:leader="dot" w:pos="8306"/>
        </w:tabs>
      </w:pPr>
      <w:hyperlink w:anchor="_Toc1434" w:history="1">
        <w:r>
          <w:rPr>
            <w:rFonts w:ascii="仿宋" w:eastAsia="仿宋" w:hAnsi="仿宋" w:cs="仿宋" w:hint="eastAsia"/>
            <w:lang w:eastAsia="zh-CN"/>
          </w:rPr>
          <w:t>(三)、绩效评估周期</w:t>
        </w:r>
        <w:r>
          <w:tab/>
        </w:r>
        <w:r>
          <w:fldChar w:fldCharType="begin"/>
        </w:r>
        <w:r>
          <w:instrText xml:space="preserve"> PAGEREF _Toc1434 \h </w:instrText>
        </w:r>
        <w:r>
          <w:fldChar w:fldCharType="separate"/>
        </w:r>
        <w:r>
          <w:t>8</w:t>
        </w:r>
        <w:r>
          <w:fldChar w:fldCharType="end"/>
        </w:r>
      </w:hyperlink>
    </w:p>
    <w:p>
      <w:pPr>
        <w:pStyle w:val="TOC1"/>
        <w:tabs>
          <w:tab w:val="right" w:leader="dot" w:pos="8306"/>
        </w:tabs>
      </w:pPr>
      <w:hyperlink w:anchor="_Toc15618" w:history="1">
        <w:r>
          <w:rPr>
            <w:rFonts w:ascii="仿宋" w:eastAsia="仿宋" w:hAnsi="仿宋" w:cs="仿宋" w:hint="eastAsia"/>
            <w:lang w:eastAsia="zh-CN"/>
          </w:rPr>
          <w:t>三、富过磷酸钙项目可持续发展</w:t>
        </w:r>
        <w:r>
          <w:tab/>
        </w:r>
        <w:r>
          <w:fldChar w:fldCharType="begin"/>
        </w:r>
        <w:r>
          <w:instrText xml:space="preserve"> PAGEREF _Toc15618 \h </w:instrText>
        </w:r>
        <w:r>
          <w:fldChar w:fldCharType="separate"/>
        </w:r>
        <w:r>
          <w:t>9</w:t>
        </w:r>
        <w:r>
          <w:fldChar w:fldCharType="end"/>
        </w:r>
      </w:hyperlink>
    </w:p>
    <w:p>
      <w:pPr>
        <w:pStyle w:val="TOC2"/>
        <w:tabs>
          <w:tab w:val="right" w:leader="dot" w:pos="8306"/>
        </w:tabs>
      </w:pPr>
      <w:hyperlink w:anchor="_Toc11222" w:history="1">
        <w:r>
          <w:rPr>
            <w:rFonts w:ascii="仿宋" w:eastAsia="仿宋" w:hAnsi="仿宋" w:cs="仿宋" w:hint="eastAsia"/>
            <w:lang w:eastAsia="zh-CN"/>
          </w:rPr>
          <w:t>(一)、可持续战略与实践</w:t>
        </w:r>
        <w:r>
          <w:tab/>
        </w:r>
        <w:r>
          <w:fldChar w:fldCharType="begin"/>
        </w:r>
        <w:r>
          <w:instrText xml:space="preserve"> PAGEREF _Toc11222 \h </w:instrText>
        </w:r>
        <w:r>
          <w:fldChar w:fldCharType="separate"/>
        </w:r>
        <w:r>
          <w:t>9</w:t>
        </w:r>
        <w:r>
          <w:fldChar w:fldCharType="end"/>
        </w:r>
      </w:hyperlink>
    </w:p>
    <w:p>
      <w:pPr>
        <w:pStyle w:val="TOC2"/>
        <w:tabs>
          <w:tab w:val="right" w:leader="dot" w:pos="8306"/>
        </w:tabs>
      </w:pPr>
      <w:hyperlink w:anchor="_Toc21863" w:history="1">
        <w:r>
          <w:rPr>
            <w:rFonts w:ascii="仿宋" w:eastAsia="仿宋" w:hAnsi="仿宋" w:cs="仿宋" w:hint="eastAsia"/>
            <w:lang w:eastAsia="zh-CN"/>
          </w:rPr>
          <w:t>(二)、环保与社会责任</w:t>
        </w:r>
        <w:r>
          <w:tab/>
        </w:r>
        <w:r>
          <w:fldChar w:fldCharType="begin"/>
        </w:r>
        <w:r>
          <w:instrText xml:space="preserve"> PAGEREF _Toc21863 \h </w:instrText>
        </w:r>
        <w:r>
          <w:fldChar w:fldCharType="separate"/>
        </w:r>
        <w:r>
          <w:t>10</w:t>
        </w:r>
        <w:r>
          <w:fldChar w:fldCharType="end"/>
        </w:r>
      </w:hyperlink>
    </w:p>
    <w:p>
      <w:pPr>
        <w:pStyle w:val="TOC1"/>
        <w:tabs>
          <w:tab w:val="right" w:leader="dot" w:pos="8306"/>
        </w:tabs>
      </w:pPr>
      <w:hyperlink w:anchor="_Toc5883" w:history="1">
        <w:r>
          <w:rPr>
            <w:rFonts w:ascii="仿宋" w:eastAsia="仿宋" w:hAnsi="仿宋" w:cs="仿宋" w:hint="eastAsia"/>
            <w:lang w:eastAsia="zh-CN"/>
          </w:rPr>
          <w:t>四、富过磷酸钙项目危机管理</w:t>
        </w:r>
        <w:r>
          <w:tab/>
        </w:r>
        <w:r>
          <w:fldChar w:fldCharType="begin"/>
        </w:r>
        <w:r>
          <w:instrText xml:space="preserve"> PAGEREF _Toc5883 \h </w:instrText>
        </w:r>
        <w:r>
          <w:fldChar w:fldCharType="separate"/>
        </w:r>
        <w:r>
          <w:t>11</w:t>
        </w:r>
        <w:r>
          <w:fldChar w:fldCharType="end"/>
        </w:r>
      </w:hyperlink>
    </w:p>
    <w:p>
      <w:pPr>
        <w:pStyle w:val="TOC2"/>
        <w:tabs>
          <w:tab w:val="right" w:leader="dot" w:pos="8306"/>
        </w:tabs>
      </w:pPr>
      <w:hyperlink w:anchor="_Toc30231" w:history="1">
        <w:r>
          <w:rPr>
            <w:rFonts w:ascii="仿宋" w:eastAsia="仿宋" w:hAnsi="仿宋" w:cs="仿宋" w:hint="eastAsia"/>
            <w:lang w:eastAsia="zh-CN"/>
          </w:rPr>
          <w:t>(一)、危机预警与识别</w:t>
        </w:r>
        <w:r>
          <w:tab/>
        </w:r>
        <w:r>
          <w:fldChar w:fldCharType="begin"/>
        </w:r>
        <w:r>
          <w:instrText xml:space="preserve"> PAGEREF _Toc30231 \h </w:instrText>
        </w:r>
        <w:r>
          <w:fldChar w:fldCharType="separate"/>
        </w:r>
        <w:r>
          <w:t>11</w:t>
        </w:r>
        <w:r>
          <w:fldChar w:fldCharType="end"/>
        </w:r>
      </w:hyperlink>
    </w:p>
    <w:p>
      <w:pPr>
        <w:pStyle w:val="TOC2"/>
        <w:tabs>
          <w:tab w:val="right" w:leader="dot" w:pos="8306"/>
        </w:tabs>
      </w:pPr>
      <w:hyperlink w:anchor="_Toc4395" w:history="1">
        <w:r>
          <w:rPr>
            <w:rFonts w:ascii="仿宋" w:eastAsia="仿宋" w:hAnsi="仿宋" w:cs="仿宋" w:hint="eastAsia"/>
            <w:lang w:eastAsia="zh-CN"/>
          </w:rPr>
          <w:t>(二)、危机应对与恢复</w:t>
        </w:r>
        <w:r>
          <w:tab/>
        </w:r>
        <w:r>
          <w:fldChar w:fldCharType="begin"/>
        </w:r>
        <w:r>
          <w:instrText xml:space="preserve"> PAGEREF _Toc4395 \h </w:instrText>
        </w:r>
        <w:r>
          <w:fldChar w:fldCharType="separate"/>
        </w:r>
        <w:r>
          <w:t>12</w:t>
        </w:r>
        <w:r>
          <w:fldChar w:fldCharType="end"/>
        </w:r>
      </w:hyperlink>
    </w:p>
    <w:p>
      <w:pPr>
        <w:pStyle w:val="TOC1"/>
        <w:tabs>
          <w:tab w:val="right" w:leader="dot" w:pos="8306"/>
        </w:tabs>
      </w:pPr>
      <w:hyperlink w:anchor="_Toc27367" w:history="1">
        <w:r>
          <w:rPr>
            <w:rFonts w:ascii="仿宋" w:eastAsia="仿宋" w:hAnsi="仿宋" w:cs="仿宋" w:hint="eastAsia"/>
            <w:lang w:eastAsia="zh-CN"/>
          </w:rPr>
          <w:t>五、富过磷酸钙项目选址可行性分析</w:t>
        </w:r>
        <w:r>
          <w:tab/>
        </w:r>
        <w:r>
          <w:fldChar w:fldCharType="begin"/>
        </w:r>
        <w:r>
          <w:instrText xml:space="preserve"> PAGEREF _Toc27367 \h </w:instrText>
        </w:r>
        <w:r>
          <w:fldChar w:fldCharType="separate"/>
        </w:r>
        <w:r>
          <w:t>13</w:t>
        </w:r>
        <w:r>
          <w:fldChar w:fldCharType="end"/>
        </w:r>
      </w:hyperlink>
    </w:p>
    <w:p>
      <w:pPr>
        <w:pStyle w:val="TOC2"/>
        <w:tabs>
          <w:tab w:val="right" w:leader="dot" w:pos="8306"/>
        </w:tabs>
      </w:pPr>
      <w:hyperlink w:anchor="_Toc8246" w:history="1">
        <w:r>
          <w:rPr>
            <w:rFonts w:ascii="仿宋" w:eastAsia="仿宋" w:hAnsi="仿宋" w:cs="仿宋" w:hint="eastAsia"/>
            <w:lang w:eastAsia="zh-CN"/>
          </w:rPr>
          <w:t>(一)、富过磷酸钙项目选址</w:t>
        </w:r>
        <w:r>
          <w:tab/>
        </w:r>
        <w:r>
          <w:fldChar w:fldCharType="begin"/>
        </w:r>
        <w:r>
          <w:instrText xml:space="preserve"> PAGEREF _Toc8246 \h </w:instrText>
        </w:r>
        <w:r>
          <w:fldChar w:fldCharType="separate"/>
        </w:r>
        <w:r>
          <w:t>13</w:t>
        </w:r>
        <w:r>
          <w:fldChar w:fldCharType="end"/>
        </w:r>
      </w:hyperlink>
    </w:p>
    <w:p>
      <w:pPr>
        <w:pStyle w:val="TOC2"/>
        <w:tabs>
          <w:tab w:val="right" w:leader="dot" w:pos="8306"/>
        </w:tabs>
      </w:pPr>
      <w:hyperlink w:anchor="_Toc11892" w:history="1">
        <w:r>
          <w:rPr>
            <w:rFonts w:ascii="仿宋" w:eastAsia="仿宋" w:hAnsi="仿宋" w:cs="仿宋" w:hint="eastAsia"/>
            <w:lang w:eastAsia="zh-CN"/>
          </w:rPr>
          <w:t>(二)、用地控制指标</w:t>
        </w:r>
        <w:r>
          <w:tab/>
        </w:r>
        <w:r>
          <w:fldChar w:fldCharType="begin"/>
        </w:r>
        <w:r>
          <w:instrText xml:space="preserve"> PAGEREF _Toc11892 \h </w:instrText>
        </w:r>
        <w:r>
          <w:fldChar w:fldCharType="separate"/>
        </w:r>
        <w:r>
          <w:t>13</w:t>
        </w:r>
        <w:r>
          <w:fldChar w:fldCharType="end"/>
        </w:r>
      </w:hyperlink>
    </w:p>
    <w:p>
      <w:pPr>
        <w:pStyle w:val="TOC2"/>
        <w:tabs>
          <w:tab w:val="right" w:leader="dot" w:pos="8306"/>
        </w:tabs>
      </w:pPr>
      <w:hyperlink w:anchor="_Toc22571" w:history="1">
        <w:r>
          <w:rPr>
            <w:rFonts w:ascii="仿宋" w:eastAsia="仿宋" w:hAnsi="仿宋" w:cs="仿宋" w:hint="eastAsia"/>
            <w:lang w:eastAsia="zh-CN"/>
          </w:rPr>
          <w:t>(三)、节约用地措施</w:t>
        </w:r>
        <w:r>
          <w:tab/>
        </w:r>
        <w:r>
          <w:fldChar w:fldCharType="begin"/>
        </w:r>
        <w:r>
          <w:instrText xml:space="preserve"> PAGEREF _Toc22571 \h </w:instrText>
        </w:r>
        <w:r>
          <w:fldChar w:fldCharType="separate"/>
        </w:r>
        <w:r>
          <w:t>15</w:t>
        </w:r>
        <w:r>
          <w:fldChar w:fldCharType="end"/>
        </w:r>
      </w:hyperlink>
    </w:p>
    <w:p>
      <w:pPr>
        <w:pStyle w:val="TOC2"/>
        <w:tabs>
          <w:tab w:val="right" w:leader="dot" w:pos="8306"/>
        </w:tabs>
      </w:pPr>
      <w:hyperlink w:anchor="_Toc232" w:history="1">
        <w:r>
          <w:rPr>
            <w:rFonts w:ascii="仿宋" w:eastAsia="仿宋" w:hAnsi="仿宋" w:cs="仿宋" w:hint="eastAsia"/>
            <w:lang w:eastAsia="zh-CN"/>
          </w:rPr>
          <w:t>(四)、总图布置方案</w:t>
        </w:r>
        <w:r>
          <w:tab/>
        </w:r>
        <w:r>
          <w:fldChar w:fldCharType="begin"/>
        </w:r>
        <w:r>
          <w:instrText xml:space="preserve"> PAGEREF _Toc232 \h </w:instrText>
        </w:r>
        <w:r>
          <w:fldChar w:fldCharType="separate"/>
        </w:r>
        <w:r>
          <w:t>16</w:t>
        </w:r>
        <w:r>
          <w:fldChar w:fldCharType="end"/>
        </w:r>
      </w:hyperlink>
    </w:p>
    <w:p>
      <w:pPr>
        <w:pStyle w:val="TOC2"/>
        <w:tabs>
          <w:tab w:val="right" w:leader="dot" w:pos="8306"/>
        </w:tabs>
      </w:pPr>
      <w:hyperlink w:anchor="_Toc27510" w:history="1">
        <w:r>
          <w:rPr>
            <w:rFonts w:ascii="仿宋" w:eastAsia="仿宋" w:hAnsi="仿宋" w:cs="仿宋" w:hint="eastAsia"/>
            <w:lang w:eastAsia="zh-CN"/>
          </w:rPr>
          <w:t>(五)、选址综合评价</w:t>
        </w:r>
        <w:r>
          <w:tab/>
        </w:r>
        <w:r>
          <w:fldChar w:fldCharType="begin"/>
        </w:r>
        <w:r>
          <w:instrText xml:space="preserve"> PAGEREF _Toc27510 \h </w:instrText>
        </w:r>
        <w:r>
          <w:fldChar w:fldCharType="separate"/>
        </w:r>
        <w:r>
          <w:t>18</w:t>
        </w:r>
        <w:r>
          <w:fldChar w:fldCharType="end"/>
        </w:r>
      </w:hyperlink>
    </w:p>
    <w:p>
      <w:pPr>
        <w:pStyle w:val="TOC1"/>
        <w:tabs>
          <w:tab w:val="right" w:leader="dot" w:pos="8306"/>
        </w:tabs>
      </w:pPr>
      <w:hyperlink w:anchor="_Toc14886" w:history="1">
        <w:r>
          <w:rPr>
            <w:rFonts w:ascii="仿宋" w:eastAsia="仿宋" w:hAnsi="仿宋" w:cs="仿宋" w:hint="eastAsia"/>
            <w:lang w:eastAsia="zh-CN"/>
          </w:rPr>
          <w:t>六、市场分析、调研</w:t>
        </w:r>
        <w:r>
          <w:tab/>
        </w:r>
        <w:r>
          <w:fldChar w:fldCharType="begin"/>
        </w:r>
        <w:r>
          <w:instrText xml:space="preserve"> PAGEREF _Toc14886 \h </w:instrText>
        </w:r>
        <w:r>
          <w:fldChar w:fldCharType="separate"/>
        </w:r>
        <w:r>
          <w:t>19</w:t>
        </w:r>
        <w:r>
          <w:fldChar w:fldCharType="end"/>
        </w:r>
      </w:hyperlink>
    </w:p>
    <w:p>
      <w:pPr>
        <w:pStyle w:val="TOC2"/>
        <w:tabs>
          <w:tab w:val="right" w:leader="dot" w:pos="8306"/>
        </w:tabs>
      </w:pPr>
      <w:hyperlink w:anchor="_Toc11513" w:history="1">
        <w:r>
          <w:rPr>
            <w:rFonts w:ascii="仿宋" w:eastAsia="仿宋" w:hAnsi="仿宋" w:cs="仿宋" w:hint="eastAsia"/>
            <w:lang w:eastAsia="zh-CN"/>
          </w:rPr>
          <w:t>(一)、富过磷酸钙行业分析</w:t>
        </w:r>
        <w:r>
          <w:tab/>
        </w:r>
        <w:r>
          <w:fldChar w:fldCharType="begin"/>
        </w:r>
        <w:r>
          <w:instrText xml:space="preserve"> PAGEREF _Toc11513 \h </w:instrText>
        </w:r>
        <w:r>
          <w:fldChar w:fldCharType="separate"/>
        </w:r>
        <w:r>
          <w:t>19</w:t>
        </w:r>
        <w:r>
          <w:fldChar w:fldCharType="end"/>
        </w:r>
      </w:hyperlink>
    </w:p>
    <w:p>
      <w:pPr>
        <w:pStyle w:val="TOC2"/>
        <w:tabs>
          <w:tab w:val="right" w:leader="dot" w:pos="8306"/>
        </w:tabs>
      </w:pPr>
      <w:hyperlink w:anchor="_Toc23048" w:history="1">
        <w:r>
          <w:rPr>
            <w:rFonts w:ascii="仿宋" w:eastAsia="仿宋" w:hAnsi="仿宋" w:cs="仿宋" w:hint="eastAsia"/>
            <w:lang w:eastAsia="zh-CN"/>
          </w:rPr>
          <w:t>(二)、富过磷酸钙市场分析预测</w:t>
        </w:r>
        <w:r>
          <w:tab/>
        </w:r>
        <w:r>
          <w:fldChar w:fldCharType="begin"/>
        </w:r>
        <w:r>
          <w:instrText xml:space="preserve"> PAGEREF _Toc23048 \h </w:instrText>
        </w:r>
        <w:r>
          <w:fldChar w:fldCharType="separate"/>
        </w:r>
        <w:r>
          <w:t>19</w:t>
        </w:r>
        <w:r>
          <w:fldChar w:fldCharType="end"/>
        </w:r>
      </w:hyperlink>
    </w:p>
    <w:p>
      <w:pPr>
        <w:pStyle w:val="TOC1"/>
        <w:tabs>
          <w:tab w:val="right" w:leader="dot" w:pos="8306"/>
        </w:tabs>
      </w:pPr>
      <w:hyperlink w:anchor="_Toc7094" w:history="1">
        <w:r>
          <w:rPr>
            <w:rFonts w:ascii="仿宋" w:eastAsia="仿宋" w:hAnsi="仿宋" w:cs="仿宋" w:hint="eastAsia"/>
            <w:lang w:eastAsia="zh-CN"/>
          </w:rPr>
          <w:t>七、富过磷酸钙项目环境影响分析</w:t>
        </w:r>
        <w:r>
          <w:tab/>
        </w:r>
        <w:r>
          <w:fldChar w:fldCharType="begin"/>
        </w:r>
        <w:r>
          <w:instrText xml:space="preserve"> PAGEREF _Toc7094 \h </w:instrText>
        </w:r>
        <w:r>
          <w:fldChar w:fldCharType="separate"/>
        </w:r>
        <w:r>
          <w:t>20</w:t>
        </w:r>
        <w:r>
          <w:fldChar w:fldCharType="end"/>
        </w:r>
      </w:hyperlink>
    </w:p>
    <w:p>
      <w:pPr>
        <w:pStyle w:val="TOC2"/>
        <w:tabs>
          <w:tab w:val="right" w:leader="dot" w:pos="8306"/>
        </w:tabs>
      </w:pPr>
      <w:hyperlink w:anchor="_Toc12239" w:history="1">
        <w:r>
          <w:rPr>
            <w:rFonts w:ascii="仿宋" w:eastAsia="仿宋" w:hAnsi="仿宋" w:cs="仿宋" w:hint="eastAsia"/>
            <w:lang w:eastAsia="zh-CN"/>
          </w:rPr>
          <w:t>(一)、建设区域环境质量现状</w:t>
        </w:r>
        <w:r>
          <w:tab/>
        </w:r>
        <w:r>
          <w:fldChar w:fldCharType="begin"/>
        </w:r>
        <w:r>
          <w:instrText xml:space="preserve"> PAGEREF _Toc12239 \h </w:instrText>
        </w:r>
        <w:r>
          <w:fldChar w:fldCharType="separate"/>
        </w:r>
        <w:r>
          <w:t>20</w:t>
        </w:r>
        <w:r>
          <w:fldChar w:fldCharType="end"/>
        </w:r>
      </w:hyperlink>
    </w:p>
    <w:p>
      <w:pPr>
        <w:pStyle w:val="TOC2"/>
        <w:tabs>
          <w:tab w:val="right" w:leader="dot" w:pos="8306"/>
        </w:tabs>
      </w:pPr>
      <w:hyperlink w:anchor="_Toc3336" w:history="1">
        <w:r>
          <w:rPr>
            <w:rFonts w:ascii="仿宋" w:eastAsia="仿宋" w:hAnsi="仿宋" w:cs="仿宋" w:hint="eastAsia"/>
            <w:lang w:eastAsia="zh-CN"/>
          </w:rPr>
          <w:t>(二)、建设期环境保护</w:t>
        </w:r>
        <w:r>
          <w:tab/>
        </w:r>
        <w:r>
          <w:fldChar w:fldCharType="begin"/>
        </w:r>
        <w:r>
          <w:instrText xml:space="preserve"> PAGEREF _Toc3336 \h </w:instrText>
        </w:r>
        <w:r>
          <w:fldChar w:fldCharType="separate"/>
        </w:r>
        <w:r>
          <w:t>22</w:t>
        </w:r>
        <w:r>
          <w:fldChar w:fldCharType="end"/>
        </w:r>
      </w:hyperlink>
    </w:p>
    <w:p>
      <w:pPr>
        <w:pStyle w:val="TOC2"/>
        <w:tabs>
          <w:tab w:val="right" w:leader="dot" w:pos="8306"/>
        </w:tabs>
      </w:pPr>
      <w:hyperlink w:anchor="_Toc31237" w:history="1">
        <w:r>
          <w:rPr>
            <w:rFonts w:ascii="仿宋" w:eastAsia="仿宋" w:hAnsi="仿宋" w:cs="仿宋" w:hint="eastAsia"/>
            <w:lang w:eastAsia="zh-CN"/>
          </w:rPr>
          <w:t>(三)、运营期环境保护</w:t>
        </w:r>
        <w:r>
          <w:tab/>
        </w:r>
        <w:r>
          <w:fldChar w:fldCharType="begin"/>
        </w:r>
        <w:r>
          <w:instrText xml:space="preserve"> PAGEREF _Toc31237 \h </w:instrText>
        </w:r>
        <w:r>
          <w:fldChar w:fldCharType="separate"/>
        </w:r>
        <w:r>
          <w:t>23</w:t>
        </w:r>
        <w:r>
          <w:fldChar w:fldCharType="end"/>
        </w:r>
      </w:hyperlink>
    </w:p>
    <w:p>
      <w:pPr>
        <w:pStyle w:val="TOC2"/>
        <w:tabs>
          <w:tab w:val="right" w:leader="dot" w:pos="8306"/>
        </w:tabs>
      </w:pPr>
      <w:hyperlink w:anchor="_Toc29060" w:history="1">
        <w:r>
          <w:rPr>
            <w:rFonts w:ascii="仿宋" w:eastAsia="仿宋" w:hAnsi="仿宋" w:cs="仿宋" w:hint="eastAsia"/>
            <w:lang w:eastAsia="zh-CN"/>
          </w:rPr>
          <w:t>(四)、富过磷酸钙项目建设对区域经济的影响</w:t>
        </w:r>
        <w:r>
          <w:tab/>
        </w:r>
        <w:r>
          <w:fldChar w:fldCharType="begin"/>
        </w:r>
        <w:r>
          <w:instrText xml:space="preserve"> PAGEREF _Toc29060 \h </w:instrText>
        </w:r>
        <w:r>
          <w:fldChar w:fldCharType="separate"/>
        </w:r>
        <w:r>
          <w:t>24</w:t>
        </w:r>
        <w:r>
          <w:fldChar w:fldCharType="end"/>
        </w:r>
      </w:hyperlink>
    </w:p>
    <w:p>
      <w:pPr>
        <w:pStyle w:val="TOC2"/>
        <w:tabs>
          <w:tab w:val="right" w:leader="dot" w:pos="8306"/>
        </w:tabs>
      </w:pPr>
      <w:hyperlink w:anchor="_Toc10835" w:history="1">
        <w:r>
          <w:rPr>
            <w:rFonts w:ascii="仿宋" w:eastAsia="仿宋" w:hAnsi="仿宋" w:cs="仿宋" w:hint="eastAsia"/>
            <w:lang w:eastAsia="zh-CN"/>
          </w:rPr>
          <w:t>(五)、废弃物处理</w:t>
        </w:r>
        <w:r>
          <w:tab/>
        </w:r>
        <w:r>
          <w:fldChar w:fldCharType="begin"/>
        </w:r>
        <w:r>
          <w:instrText xml:space="preserve"> PAGEREF _Toc10835 \h </w:instrText>
        </w:r>
        <w:r>
          <w:fldChar w:fldCharType="separate"/>
        </w:r>
        <w:r>
          <w:t>26</w:t>
        </w:r>
        <w:r>
          <w:fldChar w:fldCharType="end"/>
        </w:r>
      </w:hyperlink>
    </w:p>
    <w:p>
      <w:pPr>
        <w:pStyle w:val="TOC2"/>
        <w:tabs>
          <w:tab w:val="right" w:leader="dot" w:pos="8306"/>
        </w:tabs>
      </w:pPr>
      <w:hyperlink w:anchor="_Toc20978" w:history="1">
        <w:r>
          <w:rPr>
            <w:rFonts w:ascii="仿宋" w:eastAsia="仿宋" w:hAnsi="仿宋" w:cs="仿宋" w:hint="eastAsia"/>
            <w:lang w:eastAsia="zh-CN"/>
          </w:rPr>
          <w:t>(六)、特殊环境影响分析</w:t>
        </w:r>
        <w:r>
          <w:tab/>
        </w:r>
        <w:r>
          <w:fldChar w:fldCharType="begin"/>
        </w:r>
        <w:r>
          <w:instrText xml:space="preserve"> PAGEREF _Toc20978 \h </w:instrText>
        </w:r>
        <w:r>
          <w:fldChar w:fldCharType="separate"/>
        </w:r>
        <w:r>
          <w:t>27</w:t>
        </w:r>
        <w:r>
          <w:fldChar w:fldCharType="end"/>
        </w:r>
      </w:hyperlink>
    </w:p>
    <w:p>
      <w:pPr>
        <w:pStyle w:val="TOC2"/>
        <w:tabs>
          <w:tab w:val="right" w:leader="dot" w:pos="8306"/>
        </w:tabs>
      </w:pPr>
      <w:hyperlink w:anchor="_Toc5402" w:history="1">
        <w:r>
          <w:rPr>
            <w:rFonts w:ascii="仿宋" w:eastAsia="仿宋" w:hAnsi="仿宋" w:cs="仿宋" w:hint="eastAsia"/>
            <w:lang w:eastAsia="zh-CN"/>
          </w:rPr>
          <w:t>(七)、清洁生产</w:t>
        </w:r>
        <w:r>
          <w:tab/>
        </w:r>
        <w:r>
          <w:fldChar w:fldCharType="begin"/>
        </w:r>
        <w:r>
          <w:instrText xml:space="preserve"> PAGEREF _Toc5402 \h </w:instrText>
        </w:r>
        <w:r>
          <w:fldChar w:fldCharType="separate"/>
        </w:r>
        <w:r>
          <w:t>29</w:t>
        </w:r>
        <w:r>
          <w:fldChar w:fldCharType="end"/>
        </w:r>
      </w:hyperlink>
    </w:p>
    <w:p>
      <w:pPr>
        <w:pStyle w:val="TOC2"/>
        <w:tabs>
          <w:tab w:val="right" w:leader="dot" w:pos="8306"/>
        </w:tabs>
      </w:pPr>
      <w:hyperlink w:anchor="_Toc19716" w:history="1">
        <w:r>
          <w:rPr>
            <w:rFonts w:ascii="仿宋" w:eastAsia="仿宋" w:hAnsi="仿宋" w:cs="仿宋" w:hint="eastAsia"/>
            <w:lang w:eastAsia="zh-CN"/>
          </w:rPr>
          <w:t>(八)、环境保护综合评价</w:t>
        </w:r>
        <w:r>
          <w:tab/>
        </w:r>
        <w:r>
          <w:fldChar w:fldCharType="begin"/>
        </w:r>
        <w:r>
          <w:instrText xml:space="preserve"> PAGEREF _Toc19716 \h </w:instrText>
        </w:r>
        <w:r>
          <w:fldChar w:fldCharType="separate"/>
        </w:r>
        <w:r>
          <w:t>30</w:t>
        </w:r>
        <w:r>
          <w:fldChar w:fldCharType="end"/>
        </w:r>
      </w:hyperlink>
    </w:p>
    <w:p>
      <w:pPr>
        <w:pStyle w:val="TOC1"/>
        <w:tabs>
          <w:tab w:val="right" w:leader="dot" w:pos="8306"/>
        </w:tabs>
      </w:pPr>
      <w:hyperlink w:anchor="_Toc21205" w:history="1">
        <w:r>
          <w:rPr>
            <w:rFonts w:ascii="仿宋" w:eastAsia="仿宋" w:hAnsi="仿宋" w:cs="仿宋" w:hint="eastAsia"/>
            <w:lang w:eastAsia="zh-CN"/>
          </w:rPr>
          <w:t>八、富过磷酸钙项目社会影响</w:t>
        </w:r>
        <w:r>
          <w:tab/>
        </w:r>
        <w:r>
          <w:fldChar w:fldCharType="begin"/>
        </w:r>
        <w:r>
          <w:instrText xml:space="preserve"> PAGEREF _Toc21205 \h </w:instrText>
        </w:r>
        <w:r>
          <w:fldChar w:fldCharType="separate"/>
        </w:r>
        <w:r>
          <w:t>31</w:t>
        </w:r>
        <w:r>
          <w:fldChar w:fldCharType="end"/>
        </w:r>
      </w:hyperlink>
    </w:p>
    <w:p>
      <w:pPr>
        <w:pStyle w:val="TOC2"/>
        <w:tabs>
          <w:tab w:val="right" w:leader="dot" w:pos="8306"/>
        </w:tabs>
      </w:pPr>
      <w:hyperlink w:anchor="_Toc25512" w:history="1">
        <w:r>
          <w:rPr>
            <w:rFonts w:ascii="仿宋" w:eastAsia="仿宋" w:hAnsi="仿宋" w:cs="仿宋" w:hint="eastAsia"/>
            <w:lang w:eastAsia="zh-CN"/>
          </w:rPr>
          <w:t>(一)、社会责任与义务</w:t>
        </w:r>
        <w:r>
          <w:tab/>
        </w:r>
        <w:r>
          <w:fldChar w:fldCharType="begin"/>
        </w:r>
        <w:r>
          <w:instrText xml:space="preserve"> PAGEREF _Toc25512 \h </w:instrText>
        </w:r>
        <w:r>
          <w:fldChar w:fldCharType="separate"/>
        </w:r>
        <w:r>
          <w:t>31</w:t>
        </w:r>
        <w:r>
          <w:fldChar w:fldCharType="end"/>
        </w:r>
      </w:hyperlink>
    </w:p>
    <w:p>
      <w:pPr>
        <w:pStyle w:val="TOC2"/>
        <w:tabs>
          <w:tab w:val="right" w:leader="dot" w:pos="8306"/>
        </w:tabs>
      </w:pPr>
      <w:hyperlink w:anchor="_Toc2444" w:history="1">
        <w:r>
          <w:rPr>
            <w:rFonts w:ascii="仿宋" w:eastAsia="仿宋" w:hAnsi="仿宋" w:cs="仿宋" w:hint="eastAsia"/>
            <w:lang w:eastAsia="zh-CN"/>
          </w:rPr>
          <w:t>(二)、社会参与与沟通</w:t>
        </w:r>
        <w:r>
          <w:tab/>
        </w:r>
        <w:r>
          <w:fldChar w:fldCharType="begin"/>
        </w:r>
        <w:r>
          <w:instrText xml:space="preserve"> PAGEREF _Toc2444 \h </w:instrText>
        </w:r>
        <w:r>
          <w:fldChar w:fldCharType="separate"/>
        </w:r>
        <w:r>
          <w:t>32</w:t>
        </w:r>
        <w:r>
          <w:fldChar w:fldCharType="end"/>
        </w:r>
      </w:hyperlink>
    </w:p>
    <w:p>
      <w:pPr>
        <w:pStyle w:val="TOC1"/>
        <w:tabs>
          <w:tab w:val="right" w:leader="dot" w:pos="8306"/>
        </w:tabs>
      </w:pPr>
      <w:hyperlink w:anchor="_Toc4407" w:history="1">
        <w:r>
          <w:rPr>
            <w:rFonts w:ascii="仿宋" w:eastAsia="仿宋" w:hAnsi="仿宋" w:cs="仿宋" w:hint="eastAsia"/>
            <w:lang w:eastAsia="zh-CN"/>
          </w:rPr>
          <w:t>九、富过磷酸钙项目财务管理</w:t>
        </w:r>
        <w:r>
          <w:tab/>
        </w:r>
        <w:r>
          <w:fldChar w:fldCharType="begin"/>
        </w:r>
        <w:r>
          <w:instrText xml:space="preserve"> PAGEREF _Toc4407 \h </w:instrText>
        </w:r>
        <w:r>
          <w:fldChar w:fldCharType="separate"/>
        </w:r>
        <w:r>
          <w:t>33</w:t>
        </w:r>
        <w:r>
          <w:fldChar w:fldCharType="end"/>
        </w:r>
      </w:hyperlink>
    </w:p>
    <w:p>
      <w:pPr>
        <w:pStyle w:val="TOC2"/>
        <w:tabs>
          <w:tab w:val="right" w:leader="dot" w:pos="8306"/>
        </w:tabs>
      </w:pPr>
      <w:hyperlink w:anchor="_Toc18146" w:history="1">
        <w:r>
          <w:rPr>
            <w:rFonts w:ascii="仿宋" w:eastAsia="仿宋" w:hAnsi="仿宋" w:cs="仿宋" w:hint="eastAsia"/>
            <w:lang w:eastAsia="zh-CN"/>
          </w:rPr>
          <w:t>(一)、资金需求大</w:t>
        </w:r>
        <w:r>
          <w:tab/>
        </w:r>
        <w:r>
          <w:fldChar w:fldCharType="begin"/>
        </w:r>
        <w:r>
          <w:instrText xml:space="preserve"> PAGEREF _Toc18146 \h </w:instrText>
        </w:r>
        <w:r>
          <w:fldChar w:fldCharType="separate"/>
        </w:r>
        <w:r>
          <w:t>33</w:t>
        </w:r>
        <w:r>
          <w:fldChar w:fldCharType="end"/>
        </w:r>
      </w:hyperlink>
    </w:p>
    <w:p>
      <w:pPr>
        <w:pStyle w:val="TOC2"/>
        <w:tabs>
          <w:tab w:val="right" w:leader="dot" w:pos="8306"/>
        </w:tabs>
      </w:pPr>
      <w:hyperlink w:anchor="_Toc21964" w:history="1">
        <w:r>
          <w:rPr>
            <w:rFonts w:ascii="仿宋" w:eastAsia="仿宋" w:hAnsi="仿宋" w:cs="仿宋" w:hint="eastAsia"/>
            <w:lang w:eastAsia="zh-CN"/>
          </w:rPr>
          <w:t>(二)、研发周期长</w:t>
        </w:r>
        <w:r>
          <w:tab/>
        </w:r>
        <w:r>
          <w:fldChar w:fldCharType="begin"/>
        </w:r>
        <w:r>
          <w:instrText xml:space="preserve"> PAGEREF _Toc21964 \h </w:instrText>
        </w:r>
        <w:r>
          <w:fldChar w:fldCharType="separate"/>
        </w:r>
        <w:r>
          <w:t>34</w:t>
        </w:r>
        <w:r>
          <w:fldChar w:fldCharType="end"/>
        </w:r>
      </w:hyperlink>
    </w:p>
    <w:p>
      <w:pPr>
        <w:pStyle w:val="TOC2"/>
        <w:tabs>
          <w:tab w:val="right" w:leader="dot" w:pos="8306"/>
        </w:tabs>
      </w:pPr>
      <w:hyperlink w:anchor="_Toc6016" w:history="1">
        <w:r>
          <w:rPr>
            <w:rFonts w:ascii="仿宋" w:eastAsia="仿宋" w:hAnsi="仿宋" w:cs="仿宋" w:hint="eastAsia"/>
            <w:lang w:eastAsia="zh-CN"/>
          </w:rPr>
          <w:t>(三)、市场风险大</w:t>
        </w:r>
        <w:r>
          <w:tab/>
        </w:r>
        <w:r>
          <w:fldChar w:fldCharType="begin"/>
        </w:r>
        <w:r>
          <w:instrText xml:space="preserve"> PAGEREF _Toc6016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581" w:history="1">
        <w:r>
          <w:rPr>
            <w:rFonts w:ascii="仿宋" w:eastAsia="仿宋" w:hAnsi="仿宋" w:cs="仿宋" w:hint="eastAsia"/>
            <w:lang w:eastAsia="zh-CN"/>
          </w:rPr>
          <w:t>(四)、利润率高</w:t>
        </w:r>
        <w:r>
          <w:tab/>
        </w:r>
        <w:r>
          <w:fldChar w:fldCharType="begin"/>
        </w:r>
        <w:r>
          <w:instrText xml:space="preserve"> PAGEREF _Toc19581 \h </w:instrText>
        </w:r>
        <w:r>
          <w:fldChar w:fldCharType="separate"/>
        </w:r>
        <w:r>
          <w:t>38</w:t>
        </w:r>
        <w:r>
          <w:fldChar w:fldCharType="end"/>
        </w:r>
      </w:hyperlink>
    </w:p>
    <w:p>
      <w:pPr>
        <w:pStyle w:val="TOC1"/>
        <w:tabs>
          <w:tab w:val="right" w:leader="dot" w:pos="8306"/>
        </w:tabs>
      </w:pPr>
      <w:hyperlink w:anchor="_Toc12011" w:history="1">
        <w:r>
          <w:rPr>
            <w:rFonts w:ascii="仿宋" w:eastAsia="仿宋" w:hAnsi="仿宋" w:cs="仿宋" w:hint="eastAsia"/>
            <w:lang w:eastAsia="zh-CN"/>
          </w:rPr>
          <w:t>十、富过磷酸钙项目计划安排</w:t>
        </w:r>
        <w:r>
          <w:tab/>
        </w:r>
        <w:r>
          <w:fldChar w:fldCharType="begin"/>
        </w:r>
        <w:r>
          <w:instrText xml:space="preserve"> PAGEREF _Toc12011 \h </w:instrText>
        </w:r>
        <w:r>
          <w:fldChar w:fldCharType="separate"/>
        </w:r>
        <w:r>
          <w:t>40</w:t>
        </w:r>
        <w:r>
          <w:fldChar w:fldCharType="end"/>
        </w:r>
      </w:hyperlink>
    </w:p>
    <w:p>
      <w:pPr>
        <w:pStyle w:val="TOC2"/>
        <w:tabs>
          <w:tab w:val="right" w:leader="dot" w:pos="8306"/>
        </w:tabs>
      </w:pPr>
      <w:hyperlink w:anchor="_Toc29787" w:history="1">
        <w:r>
          <w:rPr>
            <w:rFonts w:ascii="仿宋" w:eastAsia="仿宋" w:hAnsi="仿宋" w:cs="仿宋" w:hint="eastAsia"/>
            <w:lang w:eastAsia="zh-CN"/>
          </w:rPr>
          <w:t>(一)、建设周期</w:t>
        </w:r>
        <w:r>
          <w:tab/>
        </w:r>
        <w:r>
          <w:fldChar w:fldCharType="begin"/>
        </w:r>
        <w:r>
          <w:instrText xml:space="preserve"> PAGEREF _Toc29787 \h </w:instrText>
        </w:r>
        <w:r>
          <w:fldChar w:fldCharType="separate"/>
        </w:r>
        <w:r>
          <w:t>40</w:t>
        </w:r>
        <w:r>
          <w:fldChar w:fldCharType="end"/>
        </w:r>
      </w:hyperlink>
    </w:p>
    <w:p>
      <w:pPr>
        <w:pStyle w:val="TOC2"/>
        <w:tabs>
          <w:tab w:val="right" w:leader="dot" w:pos="8306"/>
        </w:tabs>
      </w:pPr>
      <w:hyperlink w:anchor="_Toc19215" w:history="1">
        <w:r>
          <w:rPr>
            <w:rFonts w:ascii="仿宋" w:eastAsia="仿宋" w:hAnsi="仿宋" w:cs="仿宋" w:hint="eastAsia"/>
            <w:lang w:eastAsia="zh-CN"/>
          </w:rPr>
          <w:t>(二)、建设进度</w:t>
        </w:r>
        <w:r>
          <w:tab/>
        </w:r>
        <w:r>
          <w:fldChar w:fldCharType="begin"/>
        </w:r>
        <w:r>
          <w:instrText xml:space="preserve"> PAGEREF _Toc19215 \h </w:instrText>
        </w:r>
        <w:r>
          <w:fldChar w:fldCharType="separate"/>
        </w:r>
        <w:r>
          <w:t>40</w:t>
        </w:r>
        <w:r>
          <w:fldChar w:fldCharType="end"/>
        </w:r>
      </w:hyperlink>
    </w:p>
    <w:p>
      <w:pPr>
        <w:pStyle w:val="TOC2"/>
        <w:tabs>
          <w:tab w:val="right" w:leader="dot" w:pos="8306"/>
        </w:tabs>
      </w:pPr>
      <w:hyperlink w:anchor="_Toc19033" w:history="1">
        <w:r>
          <w:rPr>
            <w:rFonts w:ascii="仿宋" w:eastAsia="仿宋" w:hAnsi="仿宋" w:cs="仿宋" w:hint="eastAsia"/>
            <w:lang w:eastAsia="zh-CN"/>
          </w:rPr>
          <w:t>(三)、进度安排注意事项</w:t>
        </w:r>
        <w:r>
          <w:tab/>
        </w:r>
        <w:r>
          <w:fldChar w:fldCharType="begin"/>
        </w:r>
        <w:r>
          <w:instrText xml:space="preserve"> PAGEREF _Toc19033 \h </w:instrText>
        </w:r>
        <w:r>
          <w:fldChar w:fldCharType="separate"/>
        </w:r>
        <w:r>
          <w:t>41</w:t>
        </w:r>
        <w:r>
          <w:fldChar w:fldCharType="end"/>
        </w:r>
      </w:hyperlink>
    </w:p>
    <w:p>
      <w:pPr>
        <w:pStyle w:val="TOC2"/>
        <w:tabs>
          <w:tab w:val="right" w:leader="dot" w:pos="8306"/>
        </w:tabs>
      </w:pPr>
      <w:hyperlink w:anchor="_Toc6393" w:history="1">
        <w:r>
          <w:rPr>
            <w:rFonts w:ascii="仿宋" w:eastAsia="仿宋" w:hAnsi="仿宋" w:cs="仿宋" w:hint="eastAsia"/>
            <w:lang w:eastAsia="zh-CN"/>
          </w:rPr>
          <w:t>(四)、人力资源配置</w:t>
        </w:r>
        <w:r>
          <w:tab/>
        </w:r>
        <w:r>
          <w:fldChar w:fldCharType="begin"/>
        </w:r>
        <w:r>
          <w:instrText xml:space="preserve"> PAGEREF _Toc6393 \h </w:instrText>
        </w:r>
        <w:r>
          <w:fldChar w:fldCharType="separate"/>
        </w:r>
        <w:r>
          <w:t>43</w:t>
        </w:r>
        <w:r>
          <w:fldChar w:fldCharType="end"/>
        </w:r>
      </w:hyperlink>
    </w:p>
    <w:p>
      <w:pPr>
        <w:pStyle w:val="TOC1"/>
        <w:tabs>
          <w:tab w:val="right" w:leader="dot" w:pos="8306"/>
        </w:tabs>
      </w:pPr>
      <w:hyperlink w:anchor="_Toc911" w:history="1">
        <w:r>
          <w:rPr>
            <w:rFonts w:ascii="仿宋" w:eastAsia="仿宋" w:hAnsi="仿宋" w:cs="仿宋" w:hint="eastAsia"/>
            <w:lang w:eastAsia="zh-CN"/>
          </w:rPr>
          <w:t>十一、富过磷酸钙项目经营效益</w:t>
        </w:r>
        <w:r>
          <w:tab/>
        </w:r>
        <w:r>
          <w:fldChar w:fldCharType="begin"/>
        </w:r>
        <w:r>
          <w:instrText xml:space="preserve"> PAGEREF _Toc911 \h </w:instrText>
        </w:r>
        <w:r>
          <w:fldChar w:fldCharType="separate"/>
        </w:r>
        <w:r>
          <w:t>44</w:t>
        </w:r>
        <w:r>
          <w:fldChar w:fldCharType="end"/>
        </w:r>
      </w:hyperlink>
    </w:p>
    <w:p>
      <w:pPr>
        <w:pStyle w:val="TOC2"/>
        <w:tabs>
          <w:tab w:val="right" w:leader="dot" w:pos="8306"/>
        </w:tabs>
      </w:pPr>
      <w:hyperlink w:anchor="_Toc19612" w:history="1">
        <w:r>
          <w:rPr>
            <w:rFonts w:ascii="仿宋" w:eastAsia="仿宋" w:hAnsi="仿宋" w:cs="仿宋" w:hint="eastAsia"/>
            <w:lang w:eastAsia="zh-CN"/>
          </w:rPr>
          <w:t>(一)、经济评价财务测算</w:t>
        </w:r>
        <w:r>
          <w:tab/>
        </w:r>
        <w:r>
          <w:fldChar w:fldCharType="begin"/>
        </w:r>
        <w:r>
          <w:instrText xml:space="preserve"> PAGEREF _Toc19612 \h </w:instrText>
        </w:r>
        <w:r>
          <w:fldChar w:fldCharType="separate"/>
        </w:r>
        <w:r>
          <w:t>44</w:t>
        </w:r>
        <w:r>
          <w:fldChar w:fldCharType="end"/>
        </w:r>
      </w:hyperlink>
    </w:p>
    <w:p>
      <w:pPr>
        <w:pStyle w:val="TOC2"/>
        <w:tabs>
          <w:tab w:val="right" w:leader="dot" w:pos="8306"/>
        </w:tabs>
      </w:pPr>
      <w:hyperlink w:anchor="_Toc29301" w:history="1">
        <w:r>
          <w:rPr>
            <w:rFonts w:ascii="仿宋" w:eastAsia="仿宋" w:hAnsi="仿宋" w:cs="仿宋" w:hint="eastAsia"/>
            <w:lang w:eastAsia="zh-CN"/>
          </w:rPr>
          <w:t>(二)、富过磷酸钙项目盈利能力分析</w:t>
        </w:r>
        <w:r>
          <w:tab/>
        </w:r>
        <w:r>
          <w:fldChar w:fldCharType="begin"/>
        </w:r>
        <w:r>
          <w:instrText xml:space="preserve"> PAGEREF _Toc29301 \h </w:instrText>
        </w:r>
        <w:r>
          <w:fldChar w:fldCharType="separate"/>
        </w:r>
        <w:r>
          <w:t>45</w:t>
        </w:r>
        <w:r>
          <w:fldChar w:fldCharType="end"/>
        </w:r>
      </w:hyperlink>
    </w:p>
    <w:p>
      <w:pPr>
        <w:pStyle w:val="TOC1"/>
        <w:tabs>
          <w:tab w:val="right" w:leader="dot" w:pos="8306"/>
        </w:tabs>
      </w:pPr>
      <w:hyperlink w:anchor="_Toc27548" w:history="1">
        <w:r>
          <w:rPr>
            <w:rFonts w:ascii="仿宋" w:eastAsia="仿宋" w:hAnsi="仿宋" w:cs="仿宋" w:hint="eastAsia"/>
            <w:lang w:eastAsia="zh-CN"/>
          </w:rPr>
          <w:t>十二、富过磷酸钙项目人力资源培养与发展</w:t>
        </w:r>
        <w:r>
          <w:tab/>
        </w:r>
        <w:r>
          <w:fldChar w:fldCharType="begin"/>
        </w:r>
        <w:r>
          <w:instrText xml:space="preserve"> PAGEREF _Toc27548 \h </w:instrText>
        </w:r>
        <w:r>
          <w:fldChar w:fldCharType="separate"/>
        </w:r>
        <w:r>
          <w:t>46</w:t>
        </w:r>
        <w:r>
          <w:fldChar w:fldCharType="end"/>
        </w:r>
      </w:hyperlink>
    </w:p>
    <w:p>
      <w:pPr>
        <w:pStyle w:val="TOC2"/>
        <w:tabs>
          <w:tab w:val="right" w:leader="dot" w:pos="8306"/>
        </w:tabs>
      </w:pPr>
      <w:hyperlink w:anchor="_Toc14084" w:history="1">
        <w:r>
          <w:rPr>
            <w:rFonts w:ascii="仿宋" w:eastAsia="仿宋" w:hAnsi="仿宋" w:cs="仿宋" w:hint="eastAsia"/>
            <w:lang w:eastAsia="zh-CN"/>
          </w:rPr>
          <w:t>(一)、人才需求与规划</w:t>
        </w:r>
        <w:r>
          <w:tab/>
        </w:r>
        <w:r>
          <w:fldChar w:fldCharType="begin"/>
        </w:r>
        <w:r>
          <w:instrText xml:space="preserve"> PAGEREF _Toc14084 \h </w:instrText>
        </w:r>
        <w:r>
          <w:fldChar w:fldCharType="separate"/>
        </w:r>
        <w:r>
          <w:t>46</w:t>
        </w:r>
        <w:r>
          <w:fldChar w:fldCharType="end"/>
        </w:r>
      </w:hyperlink>
    </w:p>
    <w:p>
      <w:pPr>
        <w:pStyle w:val="TOC2"/>
        <w:tabs>
          <w:tab w:val="right" w:leader="dot" w:pos="8306"/>
        </w:tabs>
      </w:pPr>
      <w:hyperlink w:anchor="_Toc2917" w:history="1">
        <w:r>
          <w:rPr>
            <w:rFonts w:ascii="仿宋" w:eastAsia="仿宋" w:hAnsi="仿宋" w:cs="仿宋" w:hint="eastAsia"/>
            <w:lang w:eastAsia="zh-CN"/>
          </w:rPr>
          <w:t>(二)、培训与发展计划</w:t>
        </w:r>
        <w:r>
          <w:tab/>
        </w:r>
        <w:r>
          <w:fldChar w:fldCharType="begin"/>
        </w:r>
        <w:r>
          <w:instrText xml:space="preserve"> PAGEREF _Toc2917 \h </w:instrText>
        </w:r>
        <w:r>
          <w:fldChar w:fldCharType="separate"/>
        </w:r>
        <w:r>
          <w:t>46</w:t>
        </w:r>
        <w:r>
          <w:fldChar w:fldCharType="end"/>
        </w:r>
      </w:hyperlink>
    </w:p>
    <w:p>
      <w:pPr>
        <w:pStyle w:val="TOC1"/>
        <w:tabs>
          <w:tab w:val="right" w:leader="dot" w:pos="8306"/>
        </w:tabs>
      </w:pPr>
      <w:hyperlink w:anchor="_Toc6374" w:history="1">
        <w:r>
          <w:rPr>
            <w:rFonts w:ascii="仿宋" w:eastAsia="仿宋" w:hAnsi="仿宋" w:cs="仿宋" w:hint="eastAsia"/>
            <w:lang w:eastAsia="zh-CN"/>
          </w:rPr>
          <w:t>十三、风险识别与分类</w:t>
        </w:r>
        <w:r>
          <w:tab/>
        </w:r>
        <w:r>
          <w:fldChar w:fldCharType="begin"/>
        </w:r>
        <w:r>
          <w:instrText xml:space="preserve"> PAGEREF _Toc6374 \h </w:instrText>
        </w:r>
        <w:r>
          <w:fldChar w:fldCharType="separate"/>
        </w:r>
        <w:r>
          <w:t>47</w:t>
        </w:r>
        <w:r>
          <w:fldChar w:fldCharType="end"/>
        </w:r>
      </w:hyperlink>
    </w:p>
    <w:p>
      <w:pPr>
        <w:pStyle w:val="TOC2"/>
        <w:tabs>
          <w:tab w:val="right" w:leader="dot" w:pos="8306"/>
        </w:tabs>
      </w:pPr>
      <w:hyperlink w:anchor="_Toc1316" w:history="1">
        <w:r>
          <w:rPr>
            <w:rFonts w:ascii="仿宋" w:eastAsia="仿宋" w:hAnsi="仿宋" w:cs="仿宋" w:hint="eastAsia"/>
            <w:lang w:eastAsia="zh-CN"/>
          </w:rPr>
          <w:t>(一)、风险识别</w:t>
        </w:r>
        <w:r>
          <w:tab/>
        </w:r>
        <w:r>
          <w:fldChar w:fldCharType="begin"/>
        </w:r>
        <w:r>
          <w:instrText xml:space="preserve"> PAGEREF _Toc1316 \h </w:instrText>
        </w:r>
        <w:r>
          <w:fldChar w:fldCharType="separate"/>
        </w:r>
        <w:r>
          <w:t>47</w:t>
        </w:r>
        <w:r>
          <w:fldChar w:fldCharType="end"/>
        </w:r>
      </w:hyperlink>
    </w:p>
    <w:p>
      <w:pPr>
        <w:pStyle w:val="TOC2"/>
        <w:tabs>
          <w:tab w:val="right" w:leader="dot" w:pos="8306"/>
        </w:tabs>
      </w:pPr>
      <w:hyperlink w:anchor="_Toc9241" w:history="1">
        <w:r>
          <w:rPr>
            <w:rFonts w:ascii="仿宋" w:eastAsia="仿宋" w:hAnsi="仿宋" w:cs="仿宋" w:hint="eastAsia"/>
            <w:lang w:eastAsia="zh-CN"/>
          </w:rPr>
          <w:t>(二)、风险分类</w:t>
        </w:r>
        <w:r>
          <w:tab/>
        </w:r>
        <w:r>
          <w:fldChar w:fldCharType="begin"/>
        </w:r>
        <w:r>
          <w:instrText xml:space="preserve"> PAGEREF _Toc9241 \h </w:instrText>
        </w:r>
        <w:r>
          <w:fldChar w:fldCharType="separate"/>
        </w:r>
        <w:r>
          <w:t>48</w:t>
        </w:r>
        <w:r>
          <w:fldChar w:fldCharType="end"/>
        </w:r>
      </w:hyperlink>
    </w:p>
    <w:p>
      <w:pPr>
        <w:pStyle w:val="TOC1"/>
        <w:tabs>
          <w:tab w:val="right" w:leader="dot" w:pos="8306"/>
        </w:tabs>
      </w:pPr>
      <w:hyperlink w:anchor="_Toc30297" w:history="1">
        <w:r>
          <w:rPr>
            <w:rFonts w:ascii="仿宋" w:eastAsia="仿宋" w:hAnsi="仿宋" w:cs="仿宋" w:hint="eastAsia"/>
            <w:lang w:eastAsia="zh-CN"/>
          </w:rPr>
          <w:t>十四、富过磷酸钙项目工程方案分析</w:t>
        </w:r>
        <w:r>
          <w:tab/>
        </w:r>
        <w:r>
          <w:fldChar w:fldCharType="begin"/>
        </w:r>
        <w:r>
          <w:instrText xml:space="preserve"> PAGEREF _Toc30297 \h </w:instrText>
        </w:r>
        <w:r>
          <w:fldChar w:fldCharType="separate"/>
        </w:r>
        <w:r>
          <w:t>50</w:t>
        </w:r>
        <w:r>
          <w:fldChar w:fldCharType="end"/>
        </w:r>
      </w:hyperlink>
    </w:p>
    <w:p>
      <w:pPr>
        <w:pStyle w:val="TOC2"/>
        <w:tabs>
          <w:tab w:val="right" w:leader="dot" w:pos="8306"/>
        </w:tabs>
      </w:pPr>
      <w:hyperlink w:anchor="_Toc9136" w:history="1">
        <w:r>
          <w:rPr>
            <w:rFonts w:ascii="仿宋" w:eastAsia="仿宋" w:hAnsi="仿宋" w:cs="仿宋" w:hint="eastAsia"/>
            <w:lang w:eastAsia="zh-CN"/>
          </w:rPr>
          <w:t>(一)、建筑工程设计原则</w:t>
        </w:r>
        <w:r>
          <w:tab/>
        </w:r>
        <w:r>
          <w:fldChar w:fldCharType="begin"/>
        </w:r>
        <w:r>
          <w:instrText xml:space="preserve"> PAGEREF _Toc9136 \h </w:instrText>
        </w:r>
        <w:r>
          <w:fldChar w:fldCharType="separate"/>
        </w:r>
        <w:r>
          <w:t>50</w:t>
        </w:r>
        <w:r>
          <w:fldChar w:fldCharType="end"/>
        </w:r>
      </w:hyperlink>
    </w:p>
    <w:p>
      <w:pPr>
        <w:pStyle w:val="TOC2"/>
        <w:tabs>
          <w:tab w:val="right" w:leader="dot" w:pos="8306"/>
        </w:tabs>
      </w:pPr>
      <w:hyperlink w:anchor="_Toc23316" w:history="1">
        <w:r>
          <w:rPr>
            <w:rFonts w:ascii="仿宋" w:eastAsia="仿宋" w:hAnsi="仿宋" w:cs="仿宋" w:hint="eastAsia"/>
            <w:lang w:eastAsia="zh-CN"/>
          </w:rPr>
          <w:t>(二)、土建工程建设指标</w:t>
        </w:r>
        <w:r>
          <w:tab/>
        </w:r>
        <w:r>
          <w:fldChar w:fldCharType="begin"/>
        </w:r>
        <w:r>
          <w:instrText xml:space="preserve"> PAGEREF _Toc23316 \h </w:instrText>
        </w:r>
        <w:r>
          <w:fldChar w:fldCharType="separate"/>
        </w:r>
        <w:r>
          <w:t>53</w:t>
        </w:r>
        <w:r>
          <w:fldChar w:fldCharType="end"/>
        </w:r>
      </w:hyperlink>
    </w:p>
    <w:p>
      <w:pPr>
        <w:pStyle w:val="TOC1"/>
        <w:tabs>
          <w:tab w:val="right" w:leader="dot" w:pos="8306"/>
        </w:tabs>
      </w:pPr>
      <w:hyperlink w:anchor="_Toc13209" w:history="1">
        <w:r>
          <w:rPr>
            <w:rFonts w:ascii="仿宋" w:eastAsia="仿宋" w:hAnsi="仿宋" w:cs="仿宋" w:hint="eastAsia"/>
            <w:lang w:eastAsia="zh-CN"/>
          </w:rPr>
          <w:t>十五、富过磷酸钙项目实施保障措施</w:t>
        </w:r>
        <w:r>
          <w:tab/>
        </w:r>
        <w:r>
          <w:fldChar w:fldCharType="begin"/>
        </w:r>
        <w:r>
          <w:instrText xml:space="preserve"> PAGEREF _Toc13209 \h </w:instrText>
        </w:r>
        <w:r>
          <w:fldChar w:fldCharType="separate"/>
        </w:r>
        <w:r>
          <w:t>55</w:t>
        </w:r>
        <w:r>
          <w:fldChar w:fldCharType="end"/>
        </w:r>
      </w:hyperlink>
    </w:p>
    <w:p>
      <w:pPr>
        <w:pStyle w:val="TOC2"/>
        <w:tabs>
          <w:tab w:val="right" w:leader="dot" w:pos="8306"/>
        </w:tabs>
      </w:pPr>
      <w:hyperlink w:anchor="_Toc14122" w:history="1">
        <w:r>
          <w:rPr>
            <w:rFonts w:ascii="仿宋" w:eastAsia="仿宋" w:hAnsi="仿宋" w:cs="仿宋" w:hint="eastAsia"/>
            <w:lang w:eastAsia="zh-CN"/>
          </w:rPr>
          <w:t>(一)、富过磷酸钙项目实施保障机制</w:t>
        </w:r>
        <w:r>
          <w:tab/>
        </w:r>
        <w:r>
          <w:fldChar w:fldCharType="begin"/>
        </w:r>
        <w:r>
          <w:instrText xml:space="preserve"> PAGEREF _Toc14122 \h </w:instrText>
        </w:r>
        <w:r>
          <w:fldChar w:fldCharType="separate"/>
        </w:r>
        <w:r>
          <w:t>55</w:t>
        </w:r>
        <w:r>
          <w:fldChar w:fldCharType="end"/>
        </w:r>
      </w:hyperlink>
    </w:p>
    <w:p>
      <w:pPr>
        <w:pStyle w:val="TOC2"/>
        <w:tabs>
          <w:tab w:val="right" w:leader="dot" w:pos="8306"/>
        </w:tabs>
      </w:pPr>
      <w:hyperlink w:anchor="_Toc10637" w:history="1">
        <w:r>
          <w:rPr>
            <w:rFonts w:ascii="仿宋" w:eastAsia="仿宋" w:hAnsi="仿宋" w:cs="仿宋" w:hint="eastAsia"/>
            <w:lang w:eastAsia="zh-CN"/>
          </w:rPr>
          <w:t>(二)、富过磷酸钙项目法律合规要求</w:t>
        </w:r>
        <w:r>
          <w:tab/>
        </w:r>
        <w:r>
          <w:fldChar w:fldCharType="begin"/>
        </w:r>
        <w:r>
          <w:instrText xml:space="preserve"> PAGEREF _Toc10637 \h </w:instrText>
        </w:r>
        <w:r>
          <w:fldChar w:fldCharType="separate"/>
        </w:r>
        <w:r>
          <w:t>59</w:t>
        </w:r>
        <w:r>
          <w:fldChar w:fldCharType="end"/>
        </w:r>
      </w:hyperlink>
    </w:p>
    <w:p>
      <w:pPr>
        <w:pStyle w:val="TOC2"/>
        <w:tabs>
          <w:tab w:val="right" w:leader="dot" w:pos="8306"/>
        </w:tabs>
      </w:pPr>
      <w:hyperlink w:anchor="_Toc11732" w:history="1">
        <w:r>
          <w:rPr>
            <w:rFonts w:ascii="仿宋" w:eastAsia="仿宋" w:hAnsi="仿宋" w:cs="仿宋" w:hint="eastAsia"/>
            <w:lang w:eastAsia="zh-CN"/>
          </w:rPr>
          <w:t>(三)、富过磷酸钙项目合同管理与法律事务</w:t>
        </w:r>
        <w:r>
          <w:tab/>
        </w:r>
        <w:r>
          <w:fldChar w:fldCharType="begin"/>
        </w:r>
        <w:r>
          <w:instrText xml:space="preserve"> PAGEREF _Toc11732 \h </w:instrText>
        </w:r>
        <w:r>
          <w:fldChar w:fldCharType="separate"/>
        </w:r>
        <w:r>
          <w:t>63</w:t>
        </w:r>
        <w:r>
          <w:fldChar w:fldCharType="end"/>
        </w:r>
      </w:hyperlink>
    </w:p>
    <w:p>
      <w:pPr>
        <w:pStyle w:val="TOC2"/>
        <w:tabs>
          <w:tab w:val="right" w:leader="dot" w:pos="8306"/>
        </w:tabs>
      </w:pPr>
      <w:hyperlink w:anchor="_Toc22171" w:history="1">
        <w:r>
          <w:rPr>
            <w:rFonts w:ascii="仿宋" w:eastAsia="仿宋" w:hAnsi="仿宋" w:cs="仿宋" w:hint="eastAsia"/>
            <w:lang w:eastAsia="zh-CN"/>
          </w:rPr>
          <w:t>(四)、富过磷酸钙项目知识产权保护策略</w:t>
        </w:r>
        <w:r>
          <w:tab/>
        </w:r>
        <w:r>
          <w:fldChar w:fldCharType="begin"/>
        </w:r>
        <w:r>
          <w:instrText xml:space="preserve"> PAGEREF _Toc22171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37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563"/>
      <w:r>
        <w:rPr>
          <w:rFonts w:ascii="仿宋" w:eastAsia="仿宋" w:hAnsi="仿宋" w:cs="仿宋" w:hint="eastAsia"/>
          <w:sz w:val="28"/>
          <w:lang w:eastAsia="zh-CN"/>
        </w:rPr>
        <w:t>一、富过磷酸钙项目土建工程</w:t>
      </w:r>
      <w:bookmarkEnd w:id="2"/>
    </w:p>
    <w:p>
      <w:pPr>
        <w:pStyle w:val="Heading2"/>
        <w:rPr>
          <w:rFonts w:ascii="仿宋" w:eastAsia="仿宋" w:hAnsi="仿宋" w:cs="仿宋" w:hint="eastAsia"/>
          <w:lang w:eastAsia="zh-CN"/>
        </w:rPr>
      </w:pPr>
      <w:bookmarkStart w:id="3" w:name="_Toc21723"/>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在富过磷酸钙项目的建筑工程设计中，我们将秉承一系列重要的设计原则，以确保富过磷酸钙项目建筑在功能、美观、可持续性等方面达到最佳效果。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首要原则是确保建筑的功能性得到最大化的发挥。我们将充分理解富过磷酸钙项目的实际需求，合理布局各个功能区域，保证建筑在满足业务需求的同时，提供高效的工作环境。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在建筑设计中，我们将综合考虑建设和运营成本。通过精细的经济效益分析，确保设计方案在高效利用资源的同时，对富过磷酸钙项目的长期盈利能力有积极的贡献。</w:t>
      </w:r>
    </w:p>
    <w:p>
      <w:pPr>
        <w:pStyle w:val="Heading2"/>
        <w:ind w:firstLine="560" w:firstLineChars="200"/>
        <w:rPr>
          <w:rFonts w:ascii="仿宋" w:eastAsia="仿宋" w:hAnsi="仿宋" w:cs="仿宋" w:hint="eastAsia"/>
          <w:sz w:val="28"/>
          <w:lang w:eastAsia="zh-CN"/>
        </w:rPr>
      </w:pPr>
      <w:bookmarkStart w:id="4" w:name="_Toc23906"/>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富过磷酸钙项目的土建工程设计中，我们将精准设定设计年限，结合富过磷酸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富过磷酸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3046"/>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富过磷酸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富过磷酸钙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富过磷酸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890"/>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本期工程富过磷酸钙项目预计总建筑面积XXX平方米，其中：计容建筑面积XXX平方米，计划建筑工程投资XX万元，占富过磷酸钙项目总投资的XX%。</w:t>
      </w:r>
    </w:p>
    <w:p>
      <w:pPr>
        <w:pStyle w:val="Heading1"/>
        <w:ind w:firstLine="560" w:firstLineChars="200"/>
        <w:rPr>
          <w:rFonts w:ascii="仿宋" w:eastAsia="仿宋" w:hAnsi="仿宋" w:cs="仿宋" w:hint="eastAsia"/>
          <w:sz w:val="28"/>
          <w:lang w:eastAsia="zh-CN"/>
        </w:rPr>
      </w:pPr>
      <w:bookmarkStart w:id="7" w:name="_Toc9285"/>
      <w:r>
        <w:rPr>
          <w:rFonts w:ascii="仿宋" w:eastAsia="仿宋" w:hAnsi="仿宋" w:cs="仿宋" w:hint="eastAsia"/>
          <w:sz w:val="28"/>
          <w:lang w:eastAsia="zh-CN"/>
        </w:rPr>
        <w:t>二、富过磷酸钙项目绩效评估</w:t>
      </w:r>
      <w:bookmarkEnd w:id="7"/>
    </w:p>
    <w:p>
      <w:pPr>
        <w:pStyle w:val="Heading2"/>
        <w:rPr>
          <w:rFonts w:ascii="仿宋" w:eastAsia="仿宋" w:hAnsi="仿宋" w:cs="仿宋" w:hint="eastAsia"/>
          <w:lang w:eastAsia="zh-CN"/>
        </w:rPr>
      </w:pPr>
      <w:bookmarkStart w:id="8" w:name="_Toc26024"/>
      <w:r>
        <w:rPr>
          <w:rFonts w:ascii="仿宋" w:eastAsia="仿宋" w:hAnsi="仿宋" w:cs="仿宋" w:hint="eastAsia"/>
          <w:lang w:eastAsia="zh-CN"/>
        </w:rPr>
        <w:t>(一)、绩效评估指标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富过磷酸钙项目中，我们设计了一套全面的绩效评估指标，以确保富过磷酸钙项目的可控和成功交付。这些指标跨足富过磷酸钙项目目标、成本、进度和质量等多个维度，为我们提供了全面洞察富过磷酸钙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富过磷酸钙项目目标达成率是我们关注的首要指标。我们设定了明确的目标，并通过定期监测和评估，迅速发现并应对潜在的目标偏差。这为富过磷酸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成本绩效是另一个核心关注点。通过实际成本与预算成本的对比分析，我们深入了解成本差异的原因，及时调整资源分配，保持富过磷酸钙项目在经济效益方面的合理水平。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富过磷酸钙项目进度作为关键的绩效指标之一，得到了精心的关注。我们制定了详细的富过磷酸钙项目进度计划，并设立了进度符合度指标，确保实际进度与计划进度保持一致。这使我们能够快速发现和解决潜在的进度问题，保持富过磷酸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富过磷酸钙项目绩效的不可或缺的一环。我们引入了一系列的质量标准和客户满意度指标，以确保富过磷酸钙项目交付的成果在质量上达到或超越预期水平。通过持续监测这些指标，我们努力提升富过磷酸钙项目整体质量水平，为富过磷酸钙项目的成功交付提供有力保障。通过这些科学且全面的绩效评估，我们能够更好地引导富过磷酸钙项目的持续改进，确保富过磷酸钙项目目标的顺利达成。</w:t>
      </w:r>
    </w:p>
    <w:p>
      <w:pPr>
        <w:pStyle w:val="Heading2"/>
        <w:ind w:firstLine="560" w:firstLineChars="200"/>
        <w:rPr>
          <w:rFonts w:ascii="仿宋" w:eastAsia="仿宋" w:hAnsi="仿宋" w:cs="仿宋" w:hint="eastAsia"/>
          <w:sz w:val="28"/>
          <w:lang w:eastAsia="zh-CN"/>
        </w:rPr>
      </w:pPr>
      <w:bookmarkStart w:id="9" w:name="_Toc26076"/>
      <w:r>
        <w:rPr>
          <w:rFonts w:ascii="仿宋" w:eastAsia="仿宋" w:hAnsi="仿宋" w:cs="仿宋" w:hint="eastAsia"/>
          <w:sz w:val="28"/>
          <w:lang w:eastAsia="zh-CN"/>
        </w:rPr>
        <w:t>(二)、绩效评估方法</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绩效评估是富过磷酸钙项目中的关键环节，为确保富过磷酸钙项目达到预期目标，我们采用了多层次、多维度的绩效评估方法。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富过磷酸钙项目的战略目标对齐，确保每个决策和行动都与富过磷酸钙项目整体目标保持一致。团队会定期召开战略对齐会议，审视当前工作与富过磷酸钙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富过磷酸钙项目进度、质量、成本和风险等方面。这些指标通过数据收集和分析，为富过磷酸钙项目管理团队提供了客观的评估依据。例如，我们通过富过磷酸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绩效评估不仅仅停留在富过磷酸钙项目内部，还考虑了富过磷酸钙项目对外部环境的影响。我们定期进行干系人满意度调查，以了解各利益相关方对富过磷酸钙项目的期望和满意度，并及时做出调整。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这种多层次、多角度的绩效评估方法，使得我们能够全面了解富过磷酸钙项目的运行状态，及时做出调整，确保富过磷酸钙项目在不断变化的环境中保持稳健前行。</w:t>
      </w:r>
    </w:p>
    <w:p>
      <w:pPr>
        <w:pStyle w:val="Heading2"/>
        <w:ind w:firstLine="560" w:firstLineChars="200"/>
        <w:rPr>
          <w:rFonts w:ascii="仿宋" w:eastAsia="仿宋" w:hAnsi="仿宋" w:cs="仿宋" w:hint="eastAsia"/>
          <w:sz w:val="28"/>
          <w:lang w:eastAsia="zh-CN"/>
        </w:rPr>
      </w:pPr>
      <w:bookmarkStart w:id="10" w:name="_Toc1434"/>
      <w:r>
        <w:rPr>
          <w:rFonts w:ascii="仿宋" w:eastAsia="仿宋" w:hAnsi="仿宋" w:cs="仿宋" w:hint="eastAsia"/>
          <w:sz w:val="28"/>
          <w:lang w:eastAsia="zh-CN"/>
        </w:rPr>
        <w:t>(三)、绩效评估周期</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为了确保富过磷酸钙项目的有效管理和不断优化，我们采用了精心设计的绩效评估周期。这个周期旨在实现灵活、实时和全面的评估，以适应富过磷酸钙项目执行中的各种挑战。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富过磷酸钙项目的不同需求，分为短期、中期和长期。短期评估关注每个迭代或工作周期，以及时发现和解决当前任务中的问题。中期评估涵盖几个迭代，深入了解整体富过磷酸钙项目的趋势和性能。长期评估则着眼于整个富过磷酸钙项目阶段，确保富过磷酸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富过磷酸钙项目管理工具和协作平台，团队成员能够随时更新和分享富过磷酸钙项目数据。这种实时性的反馈机制使我们能够及时察觉潜在问题，快速调整，保持富过磷酸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富过磷酸钙项目的决策制定密不可分。每个周期的富过磷酸钙项目回顾会议成为集体总结经验、识别问题深层次原因并找到创新解决方案的平台。这种定期的反思与调整机制使富过磷酸钙项目能够不断学习、进化，以更好地适应变化的环境。</w:t>
      </w:r>
    </w:p>
    <w:p>
      <w:pPr>
        <w:pStyle w:val="Heading1"/>
        <w:ind w:firstLine="560" w:firstLineChars="200"/>
        <w:rPr>
          <w:rFonts w:ascii="仿宋" w:eastAsia="仿宋" w:hAnsi="仿宋" w:cs="仿宋" w:hint="eastAsia"/>
          <w:sz w:val="28"/>
          <w:lang w:eastAsia="zh-CN"/>
        </w:rPr>
      </w:pPr>
      <w:bookmarkStart w:id="11" w:name="_Toc15618"/>
      <w:r>
        <w:rPr>
          <w:rFonts w:ascii="仿宋" w:eastAsia="仿宋" w:hAnsi="仿宋" w:cs="仿宋" w:hint="eastAsia"/>
          <w:sz w:val="28"/>
          <w:lang w:eastAsia="zh-CN"/>
        </w:rPr>
        <w:t>三、富过磷酸钙项目可持续发展</w:t>
      </w:r>
      <w:bookmarkEnd w:id="11"/>
    </w:p>
    <w:p>
      <w:pPr>
        <w:pStyle w:val="Heading2"/>
        <w:rPr>
          <w:rFonts w:ascii="仿宋" w:eastAsia="仿宋" w:hAnsi="仿宋" w:cs="仿宋" w:hint="eastAsia"/>
          <w:lang w:eastAsia="zh-CN"/>
        </w:rPr>
      </w:pPr>
      <w:bookmarkStart w:id="12" w:name="_Toc11222"/>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富过磷酸钙项目中，富过磷酸钙项目团队着眼于未来，明确了可持续发展的战略方向。制定的具体可持续发展目标包括降低资源使用、采用环保技术、最大化社会效益等。这一步骤不仅有助于富过磷酸钙项目在环保和社会责任方面达到最高标准，也为未来提供了明确的指引，确保富过磷酸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可持续实践的融入富过磷酸钙项目管理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富过磷酸钙项目管理周期。从富过磷酸钙项目规划开始，富过磷酸钙项目团队就考虑了环境和社会的因素。在执行阶段，富过磷酸钙项目团队积极推动绿色技术的应用，优化资源利用。此外，关注员工的社会责任，通过培训和沟通活动提高员工对可持续发展的认知，使他们能够在日常工作中践行可持续实践。这些举措不仅为富过磷酸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21863"/>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扎根于富过磷酸钙项目的可持续发展理念，我们深信环保与社会责任是富过磷酸钙项目成功的关键支柱。在富过磷酸钙项目的每一步，我们都致力于通过创新和实践，履行对环境和社会的坚定责任。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富过磷酸钙项目团队通过引入先进的环保技术、建立高效的废物处理系统以及推动能源节约措施，积极履行环保责任。定期的环保监测和评估确保富过磷酸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富过磷酸钙项目不仅致力于自身可持续发展，还注重对社会的回馈。通过支持社区富过磷酸钙项目、参与慈善事业、提供培训机会等方式，富过磷酸钙项目积极履行社会责任。与当地社区建立积极互动，关注员工的工作与生活平衡，以及员工的身心健康，是富过磷酸钙项目在社会责任层面的关键举措。这样的实践不仅增强了富过磷酸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5883"/>
      <w:r>
        <w:rPr>
          <w:rFonts w:ascii="仿宋" w:eastAsia="仿宋" w:hAnsi="仿宋" w:cs="仿宋" w:hint="eastAsia"/>
          <w:sz w:val="28"/>
          <w:lang w:eastAsia="zh-CN"/>
        </w:rPr>
        <w:t>四、富过磷酸钙项目危机管理</w:t>
      </w:r>
      <w:bookmarkEnd w:id="14"/>
    </w:p>
    <w:p>
      <w:pPr>
        <w:pStyle w:val="Heading2"/>
        <w:rPr>
          <w:rFonts w:ascii="仿宋" w:eastAsia="仿宋" w:hAnsi="仿宋" w:cs="仿宋" w:hint="eastAsia"/>
          <w:lang w:eastAsia="zh-CN"/>
        </w:rPr>
      </w:pPr>
      <w:bookmarkStart w:id="15" w:name="_Toc30231"/>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富过磷酸钙项目危机管理中，危机预警与识别是确保富过磷酸钙项目稳健运行的核心步骤。通过建立全面的监测机制，富过磷酸钙项目团队旨在及时发现和理解潜在的风险和危机因素，以便采取及时的预防和应对措施，确保富过磷酸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首先，通过深入的风险评估，富过磷酸钙项目团队全面分析了整个富过磷酸钙项目和各个阶段可能存在的威胁。这包括准确评估每个潜在风险的发生概率和可能影响的程度，为后续危机预警提供了有力支持。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其次，制定敏感指标和预警机制，富过磷酸钙项目团队着重于明确定义富过磷酸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富过磷酸钙项目进展的持续监控，团队能够及时发现潜在问题并作出迅速反应。富过磷酸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在这一阶段，团队的专业素养和反应速度将发挥至关重要的作用，以确保潜在危机能够在初期得到有效的处理，最大程度地减轻负面影响。通过危机预警与识别，富过磷酸钙项目得以更有序、可控地推进。</w:t>
      </w:r>
    </w:p>
    <w:p>
      <w:pPr>
        <w:pStyle w:val="Heading2"/>
        <w:ind w:firstLine="560" w:firstLineChars="200"/>
        <w:rPr>
          <w:rFonts w:ascii="仿宋" w:eastAsia="仿宋" w:hAnsi="仿宋" w:cs="仿宋" w:hint="eastAsia"/>
          <w:sz w:val="28"/>
          <w:lang w:eastAsia="zh-CN"/>
        </w:rPr>
      </w:pPr>
      <w:bookmarkStart w:id="16" w:name="_Toc4395"/>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在危机发生时，富过磷酸钙项目团队立即行动，成立了应急小组。该小组的任务是迅速制定并实施紧急应对措施，以最小化潜在损失。以下是采取的主要措施：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暂停富过磷酸钙项目进度：为遏制危机蔓延，富过磷酸钙项目暂时停止进行，以便全面评估当前状况。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资源重新分配：重新评估富过磷酸钙项目资源的分配，确保最大限度地减小损失。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实时沟通：与关键利益相关者建立实时沟通机制，向他们传递富过磷酸钙项目危机的实际状况，保障富过磷酸钙项目核心利益。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在紧急应对的同时，富过磷酸钙项目团队强调了团队协作和有效沟通的重要性。以下是团队协作的关键举措：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信息共享机制：建立了信息共享平台，确保团队成员能够及时获取富过磷酸钙项目危机的实时信息。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领导者沟通：富过磷酸钙项目领导者通过定期会议和即时沟通工具，指导团队应对危机，保持团队稳定运行。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随着危机得到初步控制，富过磷酸钙项目团队转向制定恢复计划，以确保富过磷酸钙项目能够从中迅速恢复。主要恢复计划包括：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修复受损的进度计划：重新评估富过磷酸钙项目进度，制定修复计划，确保富过磷酸钙项目尽快回归正常进程。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重新调整资源分配：优化资源分配，确保富过磷酸钙项目在有限资源下高效运转。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风险管理机制加强：对富过磷酸钙项目风险进行全面评估，制定更强化的风险管理策略，以预防未来可能的危机。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27367"/>
      <w:r>
        <w:rPr>
          <w:rFonts w:ascii="仿宋" w:eastAsia="仿宋" w:hAnsi="仿宋" w:cs="仿宋" w:hint="eastAsia"/>
          <w:sz w:val="28"/>
          <w:lang w:eastAsia="zh-CN"/>
        </w:rPr>
        <w:t>五、富过磷酸钙项目选址可行性分析</w:t>
      </w:r>
      <w:bookmarkEnd w:id="17"/>
    </w:p>
    <w:p>
      <w:pPr>
        <w:pStyle w:val="Heading2"/>
        <w:rPr>
          <w:rFonts w:ascii="仿宋" w:eastAsia="仿宋" w:hAnsi="仿宋" w:cs="仿宋" w:hint="eastAsia"/>
          <w:lang w:eastAsia="zh-CN"/>
        </w:rPr>
      </w:pPr>
      <w:bookmarkStart w:id="18" w:name="_Toc8246"/>
      <w:r>
        <w:rPr>
          <w:rFonts w:ascii="仿宋" w:eastAsia="仿宋" w:hAnsi="仿宋" w:cs="仿宋" w:hint="eastAsia"/>
          <w:lang w:eastAsia="zh-CN"/>
        </w:rPr>
        <w:t>(一)、富过磷酸钙项目选址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该富过磷酸钙项目选址位于XX省XX市XX区XXX街道</w:t>
      </w:r>
    </w:p>
    <w:p>
      <w:pPr>
        <w:pStyle w:val="Heading2"/>
        <w:ind w:firstLine="560" w:firstLineChars="200"/>
        <w:rPr>
          <w:rFonts w:ascii="仿宋" w:eastAsia="仿宋" w:hAnsi="仿宋" w:cs="仿宋" w:hint="eastAsia"/>
          <w:sz w:val="28"/>
          <w:lang w:eastAsia="zh-CN"/>
        </w:rPr>
      </w:pPr>
      <w:bookmarkStart w:id="19" w:name="_Toc11892"/>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富过磷酸钙项目的征地面积将根据富过磷酸钙项目的实际规模和需求进行精确规划。具体面积XXX平方米，旨在确保富过磷酸钙项目不仅能够满足当前的发展需求，还能够预留空间以适应未来的扩展。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净用地面积是在征地面积基础上去除不可利用面积后的实际可开发用地。具体面积XXX平方米，考虑到环保、交通、安全等多方面因素，以确保富过磷酸钙项目在整体利用效率上达到最优。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富过磷酸钙项目计划建设的建筑总规模具体面积XXX平方米。这一规模的确定综合考虑了富过磷酸钙项目的性质、规模，以及城市规划的相关要求，确保建筑布局与周边环境协调一致。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绿地率是富过磷酸钙项目用地中被规划为绿地的比例。具体面积XXX平方米，旨在通过合理规划绿地，改善富过磷酸钙项目周边环境，提升居民生活质量，并符合城市整体绿化规划。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容积率是用地上可以建设的建筑总体积与用地面积之比。具体面积XXX，通过合理的容积率规划，确保富过磷酸钙项目建筑规模与周边环境和谐共生。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富过磷酸钙项目选址与当地城市规划相一致，具体面积XXX平方米。通过与城市规划部门深入沟通，确保富过磷酸钙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富过磷酸钙项目选址符合当地产业政策，具体面积XXX平方米。这包括富过磷酸钙项目对当地经济的促进作用，以及对相关产业的带动效应，确保富过磷酸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用地总体要求必须符合环保和可持续发展的原则，具体面积XXX平方米。通过采用绿色建筑设计、节能减排等措施，确保富过磷酸钙项目在建设和运营过程中对环境的影响最小化，达到可持续发展的要求。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确保富过磷酸钙项目选址具备必要的公共设施配套，具体面积XXX平方米。这包括交通便利性、教育、医疗等基础设施，以提高居民生活品质，使得富过磷酸钙项目选址更具吸引力。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考虑用地总体要求对当地社会稳定性的影响，具体面积XXX平方米。通过深入了解当地社区反馈，确保富过磷酸钙项目的选址和建设过程对当地社会和谐稳定产生积极作用。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富过磷酸钙项目选址不仅符合法规和规划，还在实际操作中具有可行性。这一全面规划将为富过磷酸钙项目的成功实施提供坚实的基础，确保富过磷酸钙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22571"/>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富过磷酸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富过磷酸钙项目的设备规划和空间设计中，我们将采取灵活设备布局的措施。设备布局将根据实际需求进行灵活设计，避免不必要的浪费。通过合理规划设备摆放位置，我们将提高设备的利用率，减少设备间距，以确保富过磷酸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富过磷酸钙项目内部引入共享设施的概念，例如共享会议室、办公区等。通过这种方式，我们可以减少对资源的重复建设，提高资源共享效率，从而减小富过磷酸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1" w:name="_Toc232"/>
      <w:r>
        <w:rPr>
          <w:rFonts w:ascii="仿宋" w:eastAsia="仿宋" w:hAnsi="仿宋" w:cs="仿宋" w:hint="eastAsia"/>
          <w:sz w:val="28"/>
          <w:lang w:eastAsia="zh-CN"/>
        </w:rPr>
        <w:t>(四)、总图布置方案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https://d.book118.com/186221053202010101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富过磷酸钙项目规划设计纲要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富过磷酸钙项目规划设计纲要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富过磷酸钙项目规划设计纲要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富过磷酸钙项目规划设计纲要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富过磷酸钙项目规划设计纲要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富过磷酸钙项目规划设计纲要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富过磷酸钙项目规划设计纲要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富过磷酸钙项目规划设计纲要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富过磷酸钙项目规划设计纲要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富过磷酸钙项目规划设计纲要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富过磷酸钙项目规划设计纲要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富过磷酸钙项目规划设计纲要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富过磷酸钙项目规划设计纲要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富过磷酸钙项目规划设计纲要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富过磷酸钙项目规划设计纲要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富过磷酸钙项目规划设计纲要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富过磷酸钙项目规划设计纲要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8002C8"/>
    <w:rsid w:val="248002C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86221053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2024-03-01T10:10:00Z</dcterms:created>
  <dcterms:modified xsi:type="dcterms:W3CDTF">2024-03-01T10:10:28Z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1EA2D519CD8E4777AD5286A5964F4C1E_11</vt:lpwstr>
  </property>
  <property fmtid="{D5CDD505-2E9C-101B-9397-08002B2CF9AE}" pid="3" name="KSOProductBuildVer">
    <vt:lpwstr>2052-12.1.0.16388</vt:lpwstr>
  </property>
</Properties>
</file>