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PETPBT项目建设方案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372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_Toc22372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77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_Toc28779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0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_Toc15490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3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_Toc13037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5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_Toc7945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3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_Toc3663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_Toc157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69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_Toc6269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4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_Toc14064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7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_Toc21007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1" w:history="1">
        <w:r>
          <w:rPr>
            <w:rFonts w:ascii="仿宋" w:eastAsia="仿宋" w:hAnsi="仿宋" w:cs="仿宋" w:hint="eastAsia"/>
            <w:lang w:eastAsia="zh-CN"/>
          </w:rPr>
          <w:t>三、资源开发及综合利用分析</w:t>
        </w:r>
        <w:r>
          <w:tab/>
        </w:r>
        <w:r>
          <w:fldChar w:fldCharType="begin"/>
        </w:r>
        <w:r>
          <w:instrText xml:space="preserve"> PAGEREF _Toc25401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9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_Toc30297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07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_Toc24207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4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_Toc8414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7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_Toc2567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7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_Toc7037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8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_Toc10428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3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_Toc713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47" w:history="1">
        <w:r>
          <w:rPr>
            <w:rFonts w:ascii="仿宋" w:eastAsia="仿宋" w:hAnsi="仿宋" w:cs="仿宋" w:hint="eastAsia"/>
            <w:lang w:eastAsia="zh-CN"/>
          </w:rPr>
          <w:t>五、社会影响分析</w:t>
        </w:r>
        <w:r>
          <w:tab/>
        </w:r>
        <w:r>
          <w:fldChar w:fldCharType="begin"/>
        </w:r>
        <w:r>
          <w:instrText xml:space="preserve"> PAGEREF _Toc23347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_Toc6769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9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_Toc20149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7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_Toc14757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1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_Toc2191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9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_Toc14293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1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_Toc13411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77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_Toc17477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97" w:history="1">
        <w:r>
          <w:rPr>
            <w:rFonts w:ascii="仿宋" w:eastAsia="仿宋" w:hAnsi="仿宋" w:cs="仿宋" w:hint="eastAsia"/>
            <w:lang w:eastAsia="zh-CN"/>
          </w:rPr>
          <w:t>七、项目实施与管理方案</w:t>
        </w:r>
        <w:r>
          <w:tab/>
        </w:r>
        <w:r>
          <w:fldChar w:fldCharType="begin"/>
        </w:r>
        <w:r>
          <w:instrText xml:space="preserve"> PAGEREF _Toc21997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5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_Toc10045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0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_Toc480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8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_Toc8688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84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_Toc7884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_Toc2624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2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_Toc30262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53" w:history="1">
        <w:r>
          <w:rPr>
            <w:rFonts w:ascii="仿宋" w:eastAsia="仿宋" w:hAnsi="仿宋" w:cs="仿宋" w:hint="eastAsia"/>
            <w:lang w:eastAsia="zh-CN"/>
          </w:rPr>
          <w:t>九、资金管理与财务规划</w:t>
        </w:r>
        <w:r>
          <w:tab/>
        </w:r>
        <w:r>
          <w:fldChar w:fldCharType="begin"/>
        </w:r>
        <w:r>
          <w:instrText xml:space="preserve"> PAGEREF _Toc27153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76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_Toc24376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0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_Toc26060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8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_Toc22378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1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_Toc3121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87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_Toc17387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_Toc444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45" w:history="1">
        <w:r>
          <w:rPr>
            <w:rFonts w:ascii="仿宋" w:eastAsia="仿宋" w:hAnsi="仿宋" w:cs="仿宋" w:hint="eastAsia"/>
            <w:lang w:eastAsia="zh-CN"/>
          </w:rPr>
          <w:t>十一、项目变更管理</w:t>
        </w:r>
        <w:r>
          <w:tab/>
        </w:r>
        <w:r>
          <w:fldChar w:fldCharType="begin"/>
        </w:r>
        <w:r>
          <w:instrText xml:space="preserve"> PAGEREF _Toc9145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49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_Toc19491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_Toc1464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_Toc26285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7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_Toc26657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94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_Toc20094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2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_Toc5162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3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_Toc28173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11" w:history="1">
        <w:r>
          <w:rPr>
            <w:rFonts w:ascii="仿宋" w:eastAsia="仿宋" w:hAnsi="仿宋" w:cs="仿宋" w:hint="eastAsia"/>
            <w:lang w:eastAsia="zh-CN"/>
          </w:rPr>
          <w:t>十三、项目施工方案</w:t>
        </w:r>
        <w:r>
          <w:tab/>
        </w:r>
        <w:r>
          <w:fldChar w:fldCharType="begin"/>
        </w:r>
        <w:r>
          <w:instrText xml:space="preserve"> PAGEREF _Toc24611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69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_Toc18769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2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_Toc21352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0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_Toc6260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6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_Toc17096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37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_Toc11537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_Toc29019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6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_Toc7736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2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_Toc24802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98" w:history="1">
        <w:r>
          <w:rPr>
            <w:rFonts w:ascii="仿宋" w:eastAsia="仿宋" w:hAnsi="仿宋" w:cs="仿宋" w:hint="eastAsia"/>
            <w:lang w:eastAsia="zh-CN"/>
          </w:rPr>
          <w:t>十五、合作与交流机制建立</w:t>
        </w:r>
        <w:r>
          <w:tab/>
        </w:r>
        <w:r>
          <w:fldChar w:fldCharType="begin"/>
        </w:r>
        <w:r>
          <w:instrText xml:space="preserve"> PAGEREF _Toc22998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1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_Toc5651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_Toc28220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68" w:history="1">
        <w:r>
          <w:rPr>
            <w:rFonts w:ascii="仿宋" w:eastAsia="仿宋" w:hAnsi="仿宋" w:cs="仿宋" w:hint="eastAsia"/>
            <w:lang w:eastAsia="zh-CN"/>
          </w:rPr>
          <w:t>十六、产业协同与集群发展</w:t>
        </w:r>
        <w:r>
          <w:tab/>
        </w:r>
        <w:r>
          <w:fldChar w:fldCharType="begin"/>
        </w:r>
        <w:r>
          <w:instrText xml:space="preserve"> PAGEREF _Toc30868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1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_Toc13511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3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_Toc29543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48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8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_Toc25108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5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_Toc12755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84" w:history="1">
        <w:r>
          <w:rPr>
            <w:rFonts w:ascii="仿宋" w:eastAsia="仿宋" w:hAnsi="仿宋" w:cs="仿宋" w:hint="eastAsia"/>
            <w:lang w:eastAsia="zh-CN"/>
          </w:rPr>
          <w:t>十八、知识产权管理与保护</w:t>
        </w:r>
        <w:r>
          <w:tab/>
        </w:r>
        <w:r>
          <w:fldChar w:fldCharType="begin"/>
        </w:r>
        <w:r>
          <w:instrText xml:space="preserve"> PAGEREF _Toc30684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_Toc5663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52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_Toc31152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35" w:history="1">
        <w:r>
          <w:rPr>
            <w:rFonts w:ascii="仿宋" w:eastAsia="仿宋" w:hAnsi="仿宋" w:cs="仿宋" w:hint="eastAsia"/>
            <w:lang w:eastAsia="zh-CN"/>
          </w:rPr>
          <w:t>十九、创新驱动与持续发展</w:t>
        </w:r>
        <w:r>
          <w:tab/>
        </w:r>
        <w:r>
          <w:fldChar w:fldCharType="begin"/>
        </w:r>
        <w:r>
          <w:instrText xml:space="preserve"> PAGEREF _Toc9635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_Toc10441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_Toc10636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07" w:history="1">
        <w:r>
          <w:rPr>
            <w:rFonts w:ascii="仿宋" w:eastAsia="仿宋" w:hAnsi="仿宋" w:cs="仿宋" w:hint="eastAsia"/>
            <w:lang w:eastAsia="zh-CN"/>
          </w:rPr>
          <w:t>二十、法律法规与政策遵循</w:t>
        </w:r>
        <w:r>
          <w:tab/>
        </w:r>
        <w:r>
          <w:fldChar w:fldCharType="begin"/>
        </w:r>
        <w:r>
          <w:instrText xml:space="preserve"> PAGEREF _Toc27407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44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_Toc29644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2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_Toc26552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372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877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490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TPBT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303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PETPBT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PETPBT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PETPBT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945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3663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在PETPBT项目启动前，将进行一系列深入的地质调查，包括钻探和土壤取样，以深入了解项目区域的地层结构和土壤组成。特别是对于土壤的承载能力和地下水位的深度进行详细评估。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完成初始的地质风险评估后，PETPBT项目将安装长期地质监测设备，如倾斜仪、裂缝计和地下水位计，以持续监测地质条件的变化。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57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PETPBT项目将通过这些措施来适应和尊重特殊环境条件，确保项目的可持续发展，同时减少对环境的负面影响。这不仅有助于保护自然和文化遗产，还能提升项目在社会责任方面的表现和形象。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6269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064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PETPBT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1007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成本核算和分析：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https://d.book118.com/186223240053010102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PETPBT项目建设方案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50661BA"/>
    <w:rsid w:val="050661B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18622324005301010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2024-02-28T11:22:00Z</dcterms:created>
  <dcterms:modified xsi:type="dcterms:W3CDTF">2024-02-28T11:23:31Z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A86684E73EA741A8950078D5FB4A01E6_11</vt:lpwstr>
  </property>
  <property fmtid="{D5CDD505-2E9C-101B-9397-08002B2CF9AE}" pid="3" name="KSOProductBuildVer">
    <vt:lpwstr>2052-12.1.0.16250</vt:lpwstr>
  </property>
</Properties>
</file>