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特种自行车项目规划设计纲要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58" w:history="1">
        <w:r>
          <w:rPr>
            <w:rFonts w:ascii="仿宋" w:eastAsia="仿宋" w:hAnsi="仿宋" w:cs="仿宋" w:hint="eastAsia"/>
            <w:lang w:eastAsia="zh-CN"/>
          </w:rPr>
          <w:t>概论</w:t>
        </w:r>
        <w:r>
          <w:tab/>
        </w:r>
        <w:r>
          <w:fldChar w:fldCharType="begin"/>
        </w:r>
        <w:r>
          <w:instrText xml:space="preserve"> PAGEREF _Toc11758 \h </w:instrText>
        </w:r>
        <w:r>
          <w:fldChar w:fldCharType="separate"/>
        </w:r>
        <w:r>
          <w:t>3</w:t>
        </w:r>
        <w:r>
          <w:fldChar w:fldCharType="end"/>
        </w:r>
      </w:hyperlink>
    </w:p>
    <w:p>
      <w:pPr>
        <w:pStyle w:val="TOC1"/>
        <w:tabs>
          <w:tab w:val="right" w:leader="dot" w:pos="8306"/>
        </w:tabs>
      </w:pPr>
      <w:hyperlink w:anchor="_Toc16266" w:history="1">
        <w:r>
          <w:rPr>
            <w:rFonts w:ascii="仿宋" w:eastAsia="仿宋" w:hAnsi="仿宋" w:cs="仿宋" w:hint="eastAsia"/>
            <w:lang w:eastAsia="zh-CN"/>
          </w:rPr>
          <w:t>一、工艺说明</w:t>
        </w:r>
        <w:r>
          <w:tab/>
        </w:r>
        <w:r>
          <w:fldChar w:fldCharType="begin"/>
        </w:r>
        <w:r>
          <w:instrText xml:space="preserve"> PAGEREF _Toc16266 \h </w:instrText>
        </w:r>
        <w:r>
          <w:fldChar w:fldCharType="separate"/>
        </w:r>
        <w:r>
          <w:t>3</w:t>
        </w:r>
        <w:r>
          <w:fldChar w:fldCharType="end"/>
        </w:r>
      </w:hyperlink>
    </w:p>
    <w:p>
      <w:pPr>
        <w:pStyle w:val="TOC2"/>
        <w:tabs>
          <w:tab w:val="right" w:leader="dot" w:pos="8306"/>
        </w:tabs>
      </w:pPr>
      <w:hyperlink w:anchor="_Toc5495" w:history="1">
        <w:r>
          <w:rPr>
            <w:rFonts w:ascii="仿宋" w:eastAsia="仿宋" w:hAnsi="仿宋" w:cs="仿宋" w:hint="eastAsia"/>
            <w:lang w:eastAsia="zh-CN"/>
          </w:rPr>
          <w:t>(一)、技术管理特点</w:t>
        </w:r>
        <w:r>
          <w:tab/>
        </w:r>
        <w:r>
          <w:fldChar w:fldCharType="begin"/>
        </w:r>
        <w:r>
          <w:instrText xml:space="preserve"> PAGEREF _Toc5495 \h </w:instrText>
        </w:r>
        <w:r>
          <w:fldChar w:fldCharType="separate"/>
        </w:r>
        <w:r>
          <w:t>3</w:t>
        </w:r>
        <w:r>
          <w:fldChar w:fldCharType="end"/>
        </w:r>
      </w:hyperlink>
    </w:p>
    <w:p>
      <w:pPr>
        <w:pStyle w:val="TOC2"/>
        <w:tabs>
          <w:tab w:val="right" w:leader="dot" w:pos="8306"/>
        </w:tabs>
      </w:pPr>
      <w:hyperlink w:anchor="_Toc22878" w:history="1">
        <w:r>
          <w:rPr>
            <w:rFonts w:ascii="仿宋" w:eastAsia="仿宋" w:hAnsi="仿宋" w:cs="仿宋" w:hint="eastAsia"/>
            <w:lang w:eastAsia="zh-CN"/>
          </w:rPr>
          <w:t>(二)、特种自行车项目工艺技术设计方案</w:t>
        </w:r>
        <w:r>
          <w:tab/>
        </w:r>
        <w:r>
          <w:fldChar w:fldCharType="begin"/>
        </w:r>
        <w:r>
          <w:instrText xml:space="preserve"> PAGEREF _Toc22878 \h </w:instrText>
        </w:r>
        <w:r>
          <w:fldChar w:fldCharType="separate"/>
        </w:r>
        <w:r>
          <w:t>4</w:t>
        </w:r>
        <w:r>
          <w:fldChar w:fldCharType="end"/>
        </w:r>
      </w:hyperlink>
    </w:p>
    <w:p>
      <w:pPr>
        <w:pStyle w:val="TOC2"/>
        <w:tabs>
          <w:tab w:val="right" w:leader="dot" w:pos="8306"/>
        </w:tabs>
      </w:pPr>
      <w:hyperlink w:anchor="_Toc19153" w:history="1">
        <w:r>
          <w:rPr>
            <w:rFonts w:ascii="仿宋" w:eastAsia="仿宋" w:hAnsi="仿宋" w:cs="仿宋" w:hint="eastAsia"/>
            <w:lang w:eastAsia="zh-CN"/>
          </w:rPr>
          <w:t>(三)、设备选型方案</w:t>
        </w:r>
        <w:r>
          <w:tab/>
        </w:r>
        <w:r>
          <w:fldChar w:fldCharType="begin"/>
        </w:r>
        <w:r>
          <w:instrText xml:space="preserve"> PAGEREF _Toc19153 \h </w:instrText>
        </w:r>
        <w:r>
          <w:fldChar w:fldCharType="separate"/>
        </w:r>
        <w:r>
          <w:t>5</w:t>
        </w:r>
        <w:r>
          <w:fldChar w:fldCharType="end"/>
        </w:r>
      </w:hyperlink>
    </w:p>
    <w:p>
      <w:pPr>
        <w:pStyle w:val="TOC1"/>
        <w:tabs>
          <w:tab w:val="right" w:leader="dot" w:pos="8306"/>
        </w:tabs>
      </w:pPr>
      <w:hyperlink w:anchor="_Toc21620" w:history="1">
        <w:r>
          <w:rPr>
            <w:rFonts w:ascii="仿宋" w:eastAsia="仿宋" w:hAnsi="仿宋" w:cs="仿宋" w:hint="eastAsia"/>
            <w:lang w:eastAsia="zh-CN"/>
          </w:rPr>
          <w:t>二、特种自行车项目建设单位说明</w:t>
        </w:r>
        <w:r>
          <w:tab/>
        </w:r>
        <w:r>
          <w:fldChar w:fldCharType="begin"/>
        </w:r>
        <w:r>
          <w:instrText xml:space="preserve"> PAGEREF _Toc21620 \h </w:instrText>
        </w:r>
        <w:r>
          <w:fldChar w:fldCharType="separate"/>
        </w:r>
        <w:r>
          <w:t>7</w:t>
        </w:r>
        <w:r>
          <w:fldChar w:fldCharType="end"/>
        </w:r>
      </w:hyperlink>
    </w:p>
    <w:p>
      <w:pPr>
        <w:pStyle w:val="TOC2"/>
        <w:tabs>
          <w:tab w:val="right" w:leader="dot" w:pos="8306"/>
        </w:tabs>
      </w:pPr>
      <w:hyperlink w:anchor="_Toc7495" w:history="1">
        <w:r>
          <w:rPr>
            <w:rFonts w:ascii="仿宋" w:eastAsia="仿宋" w:hAnsi="仿宋" w:cs="仿宋" w:hint="eastAsia"/>
            <w:lang w:eastAsia="zh-CN"/>
          </w:rPr>
          <w:t>(一)、特种自行车项目承办单位基本情况</w:t>
        </w:r>
        <w:r>
          <w:tab/>
        </w:r>
        <w:r>
          <w:fldChar w:fldCharType="begin"/>
        </w:r>
        <w:r>
          <w:instrText xml:space="preserve"> PAGEREF _Toc7495 \h </w:instrText>
        </w:r>
        <w:r>
          <w:fldChar w:fldCharType="separate"/>
        </w:r>
        <w:r>
          <w:t>7</w:t>
        </w:r>
        <w:r>
          <w:fldChar w:fldCharType="end"/>
        </w:r>
      </w:hyperlink>
    </w:p>
    <w:p>
      <w:pPr>
        <w:pStyle w:val="TOC2"/>
        <w:tabs>
          <w:tab w:val="right" w:leader="dot" w:pos="8306"/>
        </w:tabs>
      </w:pPr>
      <w:hyperlink w:anchor="_Toc21132" w:history="1">
        <w:r>
          <w:rPr>
            <w:rFonts w:ascii="仿宋" w:eastAsia="仿宋" w:hAnsi="仿宋" w:cs="仿宋" w:hint="eastAsia"/>
            <w:lang w:eastAsia="zh-CN"/>
          </w:rPr>
          <w:t>(二)、公司经济效益分析</w:t>
        </w:r>
        <w:r>
          <w:tab/>
        </w:r>
        <w:r>
          <w:fldChar w:fldCharType="begin"/>
        </w:r>
        <w:r>
          <w:instrText xml:space="preserve"> PAGEREF _Toc21132 \h </w:instrText>
        </w:r>
        <w:r>
          <w:fldChar w:fldCharType="separate"/>
        </w:r>
        <w:r>
          <w:t>7</w:t>
        </w:r>
        <w:r>
          <w:fldChar w:fldCharType="end"/>
        </w:r>
      </w:hyperlink>
    </w:p>
    <w:p>
      <w:pPr>
        <w:pStyle w:val="TOC1"/>
        <w:tabs>
          <w:tab w:val="right" w:leader="dot" w:pos="8306"/>
        </w:tabs>
      </w:pPr>
      <w:hyperlink w:anchor="_Toc180" w:history="1">
        <w:r>
          <w:rPr>
            <w:rFonts w:ascii="仿宋" w:eastAsia="仿宋" w:hAnsi="仿宋" w:cs="仿宋" w:hint="eastAsia"/>
            <w:lang w:eastAsia="zh-CN"/>
          </w:rPr>
          <w:t>三、特种自行车项目可持续发展</w:t>
        </w:r>
        <w:r>
          <w:tab/>
        </w:r>
        <w:r>
          <w:fldChar w:fldCharType="begin"/>
        </w:r>
        <w:r>
          <w:instrText xml:space="preserve"> PAGEREF _Toc180 \h </w:instrText>
        </w:r>
        <w:r>
          <w:fldChar w:fldCharType="separate"/>
        </w:r>
        <w:r>
          <w:t>8</w:t>
        </w:r>
        <w:r>
          <w:fldChar w:fldCharType="end"/>
        </w:r>
      </w:hyperlink>
    </w:p>
    <w:p>
      <w:pPr>
        <w:pStyle w:val="TOC2"/>
        <w:tabs>
          <w:tab w:val="right" w:leader="dot" w:pos="8306"/>
        </w:tabs>
      </w:pPr>
      <w:hyperlink w:anchor="_Toc21701" w:history="1">
        <w:r>
          <w:rPr>
            <w:rFonts w:ascii="仿宋" w:eastAsia="仿宋" w:hAnsi="仿宋" w:cs="仿宋" w:hint="eastAsia"/>
            <w:lang w:eastAsia="zh-CN"/>
          </w:rPr>
          <w:t>(一)、可持续战略与实践</w:t>
        </w:r>
        <w:r>
          <w:tab/>
        </w:r>
        <w:r>
          <w:fldChar w:fldCharType="begin"/>
        </w:r>
        <w:r>
          <w:instrText xml:space="preserve"> PAGEREF _Toc21701 \h </w:instrText>
        </w:r>
        <w:r>
          <w:fldChar w:fldCharType="separate"/>
        </w:r>
        <w:r>
          <w:t>8</w:t>
        </w:r>
        <w:r>
          <w:fldChar w:fldCharType="end"/>
        </w:r>
      </w:hyperlink>
    </w:p>
    <w:p>
      <w:pPr>
        <w:pStyle w:val="TOC2"/>
        <w:tabs>
          <w:tab w:val="right" w:leader="dot" w:pos="8306"/>
        </w:tabs>
      </w:pPr>
      <w:hyperlink w:anchor="_Toc9125" w:history="1">
        <w:r>
          <w:rPr>
            <w:rFonts w:ascii="仿宋" w:eastAsia="仿宋" w:hAnsi="仿宋" w:cs="仿宋" w:hint="eastAsia"/>
            <w:lang w:eastAsia="zh-CN"/>
          </w:rPr>
          <w:t>(二)、环保与社会责任</w:t>
        </w:r>
        <w:r>
          <w:tab/>
        </w:r>
        <w:r>
          <w:fldChar w:fldCharType="begin"/>
        </w:r>
        <w:r>
          <w:instrText xml:space="preserve"> PAGEREF _Toc9125 \h </w:instrText>
        </w:r>
        <w:r>
          <w:fldChar w:fldCharType="separate"/>
        </w:r>
        <w:r>
          <w:t>9</w:t>
        </w:r>
        <w:r>
          <w:fldChar w:fldCharType="end"/>
        </w:r>
      </w:hyperlink>
    </w:p>
    <w:p>
      <w:pPr>
        <w:pStyle w:val="TOC1"/>
        <w:tabs>
          <w:tab w:val="right" w:leader="dot" w:pos="8306"/>
        </w:tabs>
      </w:pPr>
      <w:hyperlink w:anchor="_Toc25022" w:history="1">
        <w:r>
          <w:rPr>
            <w:rFonts w:ascii="仿宋" w:eastAsia="仿宋" w:hAnsi="仿宋" w:cs="仿宋" w:hint="eastAsia"/>
            <w:lang w:eastAsia="zh-CN"/>
          </w:rPr>
          <w:t>四、特种自行车项目概论</w:t>
        </w:r>
        <w:r>
          <w:tab/>
        </w:r>
        <w:r>
          <w:fldChar w:fldCharType="begin"/>
        </w:r>
        <w:r>
          <w:instrText xml:space="preserve"> PAGEREF _Toc25022 \h </w:instrText>
        </w:r>
        <w:r>
          <w:fldChar w:fldCharType="separate"/>
        </w:r>
        <w:r>
          <w:t>10</w:t>
        </w:r>
        <w:r>
          <w:fldChar w:fldCharType="end"/>
        </w:r>
      </w:hyperlink>
    </w:p>
    <w:p>
      <w:pPr>
        <w:pStyle w:val="TOC2"/>
        <w:tabs>
          <w:tab w:val="right" w:leader="dot" w:pos="8306"/>
        </w:tabs>
      </w:pPr>
      <w:hyperlink w:anchor="_Toc17270" w:history="1">
        <w:r>
          <w:rPr>
            <w:rFonts w:ascii="仿宋" w:eastAsia="仿宋" w:hAnsi="仿宋" w:cs="仿宋" w:hint="eastAsia"/>
            <w:lang w:eastAsia="zh-CN"/>
          </w:rPr>
          <w:t>(一)、特种自行车项目概况</w:t>
        </w:r>
        <w:r>
          <w:tab/>
        </w:r>
        <w:r>
          <w:fldChar w:fldCharType="begin"/>
        </w:r>
        <w:r>
          <w:instrText xml:space="preserve"> PAGEREF _Toc17270 \h </w:instrText>
        </w:r>
        <w:r>
          <w:fldChar w:fldCharType="separate"/>
        </w:r>
        <w:r>
          <w:t>10</w:t>
        </w:r>
        <w:r>
          <w:fldChar w:fldCharType="end"/>
        </w:r>
      </w:hyperlink>
    </w:p>
    <w:p>
      <w:pPr>
        <w:pStyle w:val="TOC2"/>
        <w:tabs>
          <w:tab w:val="right" w:leader="dot" w:pos="8306"/>
        </w:tabs>
      </w:pPr>
      <w:hyperlink w:anchor="_Toc13747" w:history="1">
        <w:r>
          <w:rPr>
            <w:rFonts w:ascii="仿宋" w:eastAsia="仿宋" w:hAnsi="仿宋" w:cs="仿宋" w:hint="eastAsia"/>
            <w:lang w:eastAsia="zh-CN"/>
          </w:rPr>
          <w:t>(二)、特种自行车项目目标</w:t>
        </w:r>
        <w:r>
          <w:tab/>
        </w:r>
        <w:r>
          <w:fldChar w:fldCharType="begin"/>
        </w:r>
        <w:r>
          <w:instrText xml:space="preserve"> PAGEREF _Toc13747 \h </w:instrText>
        </w:r>
        <w:r>
          <w:fldChar w:fldCharType="separate"/>
        </w:r>
        <w:r>
          <w:t>12</w:t>
        </w:r>
        <w:r>
          <w:fldChar w:fldCharType="end"/>
        </w:r>
      </w:hyperlink>
    </w:p>
    <w:p>
      <w:pPr>
        <w:pStyle w:val="TOC2"/>
        <w:tabs>
          <w:tab w:val="right" w:leader="dot" w:pos="8306"/>
        </w:tabs>
      </w:pPr>
      <w:hyperlink w:anchor="_Toc5759" w:history="1">
        <w:r>
          <w:rPr>
            <w:rFonts w:ascii="仿宋" w:eastAsia="仿宋" w:hAnsi="仿宋" w:cs="仿宋" w:hint="eastAsia"/>
            <w:lang w:eastAsia="zh-CN"/>
          </w:rPr>
          <w:t>(三)、特种自行车项目提出的理由</w:t>
        </w:r>
        <w:r>
          <w:tab/>
        </w:r>
        <w:r>
          <w:fldChar w:fldCharType="begin"/>
        </w:r>
        <w:r>
          <w:instrText xml:space="preserve"> PAGEREF _Toc5759 \h </w:instrText>
        </w:r>
        <w:r>
          <w:fldChar w:fldCharType="separate"/>
        </w:r>
        <w:r>
          <w:t>13</w:t>
        </w:r>
        <w:r>
          <w:fldChar w:fldCharType="end"/>
        </w:r>
      </w:hyperlink>
    </w:p>
    <w:p>
      <w:pPr>
        <w:pStyle w:val="TOC2"/>
        <w:tabs>
          <w:tab w:val="right" w:leader="dot" w:pos="8306"/>
        </w:tabs>
      </w:pPr>
      <w:hyperlink w:anchor="_Toc5245" w:history="1">
        <w:r>
          <w:rPr>
            <w:rFonts w:ascii="仿宋" w:eastAsia="仿宋" w:hAnsi="仿宋" w:cs="仿宋" w:hint="eastAsia"/>
            <w:lang w:eastAsia="zh-CN"/>
          </w:rPr>
          <w:t>(四)、特种自行车项目意义</w:t>
        </w:r>
        <w:r>
          <w:tab/>
        </w:r>
        <w:r>
          <w:fldChar w:fldCharType="begin"/>
        </w:r>
        <w:r>
          <w:instrText xml:space="preserve"> PAGEREF _Toc5245 \h </w:instrText>
        </w:r>
        <w:r>
          <w:fldChar w:fldCharType="separate"/>
        </w:r>
        <w:r>
          <w:t>15</w:t>
        </w:r>
        <w:r>
          <w:fldChar w:fldCharType="end"/>
        </w:r>
      </w:hyperlink>
    </w:p>
    <w:p>
      <w:pPr>
        <w:pStyle w:val="TOC2"/>
        <w:tabs>
          <w:tab w:val="right" w:leader="dot" w:pos="8306"/>
        </w:tabs>
      </w:pPr>
      <w:hyperlink w:anchor="_Toc9360" w:history="1">
        <w:r>
          <w:rPr>
            <w:rFonts w:ascii="仿宋" w:eastAsia="仿宋" w:hAnsi="仿宋" w:cs="仿宋" w:hint="eastAsia"/>
            <w:lang w:eastAsia="zh-CN"/>
          </w:rPr>
          <w:t>(五)、特种自行车项目背景</w:t>
        </w:r>
        <w:r>
          <w:tab/>
        </w:r>
        <w:r>
          <w:fldChar w:fldCharType="begin"/>
        </w:r>
        <w:r>
          <w:instrText xml:space="preserve"> PAGEREF _Toc9360 \h </w:instrText>
        </w:r>
        <w:r>
          <w:fldChar w:fldCharType="separate"/>
        </w:r>
        <w:r>
          <w:t>16</w:t>
        </w:r>
        <w:r>
          <w:fldChar w:fldCharType="end"/>
        </w:r>
      </w:hyperlink>
    </w:p>
    <w:p>
      <w:pPr>
        <w:pStyle w:val="TOC1"/>
        <w:tabs>
          <w:tab w:val="right" w:leader="dot" w:pos="8306"/>
        </w:tabs>
      </w:pPr>
      <w:hyperlink w:anchor="_Toc21665" w:history="1">
        <w:r>
          <w:rPr>
            <w:rFonts w:ascii="仿宋" w:eastAsia="仿宋" w:hAnsi="仿宋" w:cs="仿宋" w:hint="eastAsia"/>
            <w:lang w:eastAsia="zh-CN"/>
          </w:rPr>
          <w:t>五、特种自行车项目文档管理</w:t>
        </w:r>
        <w:r>
          <w:tab/>
        </w:r>
        <w:r>
          <w:fldChar w:fldCharType="begin"/>
        </w:r>
        <w:r>
          <w:instrText xml:space="preserve"> PAGEREF _Toc21665 \h </w:instrText>
        </w:r>
        <w:r>
          <w:fldChar w:fldCharType="separate"/>
        </w:r>
        <w:r>
          <w:t>16</w:t>
        </w:r>
        <w:r>
          <w:fldChar w:fldCharType="end"/>
        </w:r>
      </w:hyperlink>
    </w:p>
    <w:p>
      <w:pPr>
        <w:pStyle w:val="TOC2"/>
        <w:tabs>
          <w:tab w:val="right" w:leader="dot" w:pos="8306"/>
        </w:tabs>
      </w:pPr>
      <w:hyperlink w:anchor="_Toc26690" w:history="1">
        <w:r>
          <w:rPr>
            <w:rFonts w:ascii="仿宋" w:eastAsia="仿宋" w:hAnsi="仿宋" w:cs="仿宋" w:hint="eastAsia"/>
            <w:lang w:eastAsia="zh-CN"/>
          </w:rPr>
          <w:t>(一)、文档编制与审查</w:t>
        </w:r>
        <w:r>
          <w:tab/>
        </w:r>
        <w:r>
          <w:fldChar w:fldCharType="begin"/>
        </w:r>
        <w:r>
          <w:instrText xml:space="preserve"> PAGEREF _Toc26690 \h </w:instrText>
        </w:r>
        <w:r>
          <w:fldChar w:fldCharType="separate"/>
        </w:r>
        <w:r>
          <w:t>16</w:t>
        </w:r>
        <w:r>
          <w:fldChar w:fldCharType="end"/>
        </w:r>
      </w:hyperlink>
    </w:p>
    <w:p>
      <w:pPr>
        <w:pStyle w:val="TOC2"/>
        <w:tabs>
          <w:tab w:val="right" w:leader="dot" w:pos="8306"/>
        </w:tabs>
      </w:pPr>
      <w:hyperlink w:anchor="_Toc13269" w:history="1">
        <w:r>
          <w:rPr>
            <w:rFonts w:ascii="仿宋" w:eastAsia="仿宋" w:hAnsi="仿宋" w:cs="仿宋" w:hint="eastAsia"/>
            <w:lang w:eastAsia="zh-CN"/>
          </w:rPr>
          <w:t>(二)、文档发布与分发</w:t>
        </w:r>
        <w:r>
          <w:tab/>
        </w:r>
        <w:r>
          <w:fldChar w:fldCharType="begin"/>
        </w:r>
        <w:r>
          <w:instrText xml:space="preserve"> PAGEREF _Toc13269 \h </w:instrText>
        </w:r>
        <w:r>
          <w:fldChar w:fldCharType="separate"/>
        </w:r>
        <w:r>
          <w:t>18</w:t>
        </w:r>
        <w:r>
          <w:fldChar w:fldCharType="end"/>
        </w:r>
      </w:hyperlink>
    </w:p>
    <w:p>
      <w:pPr>
        <w:pStyle w:val="TOC2"/>
        <w:tabs>
          <w:tab w:val="right" w:leader="dot" w:pos="8306"/>
        </w:tabs>
      </w:pPr>
      <w:hyperlink w:anchor="_Toc10221" w:history="1">
        <w:r>
          <w:rPr>
            <w:rFonts w:ascii="仿宋" w:eastAsia="仿宋" w:hAnsi="仿宋" w:cs="仿宋" w:hint="eastAsia"/>
            <w:lang w:eastAsia="zh-CN"/>
          </w:rPr>
          <w:t>(三)、文档存档与归档</w:t>
        </w:r>
        <w:r>
          <w:tab/>
        </w:r>
        <w:r>
          <w:fldChar w:fldCharType="begin"/>
        </w:r>
        <w:r>
          <w:instrText xml:space="preserve"> PAGEREF _Toc10221 \h </w:instrText>
        </w:r>
        <w:r>
          <w:fldChar w:fldCharType="separate"/>
        </w:r>
        <w:r>
          <w:t>19</w:t>
        </w:r>
        <w:r>
          <w:fldChar w:fldCharType="end"/>
        </w:r>
      </w:hyperlink>
    </w:p>
    <w:p>
      <w:pPr>
        <w:pStyle w:val="TOC1"/>
        <w:tabs>
          <w:tab w:val="right" w:leader="dot" w:pos="8306"/>
        </w:tabs>
      </w:pPr>
      <w:hyperlink w:anchor="_Toc18590" w:history="1">
        <w:r>
          <w:rPr>
            <w:rFonts w:ascii="仿宋" w:eastAsia="仿宋" w:hAnsi="仿宋" w:cs="仿宋" w:hint="eastAsia"/>
            <w:lang w:eastAsia="zh-CN"/>
          </w:rPr>
          <w:t>六、特种自行车项目建设背景及必要性分析</w:t>
        </w:r>
        <w:r>
          <w:tab/>
        </w:r>
        <w:r>
          <w:fldChar w:fldCharType="begin"/>
        </w:r>
        <w:r>
          <w:instrText xml:space="preserve"> PAGEREF _Toc18590 \h </w:instrText>
        </w:r>
        <w:r>
          <w:fldChar w:fldCharType="separate"/>
        </w:r>
        <w:r>
          <w:t>20</w:t>
        </w:r>
        <w:r>
          <w:fldChar w:fldCharType="end"/>
        </w:r>
      </w:hyperlink>
    </w:p>
    <w:p>
      <w:pPr>
        <w:pStyle w:val="TOC2"/>
        <w:tabs>
          <w:tab w:val="right" w:leader="dot" w:pos="8306"/>
        </w:tabs>
      </w:pPr>
      <w:hyperlink w:anchor="_Toc11082" w:history="1">
        <w:r>
          <w:rPr>
            <w:rFonts w:ascii="仿宋" w:eastAsia="仿宋" w:hAnsi="仿宋" w:cs="仿宋" w:hint="eastAsia"/>
            <w:lang w:eastAsia="zh-CN"/>
          </w:rPr>
          <w:t>(一)、特种自行车项目背景分析</w:t>
        </w:r>
        <w:r>
          <w:tab/>
        </w:r>
        <w:r>
          <w:fldChar w:fldCharType="begin"/>
        </w:r>
        <w:r>
          <w:instrText xml:space="preserve"> PAGEREF _Toc11082 \h </w:instrText>
        </w:r>
        <w:r>
          <w:fldChar w:fldCharType="separate"/>
        </w:r>
        <w:r>
          <w:t>20</w:t>
        </w:r>
        <w:r>
          <w:fldChar w:fldCharType="end"/>
        </w:r>
      </w:hyperlink>
    </w:p>
    <w:p>
      <w:pPr>
        <w:pStyle w:val="TOC2"/>
        <w:tabs>
          <w:tab w:val="right" w:leader="dot" w:pos="8306"/>
        </w:tabs>
      </w:pPr>
      <w:hyperlink w:anchor="_Toc16890" w:history="1">
        <w:r>
          <w:rPr>
            <w:rFonts w:ascii="仿宋" w:eastAsia="仿宋" w:hAnsi="仿宋" w:cs="仿宋" w:hint="eastAsia"/>
            <w:lang w:eastAsia="zh-CN"/>
          </w:rPr>
          <w:t>(二)、特种自行车项目建设必要性分析</w:t>
        </w:r>
        <w:r>
          <w:tab/>
        </w:r>
        <w:r>
          <w:fldChar w:fldCharType="begin"/>
        </w:r>
        <w:r>
          <w:instrText xml:space="preserve"> PAGEREF _Toc16890 \h </w:instrText>
        </w:r>
        <w:r>
          <w:fldChar w:fldCharType="separate"/>
        </w:r>
        <w:r>
          <w:t>22</w:t>
        </w:r>
        <w:r>
          <w:fldChar w:fldCharType="end"/>
        </w:r>
      </w:hyperlink>
    </w:p>
    <w:p>
      <w:pPr>
        <w:pStyle w:val="TOC1"/>
        <w:tabs>
          <w:tab w:val="right" w:leader="dot" w:pos="8306"/>
        </w:tabs>
      </w:pPr>
      <w:hyperlink w:anchor="_Toc23293" w:history="1">
        <w:r>
          <w:rPr>
            <w:rFonts w:ascii="仿宋" w:eastAsia="仿宋" w:hAnsi="仿宋" w:cs="仿宋" w:hint="eastAsia"/>
            <w:lang w:eastAsia="zh-CN"/>
          </w:rPr>
          <w:t>七、特种自行车项目社会影响</w:t>
        </w:r>
        <w:r>
          <w:tab/>
        </w:r>
        <w:r>
          <w:fldChar w:fldCharType="begin"/>
        </w:r>
        <w:r>
          <w:instrText xml:space="preserve"> PAGEREF _Toc23293 \h </w:instrText>
        </w:r>
        <w:r>
          <w:fldChar w:fldCharType="separate"/>
        </w:r>
        <w:r>
          <w:t>23</w:t>
        </w:r>
        <w:r>
          <w:fldChar w:fldCharType="end"/>
        </w:r>
      </w:hyperlink>
    </w:p>
    <w:p>
      <w:pPr>
        <w:pStyle w:val="TOC2"/>
        <w:tabs>
          <w:tab w:val="right" w:leader="dot" w:pos="8306"/>
        </w:tabs>
      </w:pPr>
      <w:hyperlink w:anchor="_Toc27951" w:history="1">
        <w:r>
          <w:rPr>
            <w:rFonts w:ascii="仿宋" w:eastAsia="仿宋" w:hAnsi="仿宋" w:cs="仿宋" w:hint="eastAsia"/>
            <w:lang w:eastAsia="zh-CN"/>
          </w:rPr>
          <w:t>(一)、社会责任与义务</w:t>
        </w:r>
        <w:r>
          <w:tab/>
        </w:r>
        <w:r>
          <w:fldChar w:fldCharType="begin"/>
        </w:r>
        <w:r>
          <w:instrText xml:space="preserve"> PAGEREF _Toc27951 \h </w:instrText>
        </w:r>
        <w:r>
          <w:fldChar w:fldCharType="separate"/>
        </w:r>
        <w:r>
          <w:t>23</w:t>
        </w:r>
        <w:r>
          <w:fldChar w:fldCharType="end"/>
        </w:r>
      </w:hyperlink>
    </w:p>
    <w:p>
      <w:pPr>
        <w:pStyle w:val="TOC2"/>
        <w:tabs>
          <w:tab w:val="right" w:leader="dot" w:pos="8306"/>
        </w:tabs>
      </w:pPr>
      <w:hyperlink w:anchor="_Toc414" w:history="1">
        <w:r>
          <w:rPr>
            <w:rFonts w:ascii="仿宋" w:eastAsia="仿宋" w:hAnsi="仿宋" w:cs="仿宋" w:hint="eastAsia"/>
            <w:lang w:eastAsia="zh-CN"/>
          </w:rPr>
          <w:t>(二)、社会参与与沟通</w:t>
        </w:r>
        <w:r>
          <w:tab/>
        </w:r>
        <w:r>
          <w:fldChar w:fldCharType="begin"/>
        </w:r>
        <w:r>
          <w:instrText xml:space="preserve"> PAGEREF _Toc414 \h </w:instrText>
        </w:r>
        <w:r>
          <w:fldChar w:fldCharType="separate"/>
        </w:r>
        <w:r>
          <w:t>24</w:t>
        </w:r>
        <w:r>
          <w:fldChar w:fldCharType="end"/>
        </w:r>
      </w:hyperlink>
    </w:p>
    <w:p>
      <w:pPr>
        <w:pStyle w:val="TOC1"/>
        <w:tabs>
          <w:tab w:val="right" w:leader="dot" w:pos="8306"/>
        </w:tabs>
      </w:pPr>
      <w:hyperlink w:anchor="_Toc31538" w:history="1">
        <w:r>
          <w:rPr>
            <w:rFonts w:ascii="仿宋" w:eastAsia="仿宋" w:hAnsi="仿宋" w:cs="仿宋" w:hint="eastAsia"/>
            <w:lang w:eastAsia="zh-CN"/>
          </w:rPr>
          <w:t>八、特种自行车项目风险管理</w:t>
        </w:r>
        <w:r>
          <w:tab/>
        </w:r>
        <w:r>
          <w:fldChar w:fldCharType="begin"/>
        </w:r>
        <w:r>
          <w:instrText xml:space="preserve"> PAGEREF _Toc31538 \h </w:instrText>
        </w:r>
        <w:r>
          <w:fldChar w:fldCharType="separate"/>
        </w:r>
        <w:r>
          <w:t>25</w:t>
        </w:r>
        <w:r>
          <w:fldChar w:fldCharType="end"/>
        </w:r>
      </w:hyperlink>
    </w:p>
    <w:p>
      <w:pPr>
        <w:pStyle w:val="TOC2"/>
        <w:tabs>
          <w:tab w:val="right" w:leader="dot" w:pos="8306"/>
        </w:tabs>
      </w:pPr>
      <w:hyperlink w:anchor="_Toc25093" w:history="1">
        <w:r>
          <w:rPr>
            <w:rFonts w:ascii="仿宋" w:eastAsia="仿宋" w:hAnsi="仿宋" w:cs="仿宋" w:hint="eastAsia"/>
            <w:lang w:eastAsia="zh-CN"/>
          </w:rPr>
          <w:t>(一)、风险识别与评估</w:t>
        </w:r>
        <w:r>
          <w:tab/>
        </w:r>
        <w:r>
          <w:fldChar w:fldCharType="begin"/>
        </w:r>
        <w:r>
          <w:instrText xml:space="preserve"> PAGEREF _Toc25093 \h </w:instrText>
        </w:r>
        <w:r>
          <w:fldChar w:fldCharType="separate"/>
        </w:r>
        <w:r>
          <w:t>25</w:t>
        </w:r>
        <w:r>
          <w:fldChar w:fldCharType="end"/>
        </w:r>
      </w:hyperlink>
    </w:p>
    <w:p>
      <w:pPr>
        <w:pStyle w:val="TOC2"/>
        <w:tabs>
          <w:tab w:val="right" w:leader="dot" w:pos="8306"/>
        </w:tabs>
      </w:pPr>
      <w:hyperlink w:anchor="_Toc2638" w:history="1">
        <w:r>
          <w:rPr>
            <w:rFonts w:ascii="仿宋" w:eastAsia="仿宋" w:hAnsi="仿宋" w:cs="仿宋" w:hint="eastAsia"/>
            <w:lang w:eastAsia="zh-CN"/>
          </w:rPr>
          <w:t>(二)、风险应对策略</w:t>
        </w:r>
        <w:r>
          <w:tab/>
        </w:r>
        <w:r>
          <w:fldChar w:fldCharType="begin"/>
        </w:r>
        <w:r>
          <w:instrText xml:space="preserve"> PAGEREF _Toc2638 \h </w:instrText>
        </w:r>
        <w:r>
          <w:fldChar w:fldCharType="separate"/>
        </w:r>
        <w:r>
          <w:t>26</w:t>
        </w:r>
        <w:r>
          <w:fldChar w:fldCharType="end"/>
        </w:r>
      </w:hyperlink>
    </w:p>
    <w:p>
      <w:pPr>
        <w:pStyle w:val="TOC2"/>
        <w:tabs>
          <w:tab w:val="right" w:leader="dot" w:pos="8306"/>
        </w:tabs>
      </w:pPr>
      <w:hyperlink w:anchor="_Toc13530" w:history="1">
        <w:r>
          <w:rPr>
            <w:rFonts w:ascii="仿宋" w:eastAsia="仿宋" w:hAnsi="仿宋" w:cs="仿宋" w:hint="eastAsia"/>
            <w:lang w:eastAsia="zh-CN"/>
          </w:rPr>
          <w:t>(三)、风险监控与控制</w:t>
        </w:r>
        <w:r>
          <w:tab/>
        </w:r>
        <w:r>
          <w:fldChar w:fldCharType="begin"/>
        </w:r>
        <w:r>
          <w:instrText xml:space="preserve"> PAGEREF _Toc13530 \h </w:instrText>
        </w:r>
        <w:r>
          <w:fldChar w:fldCharType="separate"/>
        </w:r>
        <w:r>
          <w:t>28</w:t>
        </w:r>
        <w:r>
          <w:fldChar w:fldCharType="end"/>
        </w:r>
      </w:hyperlink>
    </w:p>
    <w:p>
      <w:pPr>
        <w:pStyle w:val="TOC1"/>
        <w:tabs>
          <w:tab w:val="right" w:leader="dot" w:pos="8306"/>
        </w:tabs>
      </w:pPr>
      <w:hyperlink w:anchor="_Toc24046" w:history="1">
        <w:r>
          <w:rPr>
            <w:rFonts w:ascii="仿宋" w:eastAsia="仿宋" w:hAnsi="仿宋" w:cs="仿宋" w:hint="eastAsia"/>
            <w:lang w:eastAsia="zh-CN"/>
          </w:rPr>
          <w:t>九、特种自行车项目创新与研发</w:t>
        </w:r>
        <w:r>
          <w:tab/>
        </w:r>
        <w:r>
          <w:fldChar w:fldCharType="begin"/>
        </w:r>
        <w:r>
          <w:instrText xml:space="preserve"> PAGEREF _Toc24046 \h </w:instrText>
        </w:r>
        <w:r>
          <w:fldChar w:fldCharType="separate"/>
        </w:r>
        <w:r>
          <w:t>29</w:t>
        </w:r>
        <w:r>
          <w:fldChar w:fldCharType="end"/>
        </w:r>
      </w:hyperlink>
    </w:p>
    <w:p>
      <w:pPr>
        <w:pStyle w:val="TOC2"/>
        <w:tabs>
          <w:tab w:val="right" w:leader="dot" w:pos="8306"/>
        </w:tabs>
      </w:pPr>
      <w:hyperlink w:anchor="_Toc28601" w:history="1">
        <w:r>
          <w:rPr>
            <w:rFonts w:ascii="仿宋" w:eastAsia="仿宋" w:hAnsi="仿宋" w:cs="仿宋" w:hint="eastAsia"/>
            <w:lang w:eastAsia="zh-CN"/>
          </w:rPr>
          <w:t>(一)、创新策略与方向</w:t>
        </w:r>
        <w:r>
          <w:tab/>
        </w:r>
        <w:r>
          <w:fldChar w:fldCharType="begin"/>
        </w:r>
        <w:r>
          <w:instrText xml:space="preserve"> PAGEREF _Toc28601 \h </w:instrText>
        </w:r>
        <w:r>
          <w:fldChar w:fldCharType="separate"/>
        </w:r>
        <w:r>
          <w:t>29</w:t>
        </w:r>
        <w:r>
          <w:fldChar w:fldCharType="end"/>
        </w:r>
      </w:hyperlink>
    </w:p>
    <w:p>
      <w:pPr>
        <w:pStyle w:val="TOC2"/>
        <w:tabs>
          <w:tab w:val="right" w:leader="dot" w:pos="8306"/>
        </w:tabs>
      </w:pPr>
      <w:hyperlink w:anchor="_Toc15794" w:history="1">
        <w:r>
          <w:rPr>
            <w:rFonts w:ascii="仿宋" w:eastAsia="仿宋" w:hAnsi="仿宋" w:cs="仿宋" w:hint="eastAsia"/>
            <w:lang w:eastAsia="zh-CN"/>
          </w:rPr>
          <w:t>(二)、研发规划与投入</w:t>
        </w:r>
        <w:r>
          <w:tab/>
        </w:r>
        <w:r>
          <w:fldChar w:fldCharType="begin"/>
        </w:r>
        <w:r>
          <w:instrText xml:space="preserve"> PAGEREF _Toc15794 \h </w:instrText>
        </w:r>
        <w:r>
          <w:fldChar w:fldCharType="separate"/>
        </w:r>
        <w:r>
          <w:t>30</w:t>
        </w:r>
        <w:r>
          <w:fldChar w:fldCharType="end"/>
        </w:r>
      </w:hyperlink>
    </w:p>
    <w:p>
      <w:pPr>
        <w:pStyle w:val="TOC1"/>
        <w:tabs>
          <w:tab w:val="right" w:leader="dot" w:pos="8306"/>
        </w:tabs>
      </w:pPr>
      <w:hyperlink w:anchor="_Toc2668" w:history="1">
        <w:r>
          <w:rPr>
            <w:rFonts w:ascii="仿宋" w:eastAsia="仿宋" w:hAnsi="仿宋" w:cs="仿宋" w:hint="eastAsia"/>
            <w:lang w:eastAsia="zh-CN"/>
          </w:rPr>
          <w:t>十、特种自行车项目经营效益</w:t>
        </w:r>
        <w:r>
          <w:tab/>
        </w:r>
        <w:r>
          <w:fldChar w:fldCharType="begin"/>
        </w:r>
        <w:r>
          <w:instrText xml:space="preserve"> PAGEREF _Toc2668 \h </w:instrText>
        </w:r>
        <w:r>
          <w:fldChar w:fldCharType="separate"/>
        </w:r>
        <w:r>
          <w:t>32</w:t>
        </w:r>
        <w:r>
          <w:fldChar w:fldCharType="end"/>
        </w:r>
      </w:hyperlink>
    </w:p>
    <w:p>
      <w:pPr>
        <w:pStyle w:val="TOC2"/>
        <w:tabs>
          <w:tab w:val="right" w:leader="dot" w:pos="8306"/>
        </w:tabs>
      </w:pPr>
      <w:hyperlink w:anchor="_Toc32314" w:history="1">
        <w:r>
          <w:rPr>
            <w:rFonts w:ascii="仿宋" w:eastAsia="仿宋" w:hAnsi="仿宋" w:cs="仿宋" w:hint="eastAsia"/>
            <w:lang w:eastAsia="zh-CN"/>
          </w:rPr>
          <w:t>(一)、经济评价财务测算</w:t>
        </w:r>
        <w:r>
          <w:tab/>
        </w:r>
        <w:r>
          <w:fldChar w:fldCharType="begin"/>
        </w:r>
        <w:r>
          <w:instrText xml:space="preserve"> PAGEREF _Toc32314 \h </w:instrText>
        </w:r>
        <w:r>
          <w:fldChar w:fldCharType="separate"/>
        </w:r>
        <w:r>
          <w:t>32</w:t>
        </w:r>
        <w:r>
          <w:fldChar w:fldCharType="end"/>
        </w:r>
      </w:hyperlink>
    </w:p>
    <w:p>
      <w:pPr>
        <w:pStyle w:val="TOC2"/>
        <w:tabs>
          <w:tab w:val="right" w:leader="dot" w:pos="8306"/>
        </w:tabs>
      </w:pPr>
      <w:hyperlink w:anchor="_Toc23308" w:history="1">
        <w:r>
          <w:rPr>
            <w:rFonts w:ascii="仿宋" w:eastAsia="仿宋" w:hAnsi="仿宋" w:cs="仿宋" w:hint="eastAsia"/>
            <w:lang w:eastAsia="zh-CN"/>
          </w:rPr>
          <w:t>(二)、特种自行车项目盈利能力分析</w:t>
        </w:r>
        <w:r>
          <w:tab/>
        </w:r>
        <w:r>
          <w:fldChar w:fldCharType="begin"/>
        </w:r>
        <w:r>
          <w:instrText xml:space="preserve"> PAGEREF _Toc23308 \h </w:instrText>
        </w:r>
        <w:r>
          <w:fldChar w:fldCharType="separate"/>
        </w:r>
        <w:r>
          <w:t>33</w:t>
        </w:r>
        <w:r>
          <w:fldChar w:fldCharType="end"/>
        </w:r>
      </w:hyperlink>
    </w:p>
    <w:p>
      <w:pPr>
        <w:pStyle w:val="TOC1"/>
        <w:tabs>
          <w:tab w:val="right" w:leader="dot" w:pos="8306"/>
        </w:tabs>
      </w:pPr>
      <w:hyperlink w:anchor="_Toc2385" w:history="1">
        <w:r>
          <w:rPr>
            <w:rFonts w:ascii="仿宋" w:eastAsia="仿宋" w:hAnsi="仿宋" w:cs="仿宋" w:hint="eastAsia"/>
            <w:lang w:eastAsia="zh-CN"/>
          </w:rPr>
          <w:t>十一、特种自行车项目财务管理</w:t>
        </w:r>
        <w:r>
          <w:tab/>
        </w:r>
        <w:r>
          <w:fldChar w:fldCharType="begin"/>
        </w:r>
        <w:r>
          <w:instrText xml:space="preserve"> PAGEREF _Toc2385 \h </w:instrText>
        </w:r>
        <w:r>
          <w:fldChar w:fldCharType="separate"/>
        </w:r>
        <w:r>
          <w:t>34</w:t>
        </w:r>
        <w:r>
          <w:fldChar w:fldCharType="end"/>
        </w:r>
      </w:hyperlink>
    </w:p>
    <w:p>
      <w:pPr>
        <w:pStyle w:val="TOC2"/>
        <w:tabs>
          <w:tab w:val="right" w:leader="dot" w:pos="8306"/>
        </w:tabs>
      </w:pPr>
      <w:hyperlink w:anchor="_Toc10243" w:history="1">
        <w:r>
          <w:rPr>
            <w:rFonts w:ascii="仿宋" w:eastAsia="仿宋" w:hAnsi="仿宋" w:cs="仿宋" w:hint="eastAsia"/>
            <w:lang w:eastAsia="zh-CN"/>
          </w:rPr>
          <w:t>(一)、资金需求大</w:t>
        </w:r>
        <w:r>
          <w:tab/>
        </w:r>
        <w:r>
          <w:fldChar w:fldCharType="begin"/>
        </w:r>
        <w:r>
          <w:instrText xml:space="preserve"> PAGEREF _Toc10243 \h </w:instrText>
        </w:r>
        <w:r>
          <w:fldChar w:fldCharType="separate"/>
        </w:r>
        <w:r>
          <w:t>34</w:t>
        </w:r>
        <w:r>
          <w:fldChar w:fldCharType="end"/>
        </w:r>
      </w:hyperlink>
    </w:p>
    <w:p>
      <w:pPr>
        <w:pStyle w:val="TOC2"/>
        <w:tabs>
          <w:tab w:val="right" w:leader="dot" w:pos="8306"/>
        </w:tabs>
      </w:pPr>
      <w:hyperlink w:anchor="_Toc10328" w:history="1">
        <w:r>
          <w:rPr>
            <w:rFonts w:ascii="仿宋" w:eastAsia="仿宋" w:hAnsi="仿宋" w:cs="仿宋" w:hint="eastAsia"/>
            <w:lang w:eastAsia="zh-CN"/>
          </w:rPr>
          <w:t>(二)、研发周期长</w:t>
        </w:r>
        <w:r>
          <w:tab/>
        </w:r>
        <w:r>
          <w:fldChar w:fldCharType="begin"/>
        </w:r>
        <w:r>
          <w:instrText xml:space="preserve"> PAGEREF _Toc10328 \h </w:instrText>
        </w:r>
        <w:r>
          <w:fldChar w:fldCharType="separate"/>
        </w:r>
        <w:r>
          <w:t>35</w:t>
        </w:r>
        <w:r>
          <w:fldChar w:fldCharType="end"/>
        </w:r>
      </w:hyperlink>
    </w:p>
    <w:p>
      <w:pPr>
        <w:pStyle w:val="TOC2"/>
        <w:tabs>
          <w:tab w:val="right" w:leader="dot" w:pos="8306"/>
        </w:tabs>
      </w:pPr>
      <w:hyperlink w:anchor="_Toc18247" w:history="1">
        <w:r>
          <w:rPr>
            <w:rFonts w:ascii="仿宋" w:eastAsia="仿宋" w:hAnsi="仿宋" w:cs="仿宋" w:hint="eastAsia"/>
            <w:lang w:eastAsia="zh-CN"/>
          </w:rPr>
          <w:t>(三)、市场风险大</w:t>
        </w:r>
        <w:r>
          <w:tab/>
        </w:r>
        <w:r>
          <w:fldChar w:fldCharType="begin"/>
        </w:r>
        <w:r>
          <w:instrText xml:space="preserve"> PAGEREF _Toc18247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44" w:history="1">
        <w:r>
          <w:rPr>
            <w:rFonts w:ascii="仿宋" w:eastAsia="仿宋" w:hAnsi="仿宋" w:cs="仿宋" w:hint="eastAsia"/>
            <w:lang w:eastAsia="zh-CN"/>
          </w:rPr>
          <w:t>(四)、利润率高</w:t>
        </w:r>
        <w:r>
          <w:tab/>
        </w:r>
        <w:r>
          <w:fldChar w:fldCharType="begin"/>
        </w:r>
        <w:r>
          <w:instrText xml:space="preserve"> PAGEREF _Toc11044 \h </w:instrText>
        </w:r>
        <w:r>
          <w:fldChar w:fldCharType="separate"/>
        </w:r>
        <w:r>
          <w:t>39</w:t>
        </w:r>
        <w:r>
          <w:fldChar w:fldCharType="end"/>
        </w:r>
      </w:hyperlink>
    </w:p>
    <w:p>
      <w:pPr>
        <w:pStyle w:val="TOC1"/>
        <w:tabs>
          <w:tab w:val="right" w:leader="dot" w:pos="8306"/>
        </w:tabs>
      </w:pPr>
      <w:hyperlink w:anchor="_Toc7237" w:history="1">
        <w:r>
          <w:rPr>
            <w:rFonts w:ascii="仿宋" w:eastAsia="仿宋" w:hAnsi="仿宋" w:cs="仿宋" w:hint="eastAsia"/>
            <w:lang w:eastAsia="zh-CN"/>
          </w:rPr>
          <w:t>十二、生产安全保护</w:t>
        </w:r>
        <w:r>
          <w:tab/>
        </w:r>
        <w:r>
          <w:fldChar w:fldCharType="begin"/>
        </w:r>
        <w:r>
          <w:instrText xml:space="preserve"> PAGEREF _Toc7237 \h </w:instrText>
        </w:r>
        <w:r>
          <w:fldChar w:fldCharType="separate"/>
        </w:r>
        <w:r>
          <w:t>41</w:t>
        </w:r>
        <w:r>
          <w:fldChar w:fldCharType="end"/>
        </w:r>
      </w:hyperlink>
    </w:p>
    <w:p>
      <w:pPr>
        <w:pStyle w:val="TOC2"/>
        <w:tabs>
          <w:tab w:val="right" w:leader="dot" w:pos="8306"/>
        </w:tabs>
      </w:pPr>
      <w:hyperlink w:anchor="_Toc5800" w:history="1">
        <w:r>
          <w:rPr>
            <w:rFonts w:ascii="仿宋" w:eastAsia="仿宋" w:hAnsi="仿宋" w:cs="仿宋" w:hint="eastAsia"/>
            <w:lang w:eastAsia="zh-CN"/>
          </w:rPr>
          <w:t>(一)、消防安全</w:t>
        </w:r>
        <w:r>
          <w:tab/>
        </w:r>
        <w:r>
          <w:fldChar w:fldCharType="begin"/>
        </w:r>
        <w:r>
          <w:instrText xml:space="preserve"> PAGEREF _Toc5800 \h </w:instrText>
        </w:r>
        <w:r>
          <w:fldChar w:fldCharType="separate"/>
        </w:r>
        <w:r>
          <w:t>41</w:t>
        </w:r>
        <w:r>
          <w:fldChar w:fldCharType="end"/>
        </w:r>
      </w:hyperlink>
    </w:p>
    <w:p>
      <w:pPr>
        <w:pStyle w:val="TOC2"/>
        <w:tabs>
          <w:tab w:val="right" w:leader="dot" w:pos="8306"/>
        </w:tabs>
      </w:pPr>
      <w:hyperlink w:anchor="_Toc4696" w:history="1">
        <w:r>
          <w:rPr>
            <w:rFonts w:ascii="仿宋" w:eastAsia="仿宋" w:hAnsi="仿宋" w:cs="仿宋" w:hint="eastAsia"/>
            <w:lang w:eastAsia="zh-CN"/>
          </w:rPr>
          <w:t>(二)、防火防爆总图布置措施</w:t>
        </w:r>
        <w:r>
          <w:tab/>
        </w:r>
        <w:r>
          <w:fldChar w:fldCharType="begin"/>
        </w:r>
        <w:r>
          <w:instrText xml:space="preserve"> PAGEREF _Toc4696 \h </w:instrText>
        </w:r>
        <w:r>
          <w:fldChar w:fldCharType="separate"/>
        </w:r>
        <w:r>
          <w:t>42</w:t>
        </w:r>
        <w:r>
          <w:fldChar w:fldCharType="end"/>
        </w:r>
      </w:hyperlink>
    </w:p>
    <w:p>
      <w:pPr>
        <w:pStyle w:val="TOC2"/>
        <w:tabs>
          <w:tab w:val="right" w:leader="dot" w:pos="8306"/>
        </w:tabs>
      </w:pPr>
      <w:hyperlink w:anchor="_Toc8746" w:history="1">
        <w:r>
          <w:rPr>
            <w:rFonts w:ascii="仿宋" w:eastAsia="仿宋" w:hAnsi="仿宋" w:cs="仿宋" w:hint="eastAsia"/>
            <w:lang w:eastAsia="zh-CN"/>
          </w:rPr>
          <w:t>(三)、自然灾害防范措施</w:t>
        </w:r>
        <w:r>
          <w:tab/>
        </w:r>
        <w:r>
          <w:fldChar w:fldCharType="begin"/>
        </w:r>
        <w:r>
          <w:instrText xml:space="preserve"> PAGEREF _Toc8746 \h </w:instrText>
        </w:r>
        <w:r>
          <w:fldChar w:fldCharType="separate"/>
        </w:r>
        <w:r>
          <w:t>43</w:t>
        </w:r>
        <w:r>
          <w:fldChar w:fldCharType="end"/>
        </w:r>
      </w:hyperlink>
    </w:p>
    <w:p>
      <w:pPr>
        <w:pStyle w:val="TOC2"/>
        <w:tabs>
          <w:tab w:val="right" w:leader="dot" w:pos="8306"/>
        </w:tabs>
      </w:pPr>
      <w:hyperlink w:anchor="_Toc24513" w:history="1">
        <w:r>
          <w:rPr>
            <w:rFonts w:ascii="仿宋" w:eastAsia="仿宋" w:hAnsi="仿宋" w:cs="仿宋" w:hint="eastAsia"/>
            <w:lang w:eastAsia="zh-CN"/>
          </w:rPr>
          <w:t>(四)、安全色及安全标志使用要求</w:t>
        </w:r>
        <w:r>
          <w:tab/>
        </w:r>
        <w:r>
          <w:fldChar w:fldCharType="begin"/>
        </w:r>
        <w:r>
          <w:instrText xml:space="preserve"> PAGEREF _Toc24513 \h </w:instrText>
        </w:r>
        <w:r>
          <w:fldChar w:fldCharType="separate"/>
        </w:r>
        <w:r>
          <w:t>44</w:t>
        </w:r>
        <w:r>
          <w:fldChar w:fldCharType="end"/>
        </w:r>
      </w:hyperlink>
    </w:p>
    <w:p>
      <w:pPr>
        <w:pStyle w:val="TOC2"/>
        <w:tabs>
          <w:tab w:val="right" w:leader="dot" w:pos="8306"/>
        </w:tabs>
      </w:pPr>
      <w:hyperlink w:anchor="_Toc16076" w:history="1">
        <w:r>
          <w:rPr>
            <w:rFonts w:ascii="仿宋" w:eastAsia="仿宋" w:hAnsi="仿宋" w:cs="仿宋" w:hint="eastAsia"/>
            <w:lang w:eastAsia="zh-CN"/>
          </w:rPr>
          <w:t>(五)、防尘防毒措施</w:t>
        </w:r>
        <w:r>
          <w:tab/>
        </w:r>
        <w:r>
          <w:fldChar w:fldCharType="begin"/>
        </w:r>
        <w:r>
          <w:instrText xml:space="preserve"> PAGEREF _Toc16076 \h </w:instrText>
        </w:r>
        <w:r>
          <w:fldChar w:fldCharType="separate"/>
        </w:r>
        <w:r>
          <w:t>45</w:t>
        </w:r>
        <w:r>
          <w:fldChar w:fldCharType="end"/>
        </w:r>
      </w:hyperlink>
    </w:p>
    <w:p>
      <w:pPr>
        <w:pStyle w:val="TOC2"/>
        <w:tabs>
          <w:tab w:val="right" w:leader="dot" w:pos="8306"/>
        </w:tabs>
      </w:pPr>
      <w:hyperlink w:anchor="_Toc32109" w:history="1">
        <w:r>
          <w:rPr>
            <w:rFonts w:ascii="仿宋" w:eastAsia="仿宋" w:hAnsi="仿宋" w:cs="仿宋" w:hint="eastAsia"/>
            <w:lang w:eastAsia="zh-CN"/>
          </w:rPr>
          <w:t>(六)、防静电、触电防护及防雷措施</w:t>
        </w:r>
        <w:r>
          <w:tab/>
        </w:r>
        <w:r>
          <w:fldChar w:fldCharType="begin"/>
        </w:r>
        <w:r>
          <w:instrText xml:space="preserve"> PAGEREF _Toc32109 \h </w:instrText>
        </w:r>
        <w:r>
          <w:fldChar w:fldCharType="separate"/>
        </w:r>
        <w:r>
          <w:t>46</w:t>
        </w:r>
        <w:r>
          <w:fldChar w:fldCharType="end"/>
        </w:r>
      </w:hyperlink>
    </w:p>
    <w:p>
      <w:pPr>
        <w:pStyle w:val="TOC2"/>
        <w:tabs>
          <w:tab w:val="right" w:leader="dot" w:pos="8306"/>
        </w:tabs>
      </w:pPr>
      <w:hyperlink w:anchor="_Toc1199" w:history="1">
        <w:r>
          <w:rPr>
            <w:rFonts w:ascii="仿宋" w:eastAsia="仿宋" w:hAnsi="仿宋" w:cs="仿宋" w:hint="eastAsia"/>
            <w:lang w:eastAsia="zh-CN"/>
          </w:rPr>
          <w:t>(七)、机械设备安全保障措施</w:t>
        </w:r>
        <w:r>
          <w:tab/>
        </w:r>
        <w:r>
          <w:fldChar w:fldCharType="begin"/>
        </w:r>
        <w:r>
          <w:instrText xml:space="preserve"> PAGEREF _Toc1199 \h </w:instrText>
        </w:r>
        <w:r>
          <w:fldChar w:fldCharType="separate"/>
        </w:r>
        <w:r>
          <w:t>47</w:t>
        </w:r>
        <w:r>
          <w:fldChar w:fldCharType="end"/>
        </w:r>
      </w:hyperlink>
    </w:p>
    <w:p>
      <w:pPr>
        <w:pStyle w:val="TOC1"/>
        <w:tabs>
          <w:tab w:val="right" w:leader="dot" w:pos="8306"/>
        </w:tabs>
      </w:pPr>
      <w:hyperlink w:anchor="_Toc25124" w:history="1">
        <w:r>
          <w:rPr>
            <w:rFonts w:ascii="仿宋" w:eastAsia="仿宋" w:hAnsi="仿宋" w:cs="仿宋" w:hint="eastAsia"/>
            <w:lang w:eastAsia="zh-CN"/>
          </w:rPr>
          <w:t>十三、特种自行车项目治理与监督</w:t>
        </w:r>
        <w:r>
          <w:tab/>
        </w:r>
        <w:r>
          <w:fldChar w:fldCharType="begin"/>
        </w:r>
        <w:r>
          <w:instrText xml:space="preserve"> PAGEREF _Toc25124 \h </w:instrText>
        </w:r>
        <w:r>
          <w:fldChar w:fldCharType="separate"/>
        </w:r>
        <w:r>
          <w:t>49</w:t>
        </w:r>
        <w:r>
          <w:fldChar w:fldCharType="end"/>
        </w:r>
      </w:hyperlink>
    </w:p>
    <w:p>
      <w:pPr>
        <w:pStyle w:val="TOC2"/>
        <w:tabs>
          <w:tab w:val="right" w:leader="dot" w:pos="8306"/>
        </w:tabs>
      </w:pPr>
      <w:hyperlink w:anchor="_Toc31240" w:history="1">
        <w:r>
          <w:rPr>
            <w:rFonts w:ascii="仿宋" w:eastAsia="仿宋" w:hAnsi="仿宋" w:cs="仿宋" w:hint="eastAsia"/>
            <w:lang w:eastAsia="zh-CN"/>
          </w:rPr>
          <w:t>(一)、特种自行车项目治理结构</w:t>
        </w:r>
        <w:r>
          <w:tab/>
        </w:r>
        <w:r>
          <w:fldChar w:fldCharType="begin"/>
        </w:r>
        <w:r>
          <w:instrText xml:space="preserve"> PAGEREF _Toc31240 \h </w:instrText>
        </w:r>
        <w:r>
          <w:fldChar w:fldCharType="separate"/>
        </w:r>
        <w:r>
          <w:t>49</w:t>
        </w:r>
        <w:r>
          <w:fldChar w:fldCharType="end"/>
        </w:r>
      </w:hyperlink>
    </w:p>
    <w:p>
      <w:pPr>
        <w:pStyle w:val="TOC2"/>
        <w:tabs>
          <w:tab w:val="right" w:leader="dot" w:pos="8306"/>
        </w:tabs>
      </w:pPr>
      <w:hyperlink w:anchor="_Toc17346" w:history="1">
        <w:r>
          <w:rPr>
            <w:rFonts w:ascii="仿宋" w:eastAsia="仿宋" w:hAnsi="仿宋" w:cs="仿宋" w:hint="eastAsia"/>
            <w:lang w:eastAsia="zh-CN"/>
          </w:rPr>
          <w:t>(二)、监督与审计</w:t>
        </w:r>
        <w:r>
          <w:tab/>
        </w:r>
        <w:r>
          <w:fldChar w:fldCharType="begin"/>
        </w:r>
        <w:r>
          <w:instrText xml:space="preserve"> PAGEREF _Toc17346 \h </w:instrText>
        </w:r>
        <w:r>
          <w:fldChar w:fldCharType="separate"/>
        </w:r>
        <w:r>
          <w:t>50</w:t>
        </w:r>
        <w:r>
          <w:fldChar w:fldCharType="end"/>
        </w:r>
      </w:hyperlink>
    </w:p>
    <w:p>
      <w:pPr>
        <w:pStyle w:val="TOC1"/>
        <w:tabs>
          <w:tab w:val="right" w:leader="dot" w:pos="8306"/>
        </w:tabs>
      </w:pPr>
      <w:hyperlink w:anchor="_Toc3022" w:history="1">
        <w:r>
          <w:rPr>
            <w:rFonts w:ascii="仿宋" w:eastAsia="仿宋" w:hAnsi="仿宋" w:cs="仿宋" w:hint="eastAsia"/>
            <w:lang w:eastAsia="zh-CN"/>
          </w:rPr>
          <w:t>十四、特种自行车项目实施保障措施</w:t>
        </w:r>
        <w:r>
          <w:tab/>
        </w:r>
        <w:r>
          <w:fldChar w:fldCharType="begin"/>
        </w:r>
        <w:r>
          <w:instrText xml:space="preserve"> PAGEREF _Toc3022 \h </w:instrText>
        </w:r>
        <w:r>
          <w:fldChar w:fldCharType="separate"/>
        </w:r>
        <w:r>
          <w:t>52</w:t>
        </w:r>
        <w:r>
          <w:fldChar w:fldCharType="end"/>
        </w:r>
      </w:hyperlink>
    </w:p>
    <w:p>
      <w:pPr>
        <w:pStyle w:val="TOC2"/>
        <w:tabs>
          <w:tab w:val="right" w:leader="dot" w:pos="8306"/>
        </w:tabs>
      </w:pPr>
      <w:hyperlink w:anchor="_Toc30639" w:history="1">
        <w:r>
          <w:rPr>
            <w:rFonts w:ascii="仿宋" w:eastAsia="仿宋" w:hAnsi="仿宋" w:cs="仿宋" w:hint="eastAsia"/>
            <w:lang w:eastAsia="zh-CN"/>
          </w:rPr>
          <w:t>(一)、特种自行车项目实施保障机制</w:t>
        </w:r>
        <w:r>
          <w:tab/>
        </w:r>
        <w:r>
          <w:fldChar w:fldCharType="begin"/>
        </w:r>
        <w:r>
          <w:instrText xml:space="preserve"> PAGEREF _Toc30639 \h </w:instrText>
        </w:r>
        <w:r>
          <w:fldChar w:fldCharType="separate"/>
        </w:r>
        <w:r>
          <w:t>52</w:t>
        </w:r>
        <w:r>
          <w:fldChar w:fldCharType="end"/>
        </w:r>
      </w:hyperlink>
    </w:p>
    <w:p>
      <w:pPr>
        <w:pStyle w:val="TOC2"/>
        <w:tabs>
          <w:tab w:val="right" w:leader="dot" w:pos="8306"/>
        </w:tabs>
      </w:pPr>
      <w:hyperlink w:anchor="_Toc3311" w:history="1">
        <w:r>
          <w:rPr>
            <w:rFonts w:ascii="仿宋" w:eastAsia="仿宋" w:hAnsi="仿宋" w:cs="仿宋" w:hint="eastAsia"/>
            <w:lang w:eastAsia="zh-CN"/>
          </w:rPr>
          <w:t>(二)、特种自行车项目法律合规要求</w:t>
        </w:r>
        <w:r>
          <w:tab/>
        </w:r>
        <w:r>
          <w:fldChar w:fldCharType="begin"/>
        </w:r>
        <w:r>
          <w:instrText xml:space="preserve"> PAGEREF _Toc3311 \h </w:instrText>
        </w:r>
        <w:r>
          <w:fldChar w:fldCharType="separate"/>
        </w:r>
        <w:r>
          <w:t>55</w:t>
        </w:r>
        <w:r>
          <w:fldChar w:fldCharType="end"/>
        </w:r>
      </w:hyperlink>
    </w:p>
    <w:p>
      <w:pPr>
        <w:pStyle w:val="TOC2"/>
        <w:tabs>
          <w:tab w:val="right" w:leader="dot" w:pos="8306"/>
        </w:tabs>
      </w:pPr>
      <w:hyperlink w:anchor="_Toc5047" w:history="1">
        <w:r>
          <w:rPr>
            <w:rFonts w:ascii="仿宋" w:eastAsia="仿宋" w:hAnsi="仿宋" w:cs="仿宋" w:hint="eastAsia"/>
            <w:lang w:eastAsia="zh-CN"/>
          </w:rPr>
          <w:t>(三)、特种自行车项目合同管理与法律事务</w:t>
        </w:r>
        <w:r>
          <w:tab/>
        </w:r>
        <w:r>
          <w:fldChar w:fldCharType="begin"/>
        </w:r>
        <w:r>
          <w:instrText xml:space="preserve"> PAGEREF _Toc5047 \h </w:instrText>
        </w:r>
        <w:r>
          <w:fldChar w:fldCharType="separate"/>
        </w:r>
        <w:r>
          <w:t>59</w:t>
        </w:r>
        <w:r>
          <w:fldChar w:fldCharType="end"/>
        </w:r>
      </w:hyperlink>
    </w:p>
    <w:p>
      <w:pPr>
        <w:pStyle w:val="TOC2"/>
        <w:tabs>
          <w:tab w:val="right" w:leader="dot" w:pos="8306"/>
        </w:tabs>
      </w:pPr>
      <w:hyperlink w:anchor="_Toc30773" w:history="1">
        <w:r>
          <w:rPr>
            <w:rFonts w:ascii="仿宋" w:eastAsia="仿宋" w:hAnsi="仿宋" w:cs="仿宋" w:hint="eastAsia"/>
            <w:lang w:eastAsia="zh-CN"/>
          </w:rPr>
          <w:t>(四)、特种自行车项目知识产权保护策略</w:t>
        </w:r>
        <w:r>
          <w:tab/>
        </w:r>
        <w:r>
          <w:fldChar w:fldCharType="begin"/>
        </w:r>
        <w:r>
          <w:instrText xml:space="preserve"> PAGEREF _Toc30773 \h </w:instrText>
        </w:r>
        <w:r>
          <w:fldChar w:fldCharType="separate"/>
        </w:r>
        <w:r>
          <w:t>66</w:t>
        </w:r>
        <w:r>
          <w:fldChar w:fldCharType="end"/>
        </w:r>
      </w:hyperlink>
    </w:p>
    <w:p>
      <w:pPr>
        <w:pStyle w:val="TOC1"/>
        <w:tabs>
          <w:tab w:val="right" w:leader="dot" w:pos="8306"/>
        </w:tabs>
      </w:pPr>
      <w:hyperlink w:anchor="_Toc15080" w:history="1">
        <w:r>
          <w:rPr>
            <w:rFonts w:ascii="仿宋" w:eastAsia="仿宋" w:hAnsi="仿宋" w:cs="仿宋" w:hint="eastAsia"/>
            <w:lang w:eastAsia="zh-CN"/>
          </w:rPr>
          <w:t>十五、特种自行车项目工程方案分析</w:t>
        </w:r>
        <w:r>
          <w:tab/>
        </w:r>
        <w:r>
          <w:fldChar w:fldCharType="begin"/>
        </w:r>
        <w:r>
          <w:instrText xml:space="preserve"> PAGEREF _Toc15080 \h </w:instrText>
        </w:r>
        <w:r>
          <w:fldChar w:fldCharType="separate"/>
        </w:r>
        <w:r>
          <w:t>68</w:t>
        </w:r>
        <w:r>
          <w:fldChar w:fldCharType="end"/>
        </w:r>
      </w:hyperlink>
    </w:p>
    <w:p>
      <w:pPr>
        <w:pStyle w:val="TOC2"/>
        <w:tabs>
          <w:tab w:val="right" w:leader="dot" w:pos="8306"/>
        </w:tabs>
      </w:pPr>
      <w:hyperlink w:anchor="_Toc21052" w:history="1">
        <w:r>
          <w:rPr>
            <w:rFonts w:ascii="仿宋" w:eastAsia="仿宋" w:hAnsi="仿宋" w:cs="仿宋" w:hint="eastAsia"/>
            <w:lang w:eastAsia="zh-CN"/>
          </w:rPr>
          <w:t>(一)、建筑工程设计原则</w:t>
        </w:r>
        <w:r>
          <w:tab/>
        </w:r>
        <w:r>
          <w:fldChar w:fldCharType="begin"/>
        </w:r>
        <w:r>
          <w:instrText xml:space="preserve"> PAGEREF _Toc21052 \h </w:instrText>
        </w:r>
        <w:r>
          <w:fldChar w:fldCharType="separate"/>
        </w:r>
        <w:r>
          <w:t>68</w:t>
        </w:r>
        <w:r>
          <w:fldChar w:fldCharType="end"/>
        </w:r>
      </w:hyperlink>
    </w:p>
    <w:p>
      <w:pPr>
        <w:pStyle w:val="TOC2"/>
        <w:tabs>
          <w:tab w:val="right" w:leader="dot" w:pos="8306"/>
        </w:tabs>
      </w:pPr>
      <w:hyperlink w:anchor="_Toc7718" w:history="1">
        <w:r>
          <w:rPr>
            <w:rFonts w:ascii="仿宋" w:eastAsia="仿宋" w:hAnsi="仿宋" w:cs="仿宋" w:hint="eastAsia"/>
            <w:lang w:eastAsia="zh-CN"/>
          </w:rPr>
          <w:t>(二)、土建工程建设指标</w:t>
        </w:r>
        <w:r>
          <w:tab/>
        </w:r>
        <w:r>
          <w:fldChar w:fldCharType="begin"/>
        </w:r>
        <w:r>
          <w:instrText xml:space="preserve"> PAGEREF _Toc7718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26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49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的技术管理特点体现在其创新导向。通过引入最先进的技术趋势和解决方案，特种自行车项目致力于提升科技含量、提高质量和效率水平。这意味着我们将采用最新的工具和方法，确保特种自行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自行车项目技术管理的显著特征。通过整合不同领域的技术资源，我们实现了跨学科的协同工作。这有助于优化技术架构，提高整体效能。此外，整合性策略还促进了不同技术团队之间的紧密沟通和高效合作，确保特种自行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自行车项目所采用的技术。通过不断优化技术方案，特种自行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自行车项目团队将在特种自行车项目初期识别可能的技术风险，并采取相应的预防和应对措施。通过建立健全的风险评估机制，特种自行车项目能够在实施过程中及时发现并解决潜在的技术问题，保障特种自行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自行车项目中，技术将成为特种自行车项目成功的有力支持。这一深度剖析揭示了技术管理在特种自行车项目实施中的关键作用，为特种自行车项目的技术基础奠定了坚实的基础。</w:t>
      </w:r>
    </w:p>
    <w:p>
      <w:pPr>
        <w:pStyle w:val="Heading2"/>
        <w:ind w:firstLine="560" w:firstLineChars="200"/>
        <w:rPr>
          <w:rFonts w:ascii="仿宋" w:eastAsia="仿宋" w:hAnsi="仿宋" w:cs="仿宋" w:hint="eastAsia"/>
          <w:sz w:val="28"/>
          <w:lang w:eastAsia="zh-CN"/>
        </w:rPr>
      </w:pPr>
      <w:bookmarkStart w:id="4" w:name="_Toc22878"/>
      <w:r>
        <w:rPr>
          <w:rFonts w:ascii="仿宋" w:eastAsia="仿宋" w:hAnsi="仿宋" w:cs="仿宋" w:hint="eastAsia"/>
          <w:sz w:val="28"/>
          <w:lang w:eastAsia="zh-CN"/>
        </w:rPr>
        <w:t>(二)、特种自行车项目工艺技术设计方案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自行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自行车项目将严格按照相关行业规范要求进行组织。通过有效控制产品质量，特种自行车项目将致力于为顾客提供优质的特种自行车项目产品和良好的服务。这体现了特种自行车项目对于生产活动合规性和质量标准的高度重视，为特种自行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自行车项目注重生态效益和清洁生产原则。特种自行车项目建设将紧密结合地方特色经济发展，与社会经济发展规划和区域环境保护规划方案相协调一致。通过与当地区域自然生态系统的结合，特种自行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自行车项目产品具有多样化的客户需求和个性化的特点。因此，特种自行车项目产品规格品种多样，且单批生产数量较小。为满足这一特点，特种自行车项目承办单位将建设先进的柔性制造生产线。通过广泛应用柔性制造技术，特种自行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自行车项目采用的技术具有较高的技术含量和自动化水平，处于国内先进水平。这一技术选用不仅体现了对生产效率、质量和环境友好性的高标准要求，同时为特种自行车项目的可持续发展奠定了坚实的基础。</w:t>
      </w:r>
    </w:p>
    <w:p>
      <w:pPr>
        <w:pStyle w:val="Heading2"/>
        <w:ind w:firstLine="560" w:firstLineChars="200"/>
        <w:rPr>
          <w:rFonts w:ascii="仿宋" w:eastAsia="仿宋" w:hAnsi="仿宋" w:cs="仿宋" w:hint="eastAsia"/>
          <w:sz w:val="28"/>
          <w:lang w:eastAsia="zh-CN"/>
        </w:rPr>
      </w:pPr>
      <w:bookmarkStart w:id="5" w:name="_Toc1915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为确保特种自行车项目的高效生产和技术实施，我们制定了一套精心设计的设备选型方案，以满足特种自行车项目生产、质量和环保的要求。该方案的主要特点如下：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自行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针对特种自行车项目产品的多样性和小批量生产的特点，我们将建设柔性制造生产线。通过在设备选型中考虑柔性制造技术，可以灵活应对不同产品规格和生产需求，实现生产线的高度灵活性和适应性。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620"/>
      <w:r>
        <w:rPr>
          <w:rFonts w:ascii="仿宋" w:eastAsia="仿宋" w:hAnsi="仿宋" w:cs="仿宋" w:hint="eastAsia"/>
          <w:sz w:val="28"/>
          <w:lang w:eastAsia="zh-CN"/>
        </w:rPr>
        <w:t>二、特种自行车项目建设单位说明</w:t>
      </w:r>
      <w:bookmarkEnd w:id="6"/>
    </w:p>
    <w:p>
      <w:pPr>
        <w:pStyle w:val="Heading2"/>
        <w:rPr>
          <w:rFonts w:ascii="仿宋" w:eastAsia="仿宋" w:hAnsi="仿宋" w:cs="仿宋" w:hint="eastAsia"/>
          <w:lang w:eastAsia="zh-CN"/>
        </w:rPr>
      </w:pPr>
      <w:bookmarkStart w:id="7" w:name="_Toc7495"/>
      <w:r>
        <w:rPr>
          <w:rFonts w:ascii="仿宋" w:eastAsia="仿宋" w:hAnsi="仿宋" w:cs="仿宋" w:hint="eastAsia"/>
          <w:lang w:eastAsia="zh-CN"/>
        </w:rPr>
        <w:t>(一)、特种自行车项目承办单位基本情况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113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自行车项目承办单位的XXXX，我们着眼于实现可持续的经济效益。通过技术创新和解决方案的提供，公司预计在特种自行车项目执行期间将获得可观的收入增长。这一收入来源主要包括特种自行车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同时，我们注重成本控制和效率提升，以确保特种自行车项目的可持续盈利。透过精细的管理和资源优化，公司期望实现特种自行车项目利润最大化。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自行车项目实施进行全面的投资评估，包括特种自行车项目启动阶段的资金投入和后续运营成本。通过对特种自行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自行车项目实施过程中具备足够的资金流动性，公司将进行详尽的现金流分析。这包括资金需求的合理预测、特种自行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80"/>
      <w:r>
        <w:rPr>
          <w:rFonts w:ascii="仿宋" w:eastAsia="仿宋" w:hAnsi="仿宋" w:cs="仿宋" w:hint="eastAsia"/>
          <w:sz w:val="28"/>
          <w:lang w:eastAsia="zh-CN"/>
        </w:rPr>
        <w:t>三、特种自行车项目可持续发展</w:t>
      </w:r>
      <w:bookmarkEnd w:id="9"/>
    </w:p>
    <w:p>
      <w:pPr>
        <w:pStyle w:val="Heading2"/>
        <w:rPr>
          <w:rFonts w:ascii="仿宋" w:eastAsia="仿宋" w:hAnsi="仿宋" w:cs="仿宋" w:hint="eastAsia"/>
          <w:lang w:eastAsia="zh-CN"/>
        </w:rPr>
      </w:pPr>
      <w:bookmarkStart w:id="10" w:name="_Toc2170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特种自行车项目中，特种自行车项目团队着眼于未来，明确了可持续发展的战略方向。制定的具体可持续发展目标包括降低资源使用、采用环保技术、最大化社会效益等。这一步骤不仅有助于特种自行车项目在环保和社会责任方面达到最高标准，也为未来提供了明确的指引，确保特种自行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可持续实践的融入特种自行车项目管理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自行车项目管理周期。从特种自行车项目规划开始，特种自行车项目团队就考虑了环境和社会的因素。在执行阶段，特种自行车项目团队积极推动绿色技术的应用，优化资源利用。此外，关注员工的社会责任，通过培训和沟通活动提高员工对可持续发展的认知，使他们能够在日常工作中践行可持续实践。这些举措不仅为特种自行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912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扎根于特种自行车项目的可持续发展理念，我们深信环保与社会责任是特种自行车项目成功的关键支柱。在特种自行车项目的每一步，我们都致力于通过创新和实践，履行对环境和社会的坚定责任。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团队通过引入先进的环保技术、建立高效的废物处理系统以及推动能源节约措施，积极履行环保责任。定期的环保监测和评估确保特种自行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不仅致力于自身可持续发展，还注重对社会的回馈。通过支持社区特种自行车项目、参与慈善事业、提供培训机会等方式，特种自行车项目积极履行社会责任。与当地社区建立积极互动，关注员工的工作与生活平衡，以及员工的身心健康，是特种自行车项目在社会责任层面的关键举措。这样的实践不仅增强了特种自行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022"/>
      <w:r>
        <w:rPr>
          <w:rFonts w:ascii="仿宋" w:eastAsia="仿宋" w:hAnsi="仿宋" w:cs="仿宋" w:hint="eastAsia"/>
          <w:sz w:val="28"/>
          <w:lang w:eastAsia="zh-CN"/>
        </w:rPr>
        <w:t>四、特种自行车项目概论</w:t>
      </w:r>
      <w:bookmarkEnd w:id="12"/>
    </w:p>
    <w:p>
      <w:pPr>
        <w:pStyle w:val="Heading2"/>
        <w:rPr>
          <w:rFonts w:ascii="仿宋" w:eastAsia="仿宋" w:hAnsi="仿宋" w:cs="仿宋" w:hint="eastAsia"/>
          <w:lang w:eastAsia="zh-CN"/>
        </w:rPr>
      </w:pPr>
      <w:bookmarkStart w:id="13" w:name="_Toc17270"/>
      <w:r>
        <w:rPr>
          <w:rFonts w:ascii="仿宋" w:eastAsia="仿宋" w:hAnsi="仿宋" w:cs="仿宋" w:hint="eastAsia"/>
          <w:lang w:eastAsia="zh-CN"/>
        </w:rPr>
        <w:t>(一)、特种自行车项目概况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的起源追溯至对市场的深入洞察。市场的不断演变与变革为特种自行车项目提供了难得的机遇。当前市场存在的需求缺口和变革的大环境共同构成了特种自行车项目的背景。这个特种自行车项目旨在充分利用市场机遇，填补行业中尚未满足的需求，为客户提供全新的解决方案。市场的变革和需求的增长使得这个特种自行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特种自行车项目名称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正式命名为特种自行车。这个名称不仅仅是一个标识，更代表了特种自行车项目的核心理念和愿景。它蕴含着特种自行车项目所要解决问题的关键字，具有强烈的表达和辨识度，为特种自行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特种自行车项目目标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的核心目标是提供一种全新、高效的解决方案，满足客户日益增长的需求。特种自行车项目追求的不仅仅是满足市场需求，更是在市场中获得卓越的竞争优势。通过不断提升产品或服务的质量和创新水平，特种自行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特种自行车项目范围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全面涵盖了产品研发、制造、市场推广和售后服务，确保从产品设计到最终用户体验的全方位关注。这一全面的特种自行车项目范围是为了确保特种自行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特种自行车项目时间表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特种自行车项目计划在未来18个月内完成，包括研发、测试、市场试点和正式推出等不同阶段。这个时间表的合理设计是为了确保特种自行车项目各个阶段的顺利推进，以便按时交付高质量的成果。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特种自行车项目预算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特种自行车项目总预算估算为XX百万美元，主要分配在研发、市场推广、人员培训和运营等方面。这一充足的预算为特种自行车项目提供了充足的资源，确保特种自行车项目在各个方面都能取得优异的表现。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特种自行车项目风险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特种自行车项目可能面临的风险包括市场接受度低、技术难题、竞争激烈等。特种自行车项目团队已经制定了相应的风险应对计划，通过前瞻性的风险管理，确保特种自行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特种自行车项目团队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特种自行车项目汇聚了一支经验丰富、多领域专业素养的核心团队，确保特种自行车项目在各个方面都能拥有高水平的执行力。团队的协同作战是特种自行车项目成功的关键因素之一。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特种自行车项目背景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特种自行车项目的背景根植于市场对更高效、创新产品的渴望，同时也受到科技发展对行业格局的深刻改变的影响。这为特种自行车项目提供了广阔的发展空间和市场需求。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特种自行车项目现状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截至目前，特种自行车项目已完成市场调研和技术验证，取得了初步的成功。这为特种自行车项目在未来的发展奠定了坚实的基础，为更远大的目标打下了坚实的基石。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3747"/>
      <w:r>
        <w:rPr>
          <w:rFonts w:ascii="仿宋" w:eastAsia="仿宋" w:hAnsi="仿宋" w:cs="仿宋" w:hint="eastAsia"/>
          <w:sz w:val="28"/>
          <w:lang w:eastAsia="zh-CN"/>
        </w:rPr>
        <w:t>(二)、特种自行车项目目标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keyword》特种自行车项目首要业务目标是在市场中占据有利地位，实现产品/服务的成功推广和销售。通过不断提升产品质量、创新性，特种自行车项目追求成为行业中的领导者，赢得更多客户的青睐。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在科技迅速发展的时代，特种自行车项目着眼于技术创新。通过持续的研发和技术升级，特种自行车项目旨在推出更具创新性的产品或服务，以满足市场对新鲜、先进解决方案的需求。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为了建立可持续的客户关系，特种自行车项目设定了客户满意度目标。通过提供卓越的产品质量和优质的客户服务，特种自行车项目追求赢得客户的信任和忠诚度，确保他们的满意度达到行业领先水平。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特种自行车项目注重社会责任和可持续发展。通过实施环保、社会责任特种自行车项目，特种自行车项目致力于在经济发展的同时保护环境，促进社会公平，实现可持续经营。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特种自行车项目的团队是实现目标的核心驱动力。因此，特种自行车项目设定了团队发展目标，包括提升团队成员的专业技能、培养领导力，以及搭建协同高效的团队工作氛围。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5759"/>
      <w:r>
        <w:rPr>
          <w:rFonts w:ascii="仿宋" w:eastAsia="仿宋" w:hAnsi="仿宋" w:cs="仿宋" w:hint="eastAsia"/>
          <w:sz w:val="28"/>
          <w:lang w:eastAsia="zh-CN"/>
        </w:rPr>
        <w:t>(三)、特种自行车项目提出的理由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特种自行车项目提出的理由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的提出源于对市场机遇的深刻洞察。当前市场中存在的需求缺口和行业发展趋势表明，有巨大的商业机会等待被开发。通过准确捕捉市场机遇，特种自行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的理念基于对技术创新的信仰。通过持续的研发和技术投入，特种自行车项目有望推出更具创新性的产品或服务。在科技飞速发展的当下，特种自行车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的提出是为了增强企业的行业竞争力。通过提升产品或服务的质量和独特性，特种自行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响应了消费者需求的变化。随着社会和科技的不断发展，消费者对产品和服务的需求也在发生变化。通过深入了解并及时回应消费者的新需求，特种自行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特种自行车项目的提出是企业战略发展规划的一部分。在面对日益激烈的市场竞争和不断变化的商业环境中，特种自行车项目作为企业战略的一环，旨在为企业开辟新的增长领域，巩固企业在行业中的地位。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的提出不仅仅是基于商业考量，还注重社会责任。通过推出环保、社会责任等方面的特种自行车项目，特种自行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特种自行车项目的提出反映了对利益相关者期望的关注。包括客户、员工、投资者等利益相关者在企业发展中都有着各自的期望，特种自行车项目力求在满足这些期望的同时，取得更大的共赢。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5245"/>
      <w:r>
        <w:rPr>
          <w:rFonts w:ascii="仿宋" w:eastAsia="仿宋" w:hAnsi="仿宋" w:cs="仿宋" w:hint="eastAsia"/>
          <w:sz w:val="28"/>
          <w:lang w:eastAsia="zh-CN"/>
        </w:rPr>
        <w:t>(四)、特种自行车项目意义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在实施特种自行车项目的过程中，我们不仅仅是在追逐商业成功，更是为企业和社会的多个层面创造了深远的意义。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项目的首要意义在于提升企业的市场竞争力。通过持续的创新和对产品质量的高标准要求，特种自行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自行车项目的推进将促使行业技术水平的提升。通过引入先进技术和创新性解决方案，特种自行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自行车项目不仅创造了大量就业机会，提高了就业水平，还注重社会责任和环保。通过参与社会公益事业和推动环保特种自行车项目，特种自行车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综合而言，特种自行车项目意义重大，不仅推动了企业的发展，也为行业和社会的进步贡献了积极力量。这是一个全面而深刻的影响，将在未来产生可持续的正面效应。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9360"/>
      <w:r>
        <w:rPr>
          <w:rFonts w:ascii="仿宋" w:eastAsia="仿宋" w:hAnsi="仿宋" w:cs="仿宋" w:hint="eastAsia"/>
          <w:sz w:val="28"/>
          <w:lang w:eastAsia="zh-CN"/>
        </w:rPr>
        <w:t>(五)、特种自行车项目背景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在当今迅猛发展的商业环境中，特种自行车项目的动因根植于对多方面因素的审慎考量。这个特种自行车项目的提出并非孤立的决策，而是对企业所处背景深入思考的产物。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自行车项目背后的首要原因。科技的迅速发展和全球市场的快速变化使得企业必须灵活应对。特种自行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竞争的激烈程度也是特种自行车项目背景中不可忽视的一环。企业需要在激烈竞争中脱颖而出，为此，特种自行车项目致力于打破常规，提供独特的价值主张，以吸引客户并确保市场份额的增长。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技术的迅速发展为企业带来了机遇与挑战。作为特种自行车项目启动的背景之一，对新兴技术的应用将有助于提升企业的技术水平，使其在不断演进的商业环境中保持竞争优势。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此外，社会对企业责任的期望也在逐渐升高。特种自行车项目充分融入了社会责任的理念，通过可持续经营和社会公益特种自行车项目，企图为社会贡献一份力量，在商业成功的同时关注社会价值。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1665"/>
      <w:r>
        <w:rPr>
          <w:rFonts w:ascii="仿宋" w:eastAsia="仿宋" w:hAnsi="仿宋" w:cs="仿宋" w:hint="eastAsia"/>
          <w:sz w:val="28"/>
          <w:lang w:eastAsia="zh-CN"/>
        </w:rPr>
        <w:t>五、特种自行车项目文档管理</w:t>
      </w:r>
      <w:bookmarkEnd w:id="18"/>
    </w:p>
    <w:p>
      <w:pPr>
        <w:pStyle w:val="Heading2"/>
        <w:rPr>
          <w:rFonts w:ascii="仿宋" w:eastAsia="仿宋" w:hAnsi="仿宋" w:cs="仿宋" w:hint="eastAsia"/>
          <w:lang w:eastAsia="zh-CN"/>
        </w:rPr>
      </w:pPr>
      <w:bookmarkStart w:id="19" w:name="_Toc2669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https://d.book118.com/186234215220010051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8535FE"/>
    <w:rsid w:val="628535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234215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2024-02-16T14:10:00Z</dcterms:created>
  <dcterms:modified xsi:type="dcterms:W3CDTF">2024-02-16T14:10:32Z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23E47893CD0D49AE88896A08526EB34C_11</vt:lpwstr>
  </property>
  <property fmtid="{D5CDD505-2E9C-101B-9397-08002B2CF9AE}" pid="3" name="KSOProductBuildVer">
    <vt:lpwstr>2052-12.1.0.16250</vt:lpwstr>
  </property>
</Properties>
</file>