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粮油加工机械相关行业公司成立报告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21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_Toc5210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95" w:history="1">
        <w:r>
          <w:rPr>
            <w:rFonts w:ascii="仿宋" w:eastAsia="仿宋" w:hAnsi="仿宋" w:cs="仿宋" w:hint="eastAsia"/>
            <w:lang w:eastAsia="zh-CN"/>
          </w:rPr>
          <w:t>一、行业、市场分析</w:t>
        </w:r>
        <w:r>
          <w:tab/>
        </w:r>
        <w:r>
          <w:fldChar w:fldCharType="begin"/>
        </w:r>
        <w:r>
          <w:instrText xml:space="preserve"> PAGEREF _Toc24895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98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_Toc7098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48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_Toc17848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6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_Toc17565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45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_Toc30145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43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_Toc11143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4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_Toc30354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77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_Toc14477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81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_Toc4281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10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_Toc22410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3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_Toc22537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3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_Toc20193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04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_Toc23504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37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_Toc4437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3" w:history="1">
        <w:r>
          <w:rPr>
            <w:rFonts w:ascii="仿宋" w:eastAsia="仿宋" w:hAnsi="仿宋" w:cs="仿宋" w:hint="eastAsia"/>
            <w:lang w:eastAsia="zh-CN"/>
          </w:rPr>
          <w:t>(七)、粮油加工机械项目建设必要性分析</w:t>
        </w:r>
        <w:r>
          <w:tab/>
        </w:r>
        <w:r>
          <w:fldChar w:fldCharType="begin"/>
        </w:r>
        <w:r>
          <w:instrText xml:space="preserve"> PAGEREF _Toc2493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2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_Toc3022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_Toc24879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1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_Toc13818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34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_Toc16834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0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_Toc9507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49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_Toc14149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50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_Toc6850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0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_Toc30350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65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_Toc5265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_Toc6596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26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_Toc21026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7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_Toc24597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90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_Toc9290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01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_Toc5101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9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_Toc15594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70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_Toc5170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0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_Toc10703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_Toc8206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96" w:history="1">
        <w:r>
          <w:rPr>
            <w:rFonts w:ascii="仿宋" w:eastAsia="仿宋" w:hAnsi="仿宋" w:cs="仿宋" w:hint="eastAsia"/>
            <w:lang w:eastAsia="zh-CN"/>
          </w:rPr>
          <w:t>(五)、粮油加工机械项目总投资</w:t>
        </w:r>
        <w:r>
          <w:tab/>
        </w:r>
        <w:r>
          <w:fldChar w:fldCharType="begin"/>
        </w:r>
        <w:r>
          <w:instrText xml:space="preserve"> PAGEREF _Toc15296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6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_Toc16969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46" w:history="1">
        <w:r>
          <w:rPr>
            <w:rFonts w:ascii="仿宋" w:eastAsia="仿宋" w:hAnsi="仿宋" w:cs="仿宋" w:hint="eastAsia"/>
            <w:lang w:eastAsia="zh-CN"/>
          </w:rPr>
          <w:t>七、粮油加工机械项目风险分析</w:t>
        </w:r>
        <w:r>
          <w:tab/>
        </w:r>
        <w:r>
          <w:fldChar w:fldCharType="begin"/>
        </w:r>
        <w:r>
          <w:instrText xml:space="preserve"> PAGEREF _Toc25346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49" w:history="1">
        <w:r>
          <w:rPr>
            <w:rFonts w:ascii="仿宋" w:eastAsia="仿宋" w:hAnsi="仿宋" w:cs="仿宋" w:hint="eastAsia"/>
            <w:lang w:eastAsia="zh-CN"/>
          </w:rPr>
          <w:t>(一)、粮油加工机械项目风险分析</w:t>
        </w:r>
        <w:r>
          <w:tab/>
        </w:r>
        <w:r>
          <w:fldChar w:fldCharType="begin"/>
        </w:r>
        <w:r>
          <w:instrText xml:space="preserve"> PAGEREF _Toc24649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25" w:history="1">
        <w:r>
          <w:rPr>
            <w:rFonts w:ascii="仿宋" w:eastAsia="仿宋" w:hAnsi="仿宋" w:cs="仿宋" w:hint="eastAsia"/>
            <w:lang w:eastAsia="zh-CN"/>
          </w:rPr>
          <w:t>(二)、粮油加工机械项目风险对策</w:t>
        </w:r>
        <w:r>
          <w:tab/>
        </w:r>
        <w:r>
          <w:fldChar w:fldCharType="begin"/>
        </w:r>
        <w:r>
          <w:instrText xml:space="preserve"> PAGEREF _Toc5325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35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_Toc21035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2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_Toc10627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65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_Toc21654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1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_Toc25014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9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_Toc27193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9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_Toc28729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1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_Toc12811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06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_Toc6606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9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_Toc8397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7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_Toc16175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20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_Toc16220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0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_Toc3210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6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_Toc23765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_Toc8610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98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_Toc23198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29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_Toc24629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8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_Toc10689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_Toc14936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_Toc3152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52" w:history="1">
        <w:r>
          <w:rPr>
            <w:rFonts w:ascii="仿宋" w:eastAsia="仿宋" w:hAnsi="仿宋" w:cs="仿宋" w:hint="eastAsia"/>
            <w:lang w:eastAsia="zh-CN"/>
          </w:rPr>
          <w:t>十、粮油加工机械项目经济效益</w:t>
        </w:r>
        <w:r>
          <w:tab/>
        </w:r>
        <w:r>
          <w:fldChar w:fldCharType="begin"/>
        </w:r>
        <w:r>
          <w:instrText xml:space="preserve"> PAGEREF _Toc26852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_Toc672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3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_Toc29235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55" w:history="1">
        <w:r>
          <w:rPr>
            <w:rFonts w:ascii="仿宋" w:eastAsia="仿宋" w:hAnsi="仿宋" w:cs="仿宋" w:hint="eastAsia"/>
            <w:lang w:eastAsia="zh-CN"/>
          </w:rPr>
          <w:t>(三)、粮油加工机械项目盈利能力分析</w:t>
        </w:r>
        <w:r>
          <w:tab/>
        </w:r>
        <w:r>
          <w:fldChar w:fldCharType="begin"/>
        </w:r>
        <w:r>
          <w:instrText xml:space="preserve"> PAGEREF _Toc19355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65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_Toc27565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61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_Toc22661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7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_Toc29957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89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_Toc22489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24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_Toc8724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76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_Toc22576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38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_Toc28838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5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_Toc19285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50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_Toc4550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34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_Toc13034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2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_Toc19012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81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_Toc19281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37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_Toc28337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67" w:history="1">
        <w:r>
          <w:rPr>
            <w:rFonts w:ascii="仿宋" w:eastAsia="仿宋" w:hAnsi="仿宋" w:cs="仿宋" w:hint="eastAsia"/>
            <w:lang w:eastAsia="zh-CN"/>
          </w:rPr>
          <w:t>(二)、合作粮油加工机械项目</w:t>
        </w:r>
        <w:r>
          <w:tab/>
        </w:r>
        <w:r>
          <w:fldChar w:fldCharType="begin"/>
        </w:r>
        <w:r>
          <w:instrText xml:space="preserve"> PAGEREF _Toc15867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54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_Toc31054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64" w:history="1">
        <w:r>
          <w:rPr>
            <w:rFonts w:ascii="仿宋" w:eastAsia="仿宋" w:hAnsi="仿宋" w:cs="仿宋" w:hint="eastAsia"/>
            <w:lang w:eastAsia="zh-CN"/>
          </w:rPr>
          <w:t>十四、推进公司成立的必要性分析</w:t>
        </w:r>
        <w:r>
          <w:tab/>
        </w:r>
        <w:r>
          <w:fldChar w:fldCharType="begin"/>
        </w:r>
        <w:r>
          <w:instrText xml:space="preserve"> PAGEREF _Toc27764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_Toc405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33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_Toc7333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9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_Toc2439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67" w:history="1">
        <w:r>
          <w:rPr>
            <w:rFonts w:ascii="仿宋" w:eastAsia="仿宋" w:hAnsi="仿宋" w:cs="仿宋" w:hint="eastAsia"/>
            <w:lang w:eastAsia="zh-CN"/>
          </w:rPr>
          <w:t>十五、社会和环境责任</w:t>
        </w:r>
        <w:r>
          <w:tab/>
        </w:r>
        <w:r>
          <w:fldChar w:fldCharType="begin"/>
        </w:r>
        <w:r>
          <w:instrText xml:space="preserve"> PAGEREF _Toc24667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58" w:history="1">
        <w:r>
          <w:rPr>
            <w:rFonts w:ascii="仿宋" w:eastAsia="仿宋" w:hAnsi="仿宋" w:cs="仿宋" w:hint="eastAsia"/>
            <w:lang w:eastAsia="zh-CN"/>
          </w:rPr>
          <w:t>(一)、社会责任粮油加工机械项目</w:t>
        </w:r>
        <w:r>
          <w:tab/>
        </w:r>
        <w:r>
          <w:fldChar w:fldCharType="begin"/>
        </w:r>
        <w:r>
          <w:instrText xml:space="preserve"> PAGEREF _Toc15458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56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_Toc7156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95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_Toc8895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21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895"/>
      <w:r>
        <w:rPr>
          <w:rFonts w:ascii="仿宋" w:eastAsia="仿宋" w:hAnsi="仿宋" w:cs="仿宋" w:hint="eastAsia"/>
          <w:sz w:val="28"/>
          <w:lang w:eastAsia="zh-CN"/>
        </w:rPr>
        <w:t>一、行业、市场分析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7098"/>
      <w:r>
        <w:rPr>
          <w:rFonts w:ascii="仿宋" w:eastAsia="仿宋" w:hAnsi="仿宋" w:cs="仿宋" w:hint="eastAsia"/>
          <w:lang w:eastAsia="zh-CN"/>
        </w:rPr>
        <w:t>(一)、行业分析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一、粮油加工机械行业分析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粮油加工机械行业规模及增长性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「keyword」行业的规模和增长性是我们分析的重点之一。首先，需要了解该行业的规模，包括市场容量、产值、销售额等关键指标。这有助于我们确定潜在市场的大小和增长潜力。我们可以从相关的市场研究、统计数据以及行业报告中获取这些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行业的当前规模，我们还需要关注行业的增长性。通过分析过去几年的行业增长趋势，我们可以评估行业是否处于增长阶段，以及未来的发展趋势如何。了解增长性可以帮助我们预测市场的发展方向，为决策提供参考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https://d.book118.com/187003040061006043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粮油加工机械相关行业公司成立报告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粮油加工机械相关行业公司成立报告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粮油加工机械相关行业公司成立报告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粮油加工机械相关行业公司成立报告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粮油加工机械相关行业公司成立报告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87003040061006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2024-01-26T18:40:00Z</dcterms:created>
  <dcterms:modified xsi:type="dcterms:W3CDTF">2024-01-26T18:41:19Z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91C6AA7823634358BB55C849F1EFF8C5_11</vt:lpwstr>
  </property>
  <property fmtid="{D5CDD505-2E9C-101B-9397-08002B2CF9AE}" pid="3" name="KSOProductBuildVer">
    <vt:lpwstr>2052-12.1.0.16120</vt:lpwstr>
  </property>
</Properties>
</file>