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2018-2023年浙江警官职业学院高职单招（数学／语文／英语）历年常考试题库含答案解析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《五代史伶官传序》的中心论点是（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B.“盛衰之理，虽曰天命，岂非人事哉”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《氓》选自《诗经》中的（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“遥岑远目，献愁供恨，玉簪螺髻”所用的修辞手法是（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A.象征、比喻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B.象征、拟人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C.双关、比喻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下列句子中，意思与“顾秉谦者，严相国俦也”意思接近的是（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A.求为其门卒三年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李白《行路难》中，情感抒发的特点是（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A.逐层递进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B.逐层递退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C.平缓舒展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D.起伏跌宕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下列句中加横线的词属意动用法的是（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A.左右皆笑之，以告。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B.冯谖客孟尝君。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D.我尝闻少仲尼之闻而轻伯夷之义者。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下列《马伶传》的句子中具有讽刺意义的是（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A.耻其技之不若，而去数千里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B.李伶忽失声，匍匐前称弟子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C.或移坐更进之，首不复东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说“今日一天，当明日两天”的哲人是（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A.亚里士多德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C.爱默生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D.斯宾诺莎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下列词句中，运用了比喻手法的是（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“贻笑大方”这个成语出自于（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C.《秋水》（节选）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以宋室南渡为界，词作的情感和风格呈现出两种不同面貌的作家是（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https://d.book118.com/187045125162006044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87045125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