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生铁项目创业投资方案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03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09" w:history="1">
        <w:r>
          <w:rPr>
            <w:rFonts w:ascii="仿宋" w:eastAsia="仿宋" w:hAnsi="仿宋" w:cs="仿宋" w:hint="eastAsia"/>
            <w:lang w:eastAsia="zh-CN"/>
          </w:rPr>
          <w:t>一、安全评价程序与评价方法</w:t>
        </w:r>
        <w:r>
          <w:tab/>
        </w:r>
        <w:r>
          <w:fldChar w:fldCharType="begin"/>
        </w:r>
        <w:r>
          <w:instrText xml:space="preserve"> PAGEREF _Toc12309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0" w:history="1">
        <w:r>
          <w:rPr>
            <w:rFonts w:ascii="仿宋" w:eastAsia="仿宋" w:hAnsi="仿宋" w:cs="仿宋" w:hint="eastAsia"/>
            <w:lang w:eastAsia="zh-CN"/>
          </w:rPr>
          <w:t>(一)、安全评价程序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1" w:history="1">
        <w:r>
          <w:rPr>
            <w:rFonts w:ascii="仿宋" w:eastAsia="仿宋" w:hAnsi="仿宋" w:cs="仿宋" w:hint="eastAsia"/>
            <w:lang w:eastAsia="zh-CN"/>
          </w:rPr>
          <w:t>(二)、划分评价单元</w:t>
        </w:r>
        <w:r>
          <w:tab/>
        </w:r>
        <w:r>
          <w:fldChar w:fldCharType="begin"/>
        </w:r>
        <w:r>
          <w:instrText xml:space="preserve"> PAGEREF _Toc9341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8" w:history="1">
        <w:r>
          <w:rPr>
            <w:rFonts w:ascii="仿宋" w:eastAsia="仿宋" w:hAnsi="仿宋" w:cs="仿宋" w:hint="eastAsia"/>
            <w:lang w:eastAsia="zh-CN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_Toc5968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eastAsia="zh-CN"/>
          </w:rPr>
          <w:t>二、进度计划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_Toc6419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_Toc21306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_Toc22592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_Toc24557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_Toc12566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7" w:history="1">
        <w:r>
          <w:rPr>
            <w:rFonts w:ascii="仿宋" w:eastAsia="仿宋" w:hAnsi="仿宋" w:cs="仿宋" w:hint="eastAsia"/>
            <w:lang w:eastAsia="zh-CN"/>
          </w:rPr>
          <w:t>(六)、生铁项目实施保障</w:t>
        </w:r>
        <w:r>
          <w:tab/>
        </w:r>
        <w:r>
          <w:fldChar w:fldCharType="begin"/>
        </w:r>
        <w:r>
          <w:instrText xml:space="preserve"> PAGEREF _Toc16317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三、生铁项目财务管理方案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7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_Toc30777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5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_Toc7185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8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_Toc9328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1" w:history="1">
        <w:r>
          <w:rPr>
            <w:rFonts w:ascii="仿宋" w:eastAsia="仿宋" w:hAnsi="仿宋" w:cs="仿宋" w:hint="eastAsia"/>
            <w:lang w:eastAsia="zh-CN"/>
          </w:rPr>
          <w:t>(四)、预算管理</w:t>
        </w:r>
        <w:r>
          <w:tab/>
        </w:r>
        <w:r>
          <w:fldChar w:fldCharType="begin"/>
        </w:r>
        <w:r>
          <w:instrText xml:space="preserve"> PAGEREF _Toc14991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51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_Toc19051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1" w:history="1">
        <w:r>
          <w:rPr>
            <w:rFonts w:ascii="仿宋" w:eastAsia="仿宋" w:hAnsi="仿宋" w:cs="仿宋" w:hint="eastAsia"/>
            <w:lang w:eastAsia="zh-CN"/>
          </w:rPr>
          <w:t>(一)、生铁项目选址原则</w:t>
        </w:r>
        <w:r>
          <w:tab/>
        </w:r>
        <w:r>
          <w:fldChar w:fldCharType="begin"/>
        </w:r>
        <w:r>
          <w:instrText xml:space="preserve"> PAGEREF _Toc5801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_Toc31823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9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6" w:history="1">
        <w:r>
          <w:rPr>
            <w:rFonts w:ascii="仿宋" w:eastAsia="仿宋" w:hAnsi="仿宋" w:cs="仿宋" w:hint="eastAsia"/>
            <w:lang w:eastAsia="zh-CN"/>
          </w:rPr>
          <w:t>(五)、生铁项目选址综合评价</w:t>
        </w:r>
        <w:r>
          <w:tab/>
        </w:r>
        <w:r>
          <w:fldChar w:fldCharType="begin"/>
        </w:r>
        <w:r>
          <w:instrText xml:space="preserve"> PAGEREF _Toc9506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0" w:history="1">
        <w:r>
          <w:rPr>
            <w:rFonts w:ascii="仿宋" w:eastAsia="仿宋" w:hAnsi="仿宋" w:cs="仿宋" w:hint="eastAsia"/>
            <w:lang w:eastAsia="zh-CN"/>
          </w:rPr>
          <w:t>五、生铁项目工程方案分析</w:t>
        </w:r>
        <w:r>
          <w:tab/>
        </w:r>
        <w:r>
          <w:fldChar w:fldCharType="begin"/>
        </w:r>
        <w:r>
          <w:instrText xml:space="preserve"> PAGEREF _Toc7090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_Toc7963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5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_Toc14335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16" w:history="1">
        <w:r>
          <w:rPr>
            <w:rFonts w:ascii="仿宋" w:eastAsia="仿宋" w:hAnsi="仿宋" w:cs="仿宋" w:hint="eastAsia"/>
            <w:lang w:eastAsia="zh-CN"/>
          </w:rPr>
          <w:t>六、安全评价范围、目的及依据</w:t>
        </w:r>
        <w:r>
          <w:tab/>
        </w:r>
        <w:r>
          <w:fldChar w:fldCharType="begin"/>
        </w:r>
        <w:r>
          <w:instrText xml:space="preserve"> PAGEREF _Toc15016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7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_Toc26267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7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_Toc13097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5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_Toc22455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3" w:history="1">
        <w:r>
          <w:rPr>
            <w:rFonts w:ascii="仿宋" w:eastAsia="仿宋" w:hAnsi="仿宋" w:cs="仿宋" w:hint="eastAsia"/>
            <w:lang w:eastAsia="zh-CN"/>
          </w:rPr>
          <w:t>七、建设规模分析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(一)、建设规模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2" w:history="1">
        <w:r>
          <w:rPr>
            <w:rFonts w:ascii="仿宋" w:eastAsia="仿宋" w:hAnsi="仿宋" w:cs="仿宋" w:hint="eastAsia"/>
            <w:lang w:eastAsia="zh-CN"/>
          </w:rPr>
          <w:t>(二)、产值规模</w:t>
        </w:r>
        <w:r>
          <w:tab/>
        </w:r>
        <w:r>
          <w:fldChar w:fldCharType="begin"/>
        </w:r>
        <w:r>
          <w:instrText xml:space="preserve"> PAGEREF _Toc27482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5" w:history="1">
        <w:r>
          <w:rPr>
            <w:rFonts w:ascii="仿宋" w:eastAsia="仿宋" w:hAnsi="仿宋" w:cs="仿宋" w:hint="eastAsia"/>
            <w:lang w:eastAsia="zh-CN"/>
          </w:rPr>
          <w:t>八、生铁项目社会影响</w:t>
        </w:r>
        <w:r>
          <w:tab/>
        </w:r>
        <w:r>
          <w:fldChar w:fldCharType="begin"/>
        </w:r>
        <w:r>
          <w:instrText xml:space="preserve"> PAGEREF _Toc31505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5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_Toc21585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76" w:history="1">
        <w:r>
          <w:rPr>
            <w:rFonts w:ascii="仿宋" w:eastAsia="仿宋" w:hAnsi="仿宋" w:cs="仿宋" w:hint="eastAsia"/>
            <w:lang w:eastAsia="zh-CN"/>
          </w:rPr>
          <w:t>九、沟通与利益相关者关系</w:t>
        </w:r>
        <w:r>
          <w:tab/>
        </w:r>
        <w:r>
          <w:fldChar w:fldCharType="begin"/>
        </w:r>
        <w:r>
          <w:instrText xml:space="preserve"> PAGEREF _Toc26276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7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_Toc6137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6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_Toc22206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1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_Toc16151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55" w:history="1">
        <w:r>
          <w:rPr>
            <w:rFonts w:ascii="仿宋" w:eastAsia="仿宋" w:hAnsi="仿宋" w:cs="仿宋" w:hint="eastAsia"/>
            <w:lang w:eastAsia="zh-CN"/>
          </w:rPr>
          <w:t>十、生铁项目风险对策</w:t>
        </w:r>
        <w:r>
          <w:tab/>
        </w:r>
        <w:r>
          <w:fldChar w:fldCharType="begin"/>
        </w:r>
        <w:r>
          <w:instrText xml:space="preserve"> PAGEREF _Toc19855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9" w:history="1">
        <w:r>
          <w:rPr>
            <w:rFonts w:ascii="仿宋" w:eastAsia="仿宋" w:hAnsi="仿宋" w:cs="仿宋" w:hint="eastAsia"/>
            <w:lang w:eastAsia="zh-CN"/>
          </w:rPr>
          <w:t>(一)、加强生铁项目建设及运营管理</w:t>
        </w:r>
        <w:r>
          <w:tab/>
        </w:r>
        <w:r>
          <w:fldChar w:fldCharType="begin"/>
        </w:r>
        <w:r>
          <w:instrText xml:space="preserve"> PAGEREF _Toc25329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0" w:history="1">
        <w:r>
          <w:rPr>
            <w:rFonts w:ascii="仿宋" w:eastAsia="仿宋" w:hAnsi="仿宋" w:cs="仿宋" w:hint="eastAsia"/>
            <w:lang w:eastAsia="zh-CN"/>
          </w:rPr>
          <w:t>(二)、采取多元化融资方式</w:t>
        </w:r>
        <w:r>
          <w:tab/>
        </w:r>
        <w:r>
          <w:fldChar w:fldCharType="begin"/>
        </w:r>
        <w:r>
          <w:instrText xml:space="preserve"> PAGEREF _Toc23520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eastAsia="zh-CN"/>
          </w:rPr>
          <w:t>(三)、政策风险对策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" w:history="1">
        <w:r>
          <w:rPr>
            <w:rFonts w:ascii="仿宋" w:eastAsia="仿宋" w:hAnsi="仿宋" w:cs="仿宋" w:hint="eastAsia"/>
            <w:lang w:eastAsia="zh-CN"/>
          </w:rPr>
          <w:t>(四)、市场风险对策</w:t>
        </w:r>
        <w:r>
          <w:tab/>
        </w:r>
        <w:r>
          <w:fldChar w:fldCharType="begin"/>
        </w:r>
        <w:r>
          <w:instrText xml:space="preserve"> PAGEREF _Toc2090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6" w:history="1">
        <w:r>
          <w:rPr>
            <w:rFonts w:ascii="仿宋" w:eastAsia="仿宋" w:hAnsi="仿宋" w:cs="仿宋" w:hint="eastAsia"/>
            <w:lang w:eastAsia="zh-CN"/>
          </w:rPr>
          <w:t>(五)、技术风险对策</w:t>
        </w:r>
        <w:r>
          <w:tab/>
        </w:r>
        <w:r>
          <w:fldChar w:fldCharType="begin"/>
        </w:r>
        <w:r>
          <w:instrText xml:space="preserve"> PAGEREF _Toc29096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0" w:history="1">
        <w:r>
          <w:rPr>
            <w:rFonts w:ascii="仿宋" w:eastAsia="仿宋" w:hAnsi="仿宋" w:cs="仿宋" w:hint="eastAsia"/>
            <w:lang w:eastAsia="zh-CN"/>
          </w:rPr>
          <w:t>(六)、资金风险对策</w:t>
        </w:r>
        <w:r>
          <w:tab/>
        </w:r>
        <w:r>
          <w:fldChar w:fldCharType="begin"/>
        </w:r>
        <w:r>
          <w:instrText xml:space="preserve"> PAGEREF _Toc20570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1" w:history="1">
        <w:r>
          <w:rPr>
            <w:rFonts w:ascii="仿宋" w:eastAsia="仿宋" w:hAnsi="仿宋" w:cs="仿宋" w:hint="eastAsia"/>
            <w:lang w:eastAsia="zh-CN"/>
          </w:rPr>
          <w:t>十一、安全经营规范</w:t>
        </w:r>
        <w:r>
          <w:tab/>
        </w:r>
        <w:r>
          <w:fldChar w:fldCharType="begin"/>
        </w:r>
        <w:r>
          <w:instrText xml:space="preserve"> PAGEREF _Toc14831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_Toc9885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_Toc29949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_Toc23181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_Toc19966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_Toc1210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_Toc20343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_Toc17222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_Toc3861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_Toc25764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_Toc27891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5" w:history="1">
        <w:r>
          <w:rPr>
            <w:rFonts w:ascii="仿宋" w:eastAsia="仿宋" w:hAnsi="仿宋" w:cs="仿宋" w:hint="eastAsia"/>
            <w:lang w:eastAsia="zh-CN"/>
          </w:rPr>
          <w:t>十二、组织架构分析</w:t>
        </w:r>
        <w:r>
          <w:tab/>
        </w:r>
        <w:r>
          <w:fldChar w:fldCharType="begin"/>
        </w:r>
        <w:r>
          <w:instrText xml:space="preserve"> PAGEREF _Toc23875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9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_Toc17419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2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_Toc11842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6" w:history="1">
        <w:r>
          <w:rPr>
            <w:rFonts w:ascii="仿宋" w:eastAsia="仿宋" w:hAnsi="仿宋" w:cs="仿宋" w:hint="eastAsia"/>
            <w:lang w:eastAsia="zh-CN"/>
          </w:rPr>
          <w:t>十三、生铁项目选址方案</w:t>
        </w:r>
        <w:r>
          <w:tab/>
        </w:r>
        <w:r>
          <w:fldChar w:fldCharType="begin"/>
        </w:r>
        <w:r>
          <w:instrText xml:space="preserve"> PAGEREF _Toc736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0" w:history="1">
        <w:r>
          <w:rPr>
            <w:rFonts w:ascii="仿宋" w:eastAsia="仿宋" w:hAnsi="仿宋" w:cs="仿宋" w:hint="eastAsia"/>
            <w:lang w:eastAsia="zh-CN"/>
          </w:rPr>
          <w:t>(一)、生铁项目选址原则</w:t>
        </w:r>
        <w:r>
          <w:tab/>
        </w:r>
        <w:r>
          <w:fldChar w:fldCharType="begin"/>
        </w:r>
        <w:r>
          <w:instrText xml:space="preserve"> PAGEREF _Toc15980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_Toc17922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1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_Toc3391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_Toc14206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9" w:history="1">
        <w:r>
          <w:rPr>
            <w:rFonts w:ascii="仿宋" w:eastAsia="仿宋" w:hAnsi="仿宋" w:cs="仿宋" w:hint="eastAsia"/>
            <w:lang w:eastAsia="zh-CN"/>
          </w:rPr>
          <w:t>(五)、生铁项目选址综合评价</w:t>
        </w:r>
        <w:r>
          <w:tab/>
        </w:r>
        <w:r>
          <w:fldChar w:fldCharType="begin"/>
        </w:r>
        <w:r>
          <w:instrText xml:space="preserve"> PAGEREF _Toc11019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" w:history="1">
        <w:r>
          <w:rPr>
            <w:rFonts w:ascii="仿宋" w:eastAsia="仿宋" w:hAnsi="仿宋" w:cs="仿宋" w:hint="eastAsia"/>
            <w:lang w:eastAsia="zh-CN"/>
          </w:rPr>
          <w:t>十四、生铁项目投资方案分析</w:t>
        </w:r>
        <w:r>
          <w:tab/>
        </w:r>
        <w:r>
          <w:fldChar w:fldCharType="begin"/>
        </w:r>
        <w:r>
          <w:instrText xml:space="preserve"> PAGEREF _Toc1864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9" w:history="1">
        <w:r>
          <w:rPr>
            <w:rFonts w:ascii="仿宋" w:eastAsia="仿宋" w:hAnsi="仿宋" w:cs="仿宋" w:hint="eastAsia"/>
            <w:lang w:eastAsia="zh-CN"/>
          </w:rPr>
          <w:t>(一)、生铁项目估算说明</w:t>
        </w:r>
        <w:r>
          <w:tab/>
        </w:r>
        <w:r>
          <w:fldChar w:fldCharType="begin"/>
        </w:r>
        <w:r>
          <w:instrText xml:space="preserve"> PAGEREF _Toc27419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7" w:history="1">
        <w:r>
          <w:rPr>
            <w:rFonts w:ascii="仿宋" w:eastAsia="仿宋" w:hAnsi="仿宋" w:cs="仿宋" w:hint="eastAsia"/>
            <w:lang w:eastAsia="zh-CN"/>
          </w:rPr>
          <w:t>(二)、生铁项目总投资估算</w:t>
        </w:r>
        <w:r>
          <w:tab/>
        </w:r>
        <w:r>
          <w:fldChar w:fldCharType="begin"/>
        </w:r>
        <w:r>
          <w:instrText xml:space="preserve"> PAGEREF _Toc28237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_Toc13604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71" w:history="1">
        <w:r>
          <w:rPr>
            <w:rFonts w:ascii="仿宋" w:eastAsia="仿宋" w:hAnsi="仿宋" w:cs="仿宋" w:hint="eastAsia"/>
            <w:lang w:eastAsia="zh-CN"/>
          </w:rPr>
          <w:t>十五、渠道冲突管理</w:t>
        </w:r>
        <w:r>
          <w:tab/>
        </w:r>
        <w:r>
          <w:fldChar w:fldCharType="begin"/>
        </w:r>
        <w:r>
          <w:instrText xml:space="preserve"> PAGEREF _Toc6671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6" w:history="1">
        <w:r>
          <w:rPr>
            <w:rFonts w:ascii="仿宋" w:eastAsia="仿宋" w:hAnsi="仿宋" w:cs="仿宋" w:hint="eastAsia"/>
            <w:lang w:eastAsia="zh-CN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_Toc32496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5" w:history="1">
        <w:r>
          <w:rPr>
            <w:rFonts w:ascii="仿宋" w:eastAsia="仿宋" w:hAnsi="仿宋" w:cs="仿宋" w:hint="eastAsia"/>
            <w:lang w:eastAsia="zh-CN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_Toc5525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7" w:history="1">
        <w:r>
          <w:rPr>
            <w:rFonts w:ascii="仿宋" w:eastAsia="仿宋" w:hAnsi="仿宋" w:cs="仿宋" w:hint="eastAsia"/>
            <w:lang w:eastAsia="zh-CN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92" w:history="1">
        <w:r>
          <w:rPr>
            <w:rFonts w:ascii="仿宋" w:eastAsia="仿宋" w:hAnsi="仿宋" w:cs="仿宋" w:hint="eastAsia"/>
            <w:lang w:eastAsia="zh-CN"/>
          </w:rPr>
          <w:t>十六、生铁行业企业过去战略的影响</w:t>
        </w:r>
        <w:r>
          <w:tab/>
        </w:r>
        <w:r>
          <w:fldChar w:fldCharType="begin"/>
        </w:r>
        <w:r>
          <w:instrText xml:space="preserve"> PAGEREF _Toc28992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" w:history="1">
        <w:r>
          <w:rPr>
            <w:rFonts w:ascii="仿宋" w:eastAsia="仿宋" w:hAnsi="仿宋" w:cs="仿宋" w:hint="eastAsia"/>
            <w:lang w:eastAsia="zh-CN"/>
          </w:rPr>
          <w:t>(一)、生铁行业企业过去战略的影响</w:t>
        </w:r>
        <w:r>
          <w:tab/>
        </w:r>
        <w:r>
          <w:fldChar w:fldCharType="begin"/>
        </w:r>
        <w:r>
          <w:instrText xml:space="preserve"> PAGEREF _Toc838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0" w:history="1">
        <w:r>
          <w:rPr>
            <w:rFonts w:ascii="仿宋" w:eastAsia="仿宋" w:hAnsi="仿宋" w:cs="仿宋" w:hint="eastAsia"/>
            <w:lang w:eastAsia="zh-CN"/>
          </w:rPr>
          <w:t>十七、生铁项目执行与监控</w:t>
        </w:r>
        <w:r>
          <w:tab/>
        </w:r>
        <w:r>
          <w:fldChar w:fldCharType="begin"/>
        </w:r>
        <w:r>
          <w:instrText xml:space="preserve"> PAGEREF _Toc30230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9" w:history="1">
        <w:r>
          <w:rPr>
            <w:rFonts w:ascii="仿宋" w:eastAsia="仿宋" w:hAnsi="仿宋" w:cs="仿宋" w:hint="eastAsia"/>
            <w:lang w:eastAsia="zh-CN"/>
          </w:rPr>
          <w:t>(一)、生铁项目执行计划</w:t>
        </w:r>
        <w:r>
          <w:tab/>
        </w:r>
        <w:r>
          <w:fldChar w:fldCharType="begin"/>
        </w:r>
        <w:r>
          <w:instrText xml:space="preserve"> PAGEREF _Toc13679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9" w:history="1">
        <w:r>
          <w:rPr>
            <w:rFonts w:ascii="仿宋" w:eastAsia="仿宋" w:hAnsi="仿宋" w:cs="仿宋" w:hint="eastAsia"/>
            <w:lang w:eastAsia="zh-CN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_Toc14519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7" w:history="1">
        <w:r>
          <w:rPr>
            <w:rFonts w:ascii="仿宋" w:eastAsia="仿宋" w:hAnsi="仿宋" w:cs="仿宋" w:hint="eastAsia"/>
            <w:lang w:eastAsia="zh-CN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_Toc4317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9" w:history="1">
        <w:r>
          <w:rPr>
            <w:rFonts w:ascii="仿宋" w:eastAsia="仿宋" w:hAnsi="仿宋" w:cs="仿宋" w:hint="eastAsia"/>
            <w:lang w:eastAsia="zh-CN"/>
          </w:rPr>
          <w:t>十八、市场趋势与竞争分析</w:t>
        </w:r>
        <w:r>
          <w:tab/>
        </w:r>
        <w:r>
          <w:fldChar w:fldCharType="begin"/>
        </w:r>
        <w:r>
          <w:instrText xml:space="preserve"> PAGEREF _Toc12449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808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_Toc11808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4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_Toc24304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_Toc20877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1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_Toc10171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9" w:history="1">
        <w:r>
          <w:rPr>
            <w:rFonts w:ascii="仿宋" w:eastAsia="仿宋" w:hAnsi="仿宋" w:cs="仿宋" w:hint="eastAsia"/>
            <w:lang w:eastAsia="zh-CN"/>
          </w:rPr>
          <w:t>十九、生铁项目风险管理与预警</w:t>
        </w:r>
        <w:r>
          <w:tab/>
        </w:r>
        <w:r>
          <w:fldChar w:fldCharType="begin"/>
        </w:r>
        <w:r>
          <w:instrText xml:space="preserve"> PAGEREF _Toc9099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6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_Toc23486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0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_Toc31790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二十、员工管理与发展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_Toc25815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3" w:history="1">
        <w:r>
          <w:rPr>
            <w:rFonts w:ascii="仿宋" w:eastAsia="仿宋" w:hAnsi="仿宋" w:cs="仿宋" w:hint="eastAsia"/>
            <w:lang w:eastAsia="zh-CN"/>
          </w:rPr>
          <w:t>二十一、人力资源管理</w:t>
        </w:r>
        <w:r>
          <w:tab/>
        </w:r>
        <w:r>
          <w:fldChar w:fldCharType="begin"/>
        </w:r>
        <w:r>
          <w:instrText xml:space="preserve"> PAGEREF _Toc25203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3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_Toc17493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5" w:history="1">
        <w:r>
          <w:rPr>
            <w:rFonts w:ascii="仿宋" w:eastAsia="仿宋" w:hAnsi="仿宋" w:cs="仿宋" w:hint="eastAsia"/>
            <w:lang w:eastAsia="zh-CN"/>
          </w:rPr>
          <w:t>(二)、人员招聘与选拔</w:t>
        </w:r>
        <w:r>
          <w:tab/>
        </w:r>
        <w:r>
          <w:fldChar w:fldCharType="begin"/>
        </w:r>
        <w:r>
          <w:instrText xml:space="preserve"> PAGEREF _Toc3345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1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_Toc6561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2" w:history="1">
        <w:r>
          <w:rPr>
            <w:rFonts w:ascii="仿宋" w:eastAsia="仿宋" w:hAnsi="仿宋" w:cs="仿宋" w:hint="eastAsia"/>
            <w:lang w:eastAsia="zh-CN"/>
          </w:rPr>
          <w:t>(四)、绩效管理与激励</w:t>
        </w:r>
        <w:r>
          <w:tab/>
        </w:r>
        <w:r>
          <w:fldChar w:fldCharType="begin"/>
        </w:r>
        <w:r>
          <w:instrText xml:space="preserve"> PAGEREF _Toc27092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0" w:history="1">
        <w:r>
          <w:rPr>
            <w:rFonts w:ascii="仿宋" w:eastAsia="仿宋" w:hAnsi="仿宋" w:cs="仿宋" w:hint="eastAsia"/>
            <w:lang w:eastAsia="zh-CN"/>
          </w:rPr>
          <w:t>(五)、职业规划与晋升</w:t>
        </w:r>
        <w:r>
          <w:tab/>
        </w:r>
        <w:r>
          <w:fldChar w:fldCharType="begin"/>
        </w:r>
        <w:r>
          <w:instrText xml:space="preserve"> PAGEREF _Toc22790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0" w:history="1">
        <w:r>
          <w:rPr>
            <w:rFonts w:ascii="仿宋" w:eastAsia="仿宋" w:hAnsi="仿宋" w:cs="仿宋" w:hint="eastAsia"/>
            <w:lang w:eastAsia="zh-CN"/>
          </w:rPr>
          <w:t>(六)、员工关系与团队建设</w:t>
        </w:r>
        <w:r>
          <w:tab/>
        </w:r>
        <w:r>
          <w:fldChar w:fldCharType="begin"/>
        </w:r>
        <w:r>
          <w:instrText xml:space="preserve"> PAGEREF _Toc26560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03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309"/>
      <w:r>
        <w:rPr>
          <w:rFonts w:ascii="仿宋" w:eastAsia="仿宋" w:hAnsi="仿宋" w:cs="仿宋" w:hint="eastAsia"/>
          <w:sz w:val="28"/>
          <w:lang w:eastAsia="zh-CN"/>
        </w:rPr>
        <w:t>一、安全评价程序与评价方法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410"/>
      <w:r>
        <w:rPr>
          <w:rFonts w:ascii="仿宋" w:eastAsia="仿宋" w:hAnsi="仿宋" w:cs="仿宋" w:hint="eastAsia"/>
          <w:lang w:eastAsia="zh-CN"/>
        </w:rPr>
        <w:t>(一)、安全评价程序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安全评价程序是确保公司生产单元、厂址条件及建筑结构、公用工程与辅助设施的安全性的关键流程。通过对公司整体布局和各项生产要素的评估，公司可以更全面地了解潜在的安全隐患，采取有针对性的措施以保障生产过程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评价生产单元安全性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安全评价程序将深入生产单元，综合评估生产流程、设备、原辅材料以及人员，以确保每个生产单元的安全性。这包括对生产过程中可能存在的风险和危险因素的详尽调查，以及相应的安全措施的制定。通过对生产单元的全面评估，公司可以及时发现潜在风险，采取措施防范事故的发生，保障生产活动的持续、安全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评价厂址条件、平面布置及建筑结构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https://d.book118.com/187052044114006046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生铁项目创业投资方案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生铁项目创业投资方案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生铁项目创业投资方案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生铁项目创业投资方案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生铁项目创业投资方案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1E1F31"/>
    <w:rsid w:val="4593521B"/>
    <w:rsid w:val="681E1F3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87052044114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2024-02-23T12:15:00Z</dcterms:created>
  <dcterms:modified xsi:type="dcterms:W3CDTF">2024-02-23T12:15:55Z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D60EA99AACE0488382F260D543217849_11</vt:lpwstr>
  </property>
  <property fmtid="{D5CDD505-2E9C-101B-9397-08002B2CF9AE}" pid="3" name="KSOProductBuildVer">
    <vt:lpwstr>2052-12.1.0.16250</vt:lpwstr>
  </property>
</Properties>
</file>