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博览园管理项目规划设计方案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01" w:history="1">
        <w:r>
          <w:rPr>
            <w:rFonts w:ascii="仿宋" w:eastAsia="仿宋" w:hAnsi="仿宋" w:cs="仿宋" w:hint="eastAsia"/>
            <w:lang w:eastAsia="zh-CN"/>
          </w:rPr>
          <w:t>前言</w:t>
        </w:r>
        <w:r>
          <w:tab/>
        </w:r>
        <w:r>
          <w:fldChar w:fldCharType="begin"/>
        </w:r>
        <w:r>
          <w:instrText xml:space="preserve"> PAGEREF _Toc27601 \h </w:instrText>
        </w:r>
        <w:r>
          <w:fldChar w:fldCharType="separate"/>
        </w:r>
        <w:r>
          <w:t>3</w:t>
        </w:r>
        <w:r>
          <w:fldChar w:fldCharType="end"/>
        </w:r>
      </w:hyperlink>
    </w:p>
    <w:p>
      <w:pPr>
        <w:pStyle w:val="TOC1"/>
        <w:tabs>
          <w:tab w:val="right" w:leader="dot" w:pos="8306"/>
        </w:tabs>
      </w:pPr>
      <w:hyperlink w:anchor="_Toc1638" w:history="1">
        <w:r>
          <w:rPr>
            <w:rFonts w:ascii="仿宋" w:eastAsia="仿宋" w:hAnsi="仿宋" w:cs="仿宋" w:hint="eastAsia"/>
            <w:lang w:eastAsia="zh-CN"/>
          </w:rPr>
          <w:t>一、产品规划分析</w:t>
        </w:r>
        <w:r>
          <w:tab/>
        </w:r>
        <w:r>
          <w:fldChar w:fldCharType="begin"/>
        </w:r>
        <w:r>
          <w:instrText xml:space="preserve"> PAGEREF _Toc1638 \h </w:instrText>
        </w:r>
        <w:r>
          <w:fldChar w:fldCharType="separate"/>
        </w:r>
        <w:r>
          <w:t>3</w:t>
        </w:r>
        <w:r>
          <w:fldChar w:fldCharType="end"/>
        </w:r>
      </w:hyperlink>
    </w:p>
    <w:p>
      <w:pPr>
        <w:pStyle w:val="TOC2"/>
        <w:tabs>
          <w:tab w:val="right" w:leader="dot" w:pos="8306"/>
        </w:tabs>
      </w:pPr>
      <w:hyperlink w:anchor="_Toc4922" w:history="1">
        <w:r>
          <w:rPr>
            <w:rFonts w:ascii="仿宋" w:eastAsia="仿宋" w:hAnsi="仿宋" w:cs="仿宋" w:hint="eastAsia"/>
            <w:lang w:eastAsia="zh-CN"/>
          </w:rPr>
          <w:t>(一)、产品规划</w:t>
        </w:r>
        <w:r>
          <w:tab/>
        </w:r>
        <w:r>
          <w:fldChar w:fldCharType="begin"/>
        </w:r>
        <w:r>
          <w:instrText xml:space="preserve"> PAGEREF _Toc4922 \h </w:instrText>
        </w:r>
        <w:r>
          <w:fldChar w:fldCharType="separate"/>
        </w:r>
        <w:r>
          <w:t>3</w:t>
        </w:r>
        <w:r>
          <w:fldChar w:fldCharType="end"/>
        </w:r>
      </w:hyperlink>
    </w:p>
    <w:p>
      <w:pPr>
        <w:pStyle w:val="TOC2"/>
        <w:tabs>
          <w:tab w:val="right" w:leader="dot" w:pos="8306"/>
        </w:tabs>
      </w:pPr>
      <w:hyperlink w:anchor="_Toc28021" w:history="1">
        <w:r>
          <w:rPr>
            <w:rFonts w:ascii="仿宋" w:eastAsia="仿宋" w:hAnsi="仿宋" w:cs="仿宋" w:hint="eastAsia"/>
            <w:lang w:eastAsia="zh-CN"/>
          </w:rPr>
          <w:t>(二)、建设规模</w:t>
        </w:r>
        <w:r>
          <w:tab/>
        </w:r>
        <w:r>
          <w:fldChar w:fldCharType="begin"/>
        </w:r>
        <w:r>
          <w:instrText xml:space="preserve"> PAGEREF _Toc28021 \h </w:instrText>
        </w:r>
        <w:r>
          <w:fldChar w:fldCharType="separate"/>
        </w:r>
        <w:r>
          <w:t>4</w:t>
        </w:r>
        <w:r>
          <w:fldChar w:fldCharType="end"/>
        </w:r>
      </w:hyperlink>
    </w:p>
    <w:p>
      <w:pPr>
        <w:pStyle w:val="TOC1"/>
        <w:tabs>
          <w:tab w:val="right" w:leader="dot" w:pos="8306"/>
        </w:tabs>
      </w:pPr>
      <w:hyperlink w:anchor="_Toc22861" w:history="1">
        <w:r>
          <w:rPr>
            <w:rFonts w:ascii="仿宋" w:eastAsia="仿宋" w:hAnsi="仿宋" w:cs="仿宋" w:hint="eastAsia"/>
            <w:lang w:eastAsia="zh-CN"/>
          </w:rPr>
          <w:t>二、市场分析、调研</w:t>
        </w:r>
        <w:r>
          <w:tab/>
        </w:r>
        <w:r>
          <w:fldChar w:fldCharType="begin"/>
        </w:r>
        <w:r>
          <w:instrText xml:space="preserve"> PAGEREF _Toc22861 \h </w:instrText>
        </w:r>
        <w:r>
          <w:fldChar w:fldCharType="separate"/>
        </w:r>
        <w:r>
          <w:t>5</w:t>
        </w:r>
        <w:r>
          <w:fldChar w:fldCharType="end"/>
        </w:r>
      </w:hyperlink>
    </w:p>
    <w:p>
      <w:pPr>
        <w:pStyle w:val="TOC2"/>
        <w:tabs>
          <w:tab w:val="right" w:leader="dot" w:pos="8306"/>
        </w:tabs>
      </w:pPr>
      <w:hyperlink w:anchor="_Toc28696" w:history="1">
        <w:r>
          <w:rPr>
            <w:rFonts w:ascii="仿宋" w:eastAsia="仿宋" w:hAnsi="仿宋" w:cs="仿宋" w:hint="eastAsia"/>
            <w:lang w:eastAsia="zh-CN"/>
          </w:rPr>
          <w:t>(一)、博览园管理行业分析</w:t>
        </w:r>
        <w:r>
          <w:tab/>
        </w:r>
        <w:r>
          <w:fldChar w:fldCharType="begin"/>
        </w:r>
        <w:r>
          <w:instrText xml:space="preserve"> PAGEREF _Toc28696 \h </w:instrText>
        </w:r>
        <w:r>
          <w:fldChar w:fldCharType="separate"/>
        </w:r>
        <w:r>
          <w:t>5</w:t>
        </w:r>
        <w:r>
          <w:fldChar w:fldCharType="end"/>
        </w:r>
      </w:hyperlink>
    </w:p>
    <w:p>
      <w:pPr>
        <w:pStyle w:val="TOC2"/>
        <w:tabs>
          <w:tab w:val="right" w:leader="dot" w:pos="8306"/>
        </w:tabs>
      </w:pPr>
      <w:hyperlink w:anchor="_Toc32495" w:history="1">
        <w:r>
          <w:rPr>
            <w:rFonts w:ascii="仿宋" w:eastAsia="仿宋" w:hAnsi="仿宋" w:cs="仿宋" w:hint="eastAsia"/>
            <w:lang w:eastAsia="zh-CN"/>
          </w:rPr>
          <w:t>(二)、博览园管理市场分析预测</w:t>
        </w:r>
        <w:r>
          <w:tab/>
        </w:r>
        <w:r>
          <w:fldChar w:fldCharType="begin"/>
        </w:r>
        <w:r>
          <w:instrText xml:space="preserve"> PAGEREF _Toc32495 \h </w:instrText>
        </w:r>
        <w:r>
          <w:fldChar w:fldCharType="separate"/>
        </w:r>
        <w:r>
          <w:t>6</w:t>
        </w:r>
        <w:r>
          <w:fldChar w:fldCharType="end"/>
        </w:r>
      </w:hyperlink>
    </w:p>
    <w:p>
      <w:pPr>
        <w:pStyle w:val="TOC1"/>
        <w:tabs>
          <w:tab w:val="right" w:leader="dot" w:pos="8306"/>
        </w:tabs>
      </w:pPr>
      <w:hyperlink w:anchor="_Toc29235" w:history="1">
        <w:r>
          <w:rPr>
            <w:rFonts w:ascii="仿宋" w:eastAsia="仿宋" w:hAnsi="仿宋" w:cs="仿宋" w:hint="eastAsia"/>
            <w:lang w:eastAsia="zh-CN"/>
          </w:rPr>
          <w:t>三、博览园管理项目概论</w:t>
        </w:r>
        <w:r>
          <w:tab/>
        </w:r>
        <w:r>
          <w:fldChar w:fldCharType="begin"/>
        </w:r>
        <w:r>
          <w:instrText xml:space="preserve"> PAGEREF _Toc29235 \h </w:instrText>
        </w:r>
        <w:r>
          <w:fldChar w:fldCharType="separate"/>
        </w:r>
        <w:r>
          <w:t>6</w:t>
        </w:r>
        <w:r>
          <w:fldChar w:fldCharType="end"/>
        </w:r>
      </w:hyperlink>
    </w:p>
    <w:p>
      <w:pPr>
        <w:pStyle w:val="TOC2"/>
        <w:tabs>
          <w:tab w:val="right" w:leader="dot" w:pos="8306"/>
        </w:tabs>
      </w:pPr>
      <w:hyperlink w:anchor="_Toc11452" w:history="1">
        <w:r>
          <w:rPr>
            <w:rFonts w:ascii="仿宋" w:eastAsia="仿宋" w:hAnsi="仿宋" w:cs="仿宋" w:hint="eastAsia"/>
            <w:lang w:eastAsia="zh-CN"/>
          </w:rPr>
          <w:t>(一)、博览园管理项目概况</w:t>
        </w:r>
        <w:r>
          <w:tab/>
        </w:r>
        <w:r>
          <w:fldChar w:fldCharType="begin"/>
        </w:r>
        <w:r>
          <w:instrText xml:space="preserve"> PAGEREF _Toc11452 \h </w:instrText>
        </w:r>
        <w:r>
          <w:fldChar w:fldCharType="separate"/>
        </w:r>
        <w:r>
          <w:t>6</w:t>
        </w:r>
        <w:r>
          <w:fldChar w:fldCharType="end"/>
        </w:r>
      </w:hyperlink>
    </w:p>
    <w:p>
      <w:pPr>
        <w:pStyle w:val="TOC2"/>
        <w:tabs>
          <w:tab w:val="right" w:leader="dot" w:pos="8306"/>
        </w:tabs>
      </w:pPr>
      <w:hyperlink w:anchor="_Toc9491" w:history="1">
        <w:r>
          <w:rPr>
            <w:rFonts w:ascii="仿宋" w:eastAsia="仿宋" w:hAnsi="仿宋" w:cs="仿宋" w:hint="eastAsia"/>
            <w:lang w:eastAsia="zh-CN"/>
          </w:rPr>
          <w:t>(二)、博览园管理项目目标</w:t>
        </w:r>
        <w:r>
          <w:tab/>
        </w:r>
        <w:r>
          <w:fldChar w:fldCharType="begin"/>
        </w:r>
        <w:r>
          <w:instrText xml:space="preserve"> PAGEREF _Toc9491 \h </w:instrText>
        </w:r>
        <w:r>
          <w:fldChar w:fldCharType="separate"/>
        </w:r>
        <w:r>
          <w:t>9</w:t>
        </w:r>
        <w:r>
          <w:fldChar w:fldCharType="end"/>
        </w:r>
      </w:hyperlink>
    </w:p>
    <w:p>
      <w:pPr>
        <w:pStyle w:val="TOC2"/>
        <w:tabs>
          <w:tab w:val="right" w:leader="dot" w:pos="8306"/>
        </w:tabs>
      </w:pPr>
      <w:hyperlink w:anchor="_Toc21864" w:history="1">
        <w:r>
          <w:rPr>
            <w:rFonts w:ascii="仿宋" w:eastAsia="仿宋" w:hAnsi="仿宋" w:cs="仿宋" w:hint="eastAsia"/>
            <w:lang w:eastAsia="zh-CN"/>
          </w:rPr>
          <w:t>(三)、博览园管理项目提出的理由</w:t>
        </w:r>
        <w:r>
          <w:tab/>
        </w:r>
        <w:r>
          <w:fldChar w:fldCharType="begin"/>
        </w:r>
        <w:r>
          <w:instrText xml:space="preserve"> PAGEREF _Toc21864 \h </w:instrText>
        </w:r>
        <w:r>
          <w:fldChar w:fldCharType="separate"/>
        </w:r>
        <w:r>
          <w:t>10</w:t>
        </w:r>
        <w:r>
          <w:fldChar w:fldCharType="end"/>
        </w:r>
      </w:hyperlink>
    </w:p>
    <w:p>
      <w:pPr>
        <w:pStyle w:val="TOC2"/>
        <w:tabs>
          <w:tab w:val="right" w:leader="dot" w:pos="8306"/>
        </w:tabs>
      </w:pPr>
      <w:hyperlink w:anchor="_Toc1231" w:history="1">
        <w:r>
          <w:rPr>
            <w:rFonts w:ascii="仿宋" w:eastAsia="仿宋" w:hAnsi="仿宋" w:cs="仿宋" w:hint="eastAsia"/>
            <w:lang w:eastAsia="zh-CN"/>
          </w:rPr>
          <w:t>(四)、博览园管理项目意义</w:t>
        </w:r>
        <w:r>
          <w:tab/>
        </w:r>
        <w:r>
          <w:fldChar w:fldCharType="begin"/>
        </w:r>
        <w:r>
          <w:instrText xml:space="preserve"> PAGEREF _Toc1231 \h </w:instrText>
        </w:r>
        <w:r>
          <w:fldChar w:fldCharType="separate"/>
        </w:r>
        <w:r>
          <w:t>11</w:t>
        </w:r>
        <w:r>
          <w:fldChar w:fldCharType="end"/>
        </w:r>
      </w:hyperlink>
    </w:p>
    <w:p>
      <w:pPr>
        <w:pStyle w:val="TOC2"/>
        <w:tabs>
          <w:tab w:val="right" w:leader="dot" w:pos="8306"/>
        </w:tabs>
      </w:pPr>
      <w:hyperlink w:anchor="_Toc20501" w:history="1">
        <w:r>
          <w:rPr>
            <w:rFonts w:ascii="仿宋" w:eastAsia="仿宋" w:hAnsi="仿宋" w:cs="仿宋" w:hint="eastAsia"/>
            <w:lang w:eastAsia="zh-CN"/>
          </w:rPr>
          <w:t>(五)、博览园管理项目背景</w:t>
        </w:r>
        <w:r>
          <w:tab/>
        </w:r>
        <w:r>
          <w:fldChar w:fldCharType="begin"/>
        </w:r>
        <w:r>
          <w:instrText xml:space="preserve"> PAGEREF _Toc20501 \h </w:instrText>
        </w:r>
        <w:r>
          <w:fldChar w:fldCharType="separate"/>
        </w:r>
        <w:r>
          <w:t>12</w:t>
        </w:r>
        <w:r>
          <w:fldChar w:fldCharType="end"/>
        </w:r>
      </w:hyperlink>
    </w:p>
    <w:p>
      <w:pPr>
        <w:pStyle w:val="TOC1"/>
        <w:tabs>
          <w:tab w:val="right" w:leader="dot" w:pos="8306"/>
        </w:tabs>
      </w:pPr>
      <w:hyperlink w:anchor="_Toc20931" w:history="1">
        <w:r>
          <w:rPr>
            <w:rFonts w:ascii="仿宋" w:eastAsia="仿宋" w:hAnsi="仿宋" w:cs="仿宋" w:hint="eastAsia"/>
            <w:lang w:eastAsia="zh-CN"/>
          </w:rPr>
          <w:t>四、博览园管理项目危机管理</w:t>
        </w:r>
        <w:r>
          <w:tab/>
        </w:r>
        <w:r>
          <w:fldChar w:fldCharType="begin"/>
        </w:r>
        <w:r>
          <w:instrText xml:space="preserve"> PAGEREF _Toc20931 \h </w:instrText>
        </w:r>
        <w:r>
          <w:fldChar w:fldCharType="separate"/>
        </w:r>
        <w:r>
          <w:t>13</w:t>
        </w:r>
        <w:r>
          <w:fldChar w:fldCharType="end"/>
        </w:r>
      </w:hyperlink>
    </w:p>
    <w:p>
      <w:pPr>
        <w:pStyle w:val="TOC2"/>
        <w:tabs>
          <w:tab w:val="right" w:leader="dot" w:pos="8306"/>
        </w:tabs>
      </w:pPr>
      <w:hyperlink w:anchor="_Toc4717" w:history="1">
        <w:r>
          <w:rPr>
            <w:rFonts w:ascii="仿宋" w:eastAsia="仿宋" w:hAnsi="仿宋" w:cs="仿宋" w:hint="eastAsia"/>
            <w:lang w:eastAsia="zh-CN"/>
          </w:rPr>
          <w:t>(一)、危机预警与识别</w:t>
        </w:r>
        <w:r>
          <w:tab/>
        </w:r>
        <w:r>
          <w:fldChar w:fldCharType="begin"/>
        </w:r>
        <w:r>
          <w:instrText xml:space="preserve"> PAGEREF _Toc4717 \h </w:instrText>
        </w:r>
        <w:r>
          <w:fldChar w:fldCharType="separate"/>
        </w:r>
        <w:r>
          <w:t>13</w:t>
        </w:r>
        <w:r>
          <w:fldChar w:fldCharType="end"/>
        </w:r>
      </w:hyperlink>
    </w:p>
    <w:p>
      <w:pPr>
        <w:pStyle w:val="TOC2"/>
        <w:tabs>
          <w:tab w:val="right" w:leader="dot" w:pos="8306"/>
        </w:tabs>
      </w:pPr>
      <w:hyperlink w:anchor="_Toc28351" w:history="1">
        <w:r>
          <w:rPr>
            <w:rFonts w:ascii="仿宋" w:eastAsia="仿宋" w:hAnsi="仿宋" w:cs="仿宋" w:hint="eastAsia"/>
            <w:lang w:eastAsia="zh-CN"/>
          </w:rPr>
          <w:t>(二)、危机应对与恢复</w:t>
        </w:r>
        <w:r>
          <w:tab/>
        </w:r>
        <w:r>
          <w:fldChar w:fldCharType="begin"/>
        </w:r>
        <w:r>
          <w:instrText xml:space="preserve"> PAGEREF _Toc28351 \h </w:instrText>
        </w:r>
        <w:r>
          <w:fldChar w:fldCharType="separate"/>
        </w:r>
        <w:r>
          <w:t>14</w:t>
        </w:r>
        <w:r>
          <w:fldChar w:fldCharType="end"/>
        </w:r>
      </w:hyperlink>
    </w:p>
    <w:p>
      <w:pPr>
        <w:pStyle w:val="TOC1"/>
        <w:tabs>
          <w:tab w:val="right" w:leader="dot" w:pos="8306"/>
        </w:tabs>
      </w:pPr>
      <w:hyperlink w:anchor="_Toc28807" w:history="1">
        <w:r>
          <w:rPr>
            <w:rFonts w:ascii="仿宋" w:eastAsia="仿宋" w:hAnsi="仿宋" w:cs="仿宋" w:hint="eastAsia"/>
            <w:lang w:eastAsia="zh-CN"/>
          </w:rPr>
          <w:t>五、博览园管理项目建设单位说明</w:t>
        </w:r>
        <w:r>
          <w:tab/>
        </w:r>
        <w:r>
          <w:fldChar w:fldCharType="begin"/>
        </w:r>
        <w:r>
          <w:instrText xml:space="preserve"> PAGEREF _Toc28807 \h </w:instrText>
        </w:r>
        <w:r>
          <w:fldChar w:fldCharType="separate"/>
        </w:r>
        <w:r>
          <w:t>15</w:t>
        </w:r>
        <w:r>
          <w:fldChar w:fldCharType="end"/>
        </w:r>
      </w:hyperlink>
    </w:p>
    <w:p>
      <w:pPr>
        <w:pStyle w:val="TOC2"/>
        <w:tabs>
          <w:tab w:val="right" w:leader="dot" w:pos="8306"/>
        </w:tabs>
      </w:pPr>
      <w:hyperlink w:anchor="_Toc4583" w:history="1">
        <w:r>
          <w:rPr>
            <w:rFonts w:ascii="仿宋" w:eastAsia="仿宋" w:hAnsi="仿宋" w:cs="仿宋" w:hint="eastAsia"/>
            <w:lang w:eastAsia="zh-CN"/>
          </w:rPr>
          <w:t>(一)、博览园管理项目承办单位基本情况</w:t>
        </w:r>
        <w:r>
          <w:tab/>
        </w:r>
        <w:r>
          <w:fldChar w:fldCharType="begin"/>
        </w:r>
        <w:r>
          <w:instrText xml:space="preserve"> PAGEREF _Toc4583 \h </w:instrText>
        </w:r>
        <w:r>
          <w:fldChar w:fldCharType="separate"/>
        </w:r>
        <w:r>
          <w:t>15</w:t>
        </w:r>
        <w:r>
          <w:fldChar w:fldCharType="end"/>
        </w:r>
      </w:hyperlink>
    </w:p>
    <w:p>
      <w:pPr>
        <w:pStyle w:val="TOC2"/>
        <w:tabs>
          <w:tab w:val="right" w:leader="dot" w:pos="8306"/>
        </w:tabs>
      </w:pPr>
      <w:hyperlink w:anchor="_Toc14548" w:history="1">
        <w:r>
          <w:rPr>
            <w:rFonts w:ascii="仿宋" w:eastAsia="仿宋" w:hAnsi="仿宋" w:cs="仿宋" w:hint="eastAsia"/>
            <w:lang w:eastAsia="zh-CN"/>
          </w:rPr>
          <w:t>(二)、公司经济效益分析</w:t>
        </w:r>
        <w:r>
          <w:tab/>
        </w:r>
        <w:r>
          <w:fldChar w:fldCharType="begin"/>
        </w:r>
        <w:r>
          <w:instrText xml:space="preserve"> PAGEREF _Toc14548 \h </w:instrText>
        </w:r>
        <w:r>
          <w:fldChar w:fldCharType="separate"/>
        </w:r>
        <w:r>
          <w:t>16</w:t>
        </w:r>
        <w:r>
          <w:fldChar w:fldCharType="end"/>
        </w:r>
      </w:hyperlink>
    </w:p>
    <w:p>
      <w:pPr>
        <w:pStyle w:val="TOC1"/>
        <w:tabs>
          <w:tab w:val="right" w:leader="dot" w:pos="8306"/>
        </w:tabs>
      </w:pPr>
      <w:hyperlink w:anchor="_Toc25939" w:history="1">
        <w:r>
          <w:rPr>
            <w:rFonts w:ascii="仿宋" w:eastAsia="仿宋" w:hAnsi="仿宋" w:cs="仿宋" w:hint="eastAsia"/>
            <w:lang w:eastAsia="zh-CN"/>
          </w:rPr>
          <w:t>六、博览园管理项目可持续发展</w:t>
        </w:r>
        <w:r>
          <w:tab/>
        </w:r>
        <w:r>
          <w:fldChar w:fldCharType="begin"/>
        </w:r>
        <w:r>
          <w:instrText xml:space="preserve"> PAGEREF _Toc25939 \h </w:instrText>
        </w:r>
        <w:r>
          <w:fldChar w:fldCharType="separate"/>
        </w:r>
        <w:r>
          <w:t>17</w:t>
        </w:r>
        <w:r>
          <w:fldChar w:fldCharType="end"/>
        </w:r>
      </w:hyperlink>
    </w:p>
    <w:p>
      <w:pPr>
        <w:pStyle w:val="TOC2"/>
        <w:tabs>
          <w:tab w:val="right" w:leader="dot" w:pos="8306"/>
        </w:tabs>
      </w:pPr>
      <w:hyperlink w:anchor="_Toc29873" w:history="1">
        <w:r>
          <w:rPr>
            <w:rFonts w:ascii="仿宋" w:eastAsia="仿宋" w:hAnsi="仿宋" w:cs="仿宋" w:hint="eastAsia"/>
            <w:lang w:eastAsia="zh-CN"/>
          </w:rPr>
          <w:t>(一)、可持续战略与实践</w:t>
        </w:r>
        <w:r>
          <w:tab/>
        </w:r>
        <w:r>
          <w:fldChar w:fldCharType="begin"/>
        </w:r>
        <w:r>
          <w:instrText xml:space="preserve"> PAGEREF _Toc29873 \h </w:instrText>
        </w:r>
        <w:r>
          <w:fldChar w:fldCharType="separate"/>
        </w:r>
        <w:r>
          <w:t>17</w:t>
        </w:r>
        <w:r>
          <w:fldChar w:fldCharType="end"/>
        </w:r>
      </w:hyperlink>
    </w:p>
    <w:p>
      <w:pPr>
        <w:pStyle w:val="TOC2"/>
        <w:tabs>
          <w:tab w:val="right" w:leader="dot" w:pos="8306"/>
        </w:tabs>
      </w:pPr>
      <w:hyperlink w:anchor="_Toc24050" w:history="1">
        <w:r>
          <w:rPr>
            <w:rFonts w:ascii="仿宋" w:eastAsia="仿宋" w:hAnsi="仿宋" w:cs="仿宋" w:hint="eastAsia"/>
            <w:lang w:eastAsia="zh-CN"/>
          </w:rPr>
          <w:t>(二)、环保与社会责任</w:t>
        </w:r>
        <w:r>
          <w:tab/>
        </w:r>
        <w:r>
          <w:fldChar w:fldCharType="begin"/>
        </w:r>
        <w:r>
          <w:instrText xml:space="preserve"> PAGEREF _Toc24050 \h </w:instrText>
        </w:r>
        <w:r>
          <w:fldChar w:fldCharType="separate"/>
        </w:r>
        <w:r>
          <w:t>18</w:t>
        </w:r>
        <w:r>
          <w:fldChar w:fldCharType="end"/>
        </w:r>
      </w:hyperlink>
    </w:p>
    <w:p>
      <w:pPr>
        <w:pStyle w:val="TOC1"/>
        <w:tabs>
          <w:tab w:val="right" w:leader="dot" w:pos="8306"/>
        </w:tabs>
      </w:pPr>
      <w:hyperlink w:anchor="_Toc6738" w:history="1">
        <w:r>
          <w:rPr>
            <w:rFonts w:ascii="仿宋" w:eastAsia="仿宋" w:hAnsi="仿宋" w:cs="仿宋" w:hint="eastAsia"/>
            <w:lang w:eastAsia="zh-CN"/>
          </w:rPr>
          <w:t>七、博览园管理项目人力资源管理</w:t>
        </w:r>
        <w:r>
          <w:tab/>
        </w:r>
        <w:r>
          <w:fldChar w:fldCharType="begin"/>
        </w:r>
        <w:r>
          <w:instrText xml:space="preserve"> PAGEREF _Toc6738 \h </w:instrText>
        </w:r>
        <w:r>
          <w:fldChar w:fldCharType="separate"/>
        </w:r>
        <w:r>
          <w:t>19</w:t>
        </w:r>
        <w:r>
          <w:fldChar w:fldCharType="end"/>
        </w:r>
      </w:hyperlink>
    </w:p>
    <w:p>
      <w:pPr>
        <w:pStyle w:val="TOC2"/>
        <w:tabs>
          <w:tab w:val="right" w:leader="dot" w:pos="8306"/>
        </w:tabs>
      </w:pPr>
      <w:hyperlink w:anchor="_Toc571" w:history="1">
        <w:r>
          <w:rPr>
            <w:rFonts w:ascii="仿宋" w:eastAsia="仿宋" w:hAnsi="仿宋" w:cs="仿宋" w:hint="eastAsia"/>
            <w:lang w:eastAsia="zh-CN"/>
          </w:rPr>
          <w:t>(一)、建立健全的预算管理制度</w:t>
        </w:r>
        <w:r>
          <w:tab/>
        </w:r>
        <w:r>
          <w:fldChar w:fldCharType="begin"/>
        </w:r>
        <w:r>
          <w:instrText xml:space="preserve"> PAGEREF _Toc571 \h </w:instrText>
        </w:r>
        <w:r>
          <w:fldChar w:fldCharType="separate"/>
        </w:r>
        <w:r>
          <w:t>19</w:t>
        </w:r>
        <w:r>
          <w:fldChar w:fldCharType="end"/>
        </w:r>
      </w:hyperlink>
    </w:p>
    <w:p>
      <w:pPr>
        <w:pStyle w:val="TOC2"/>
        <w:tabs>
          <w:tab w:val="right" w:leader="dot" w:pos="8306"/>
        </w:tabs>
      </w:pPr>
      <w:hyperlink w:anchor="_Toc8981" w:history="1">
        <w:r>
          <w:rPr>
            <w:rFonts w:ascii="仿宋" w:eastAsia="仿宋" w:hAnsi="仿宋" w:cs="仿宋" w:hint="eastAsia"/>
            <w:lang w:eastAsia="zh-CN"/>
          </w:rPr>
          <w:t>(二)、加强资金流动监控</w:t>
        </w:r>
        <w:r>
          <w:tab/>
        </w:r>
        <w:r>
          <w:fldChar w:fldCharType="begin"/>
        </w:r>
        <w:r>
          <w:instrText xml:space="preserve"> PAGEREF _Toc8981 \h </w:instrText>
        </w:r>
        <w:r>
          <w:fldChar w:fldCharType="separate"/>
        </w:r>
        <w:r>
          <w:t>20</w:t>
        </w:r>
        <w:r>
          <w:fldChar w:fldCharType="end"/>
        </w:r>
      </w:hyperlink>
    </w:p>
    <w:p>
      <w:pPr>
        <w:pStyle w:val="TOC2"/>
        <w:tabs>
          <w:tab w:val="right" w:leader="dot" w:pos="8306"/>
        </w:tabs>
      </w:pPr>
      <w:hyperlink w:anchor="_Toc26545" w:history="1">
        <w:r>
          <w:rPr>
            <w:rFonts w:ascii="仿宋" w:eastAsia="仿宋" w:hAnsi="仿宋" w:cs="仿宋" w:hint="eastAsia"/>
            <w:lang w:eastAsia="zh-CN"/>
          </w:rPr>
          <w:t>(三)、制定完善的风险控制机制</w:t>
        </w:r>
        <w:r>
          <w:tab/>
        </w:r>
        <w:r>
          <w:fldChar w:fldCharType="begin"/>
        </w:r>
        <w:r>
          <w:instrText xml:space="preserve"> PAGEREF _Toc26545 \h </w:instrText>
        </w:r>
        <w:r>
          <w:fldChar w:fldCharType="separate"/>
        </w:r>
        <w:r>
          <w:t>21</w:t>
        </w:r>
        <w:r>
          <w:fldChar w:fldCharType="end"/>
        </w:r>
      </w:hyperlink>
    </w:p>
    <w:p>
      <w:pPr>
        <w:pStyle w:val="TOC2"/>
        <w:tabs>
          <w:tab w:val="right" w:leader="dot" w:pos="8306"/>
        </w:tabs>
      </w:pPr>
      <w:hyperlink w:anchor="_Toc20880" w:history="1">
        <w:r>
          <w:rPr>
            <w:rFonts w:ascii="仿宋" w:eastAsia="仿宋" w:hAnsi="仿宋" w:cs="仿宋" w:hint="eastAsia"/>
            <w:lang w:eastAsia="zh-CN"/>
          </w:rPr>
          <w:t>(四)、优化成本管理</w:t>
        </w:r>
        <w:r>
          <w:tab/>
        </w:r>
        <w:r>
          <w:fldChar w:fldCharType="begin"/>
        </w:r>
        <w:r>
          <w:instrText xml:space="preserve"> PAGEREF _Toc20880 \h </w:instrText>
        </w:r>
        <w:r>
          <w:fldChar w:fldCharType="separate"/>
        </w:r>
        <w:r>
          <w:t>23</w:t>
        </w:r>
        <w:r>
          <w:fldChar w:fldCharType="end"/>
        </w:r>
      </w:hyperlink>
    </w:p>
    <w:p>
      <w:pPr>
        <w:pStyle w:val="TOC1"/>
        <w:tabs>
          <w:tab w:val="right" w:leader="dot" w:pos="8306"/>
        </w:tabs>
      </w:pPr>
      <w:hyperlink w:anchor="_Toc9546" w:history="1">
        <w:r>
          <w:rPr>
            <w:rFonts w:ascii="仿宋" w:eastAsia="仿宋" w:hAnsi="仿宋" w:cs="仿宋" w:hint="eastAsia"/>
            <w:lang w:eastAsia="zh-CN"/>
          </w:rPr>
          <w:t>八、博览园管理项目计划安排</w:t>
        </w:r>
        <w:r>
          <w:tab/>
        </w:r>
        <w:r>
          <w:fldChar w:fldCharType="begin"/>
        </w:r>
        <w:r>
          <w:instrText xml:space="preserve"> PAGEREF _Toc9546 \h </w:instrText>
        </w:r>
        <w:r>
          <w:fldChar w:fldCharType="separate"/>
        </w:r>
        <w:r>
          <w:t>24</w:t>
        </w:r>
        <w:r>
          <w:fldChar w:fldCharType="end"/>
        </w:r>
      </w:hyperlink>
    </w:p>
    <w:p>
      <w:pPr>
        <w:pStyle w:val="TOC2"/>
        <w:tabs>
          <w:tab w:val="right" w:leader="dot" w:pos="8306"/>
        </w:tabs>
      </w:pPr>
      <w:hyperlink w:anchor="_Toc3274" w:history="1">
        <w:r>
          <w:rPr>
            <w:rFonts w:ascii="仿宋" w:eastAsia="仿宋" w:hAnsi="仿宋" w:cs="仿宋" w:hint="eastAsia"/>
            <w:lang w:eastAsia="zh-CN"/>
          </w:rPr>
          <w:t>(一)、建设周期</w:t>
        </w:r>
        <w:r>
          <w:tab/>
        </w:r>
        <w:r>
          <w:fldChar w:fldCharType="begin"/>
        </w:r>
        <w:r>
          <w:instrText xml:space="preserve"> PAGEREF _Toc3274 \h </w:instrText>
        </w:r>
        <w:r>
          <w:fldChar w:fldCharType="separate"/>
        </w:r>
        <w:r>
          <w:t>24</w:t>
        </w:r>
        <w:r>
          <w:fldChar w:fldCharType="end"/>
        </w:r>
      </w:hyperlink>
    </w:p>
    <w:p>
      <w:pPr>
        <w:pStyle w:val="TOC2"/>
        <w:tabs>
          <w:tab w:val="right" w:leader="dot" w:pos="8306"/>
        </w:tabs>
      </w:pPr>
      <w:hyperlink w:anchor="_Toc10799" w:history="1">
        <w:r>
          <w:rPr>
            <w:rFonts w:ascii="仿宋" w:eastAsia="仿宋" w:hAnsi="仿宋" w:cs="仿宋" w:hint="eastAsia"/>
            <w:lang w:eastAsia="zh-CN"/>
          </w:rPr>
          <w:t>(二)、建设进度</w:t>
        </w:r>
        <w:r>
          <w:tab/>
        </w:r>
        <w:r>
          <w:fldChar w:fldCharType="begin"/>
        </w:r>
        <w:r>
          <w:instrText xml:space="preserve"> PAGEREF _Toc10799 \h </w:instrText>
        </w:r>
        <w:r>
          <w:fldChar w:fldCharType="separate"/>
        </w:r>
        <w:r>
          <w:t>25</w:t>
        </w:r>
        <w:r>
          <w:fldChar w:fldCharType="end"/>
        </w:r>
      </w:hyperlink>
    </w:p>
    <w:p>
      <w:pPr>
        <w:pStyle w:val="TOC2"/>
        <w:tabs>
          <w:tab w:val="right" w:leader="dot" w:pos="8306"/>
        </w:tabs>
      </w:pPr>
      <w:hyperlink w:anchor="_Toc8833" w:history="1">
        <w:r>
          <w:rPr>
            <w:rFonts w:ascii="仿宋" w:eastAsia="仿宋" w:hAnsi="仿宋" w:cs="仿宋" w:hint="eastAsia"/>
            <w:lang w:eastAsia="zh-CN"/>
          </w:rPr>
          <w:t>(三)、进度安排注意事项</w:t>
        </w:r>
        <w:r>
          <w:tab/>
        </w:r>
        <w:r>
          <w:fldChar w:fldCharType="begin"/>
        </w:r>
        <w:r>
          <w:instrText xml:space="preserve"> PAGEREF _Toc8833 \h </w:instrText>
        </w:r>
        <w:r>
          <w:fldChar w:fldCharType="separate"/>
        </w:r>
        <w:r>
          <w:t>26</w:t>
        </w:r>
        <w:r>
          <w:fldChar w:fldCharType="end"/>
        </w:r>
      </w:hyperlink>
    </w:p>
    <w:p>
      <w:pPr>
        <w:pStyle w:val="TOC2"/>
        <w:tabs>
          <w:tab w:val="right" w:leader="dot" w:pos="8306"/>
        </w:tabs>
      </w:pPr>
      <w:hyperlink w:anchor="_Toc9082" w:history="1">
        <w:r>
          <w:rPr>
            <w:rFonts w:ascii="仿宋" w:eastAsia="仿宋" w:hAnsi="仿宋" w:cs="仿宋" w:hint="eastAsia"/>
            <w:lang w:eastAsia="zh-CN"/>
          </w:rPr>
          <w:t>(四)、人力资源配置</w:t>
        </w:r>
        <w:r>
          <w:tab/>
        </w:r>
        <w:r>
          <w:fldChar w:fldCharType="begin"/>
        </w:r>
        <w:r>
          <w:instrText xml:space="preserve"> PAGEREF _Toc9082 \h </w:instrText>
        </w:r>
        <w:r>
          <w:fldChar w:fldCharType="separate"/>
        </w:r>
        <w:r>
          <w:t>27</w:t>
        </w:r>
        <w:r>
          <w:fldChar w:fldCharType="end"/>
        </w:r>
      </w:hyperlink>
    </w:p>
    <w:p>
      <w:pPr>
        <w:pStyle w:val="TOC1"/>
        <w:tabs>
          <w:tab w:val="right" w:leader="dot" w:pos="8306"/>
        </w:tabs>
      </w:pPr>
      <w:hyperlink w:anchor="_Toc4210" w:history="1">
        <w:r>
          <w:rPr>
            <w:rFonts w:ascii="仿宋" w:eastAsia="仿宋" w:hAnsi="仿宋" w:cs="仿宋" w:hint="eastAsia"/>
            <w:lang w:eastAsia="zh-CN"/>
          </w:rPr>
          <w:t>九、博览园管理项目经营效益</w:t>
        </w:r>
        <w:r>
          <w:tab/>
        </w:r>
        <w:r>
          <w:fldChar w:fldCharType="begin"/>
        </w:r>
        <w:r>
          <w:instrText xml:space="preserve"> PAGEREF _Toc4210 \h </w:instrText>
        </w:r>
        <w:r>
          <w:fldChar w:fldCharType="separate"/>
        </w:r>
        <w:r>
          <w:t>28</w:t>
        </w:r>
        <w:r>
          <w:fldChar w:fldCharType="end"/>
        </w:r>
      </w:hyperlink>
    </w:p>
    <w:p>
      <w:pPr>
        <w:pStyle w:val="TOC2"/>
        <w:tabs>
          <w:tab w:val="right" w:leader="dot" w:pos="8306"/>
        </w:tabs>
      </w:pPr>
      <w:hyperlink w:anchor="_Toc12502" w:history="1">
        <w:r>
          <w:rPr>
            <w:rFonts w:ascii="仿宋" w:eastAsia="仿宋" w:hAnsi="仿宋" w:cs="仿宋" w:hint="eastAsia"/>
            <w:lang w:eastAsia="zh-CN"/>
          </w:rPr>
          <w:t>(一)、经济评价财务测算</w:t>
        </w:r>
        <w:r>
          <w:tab/>
        </w:r>
        <w:r>
          <w:fldChar w:fldCharType="begin"/>
        </w:r>
        <w:r>
          <w:instrText xml:space="preserve"> PAGEREF _Toc12502 \h </w:instrText>
        </w:r>
        <w:r>
          <w:fldChar w:fldCharType="separate"/>
        </w:r>
        <w:r>
          <w:t>28</w:t>
        </w:r>
        <w:r>
          <w:fldChar w:fldCharType="end"/>
        </w:r>
      </w:hyperlink>
    </w:p>
    <w:p>
      <w:pPr>
        <w:pStyle w:val="TOC2"/>
        <w:tabs>
          <w:tab w:val="right" w:leader="dot" w:pos="8306"/>
        </w:tabs>
      </w:pPr>
      <w:hyperlink w:anchor="_Toc13556" w:history="1">
        <w:r>
          <w:rPr>
            <w:rFonts w:ascii="仿宋" w:eastAsia="仿宋" w:hAnsi="仿宋" w:cs="仿宋" w:hint="eastAsia"/>
            <w:lang w:eastAsia="zh-CN"/>
          </w:rPr>
          <w:t>(二)、博览园管理项目盈利能力分析</w:t>
        </w:r>
        <w:r>
          <w:tab/>
        </w:r>
        <w:r>
          <w:fldChar w:fldCharType="begin"/>
        </w:r>
        <w:r>
          <w:instrText xml:space="preserve"> PAGEREF _Toc13556 \h </w:instrText>
        </w:r>
        <w:r>
          <w:fldChar w:fldCharType="separate"/>
        </w:r>
        <w:r>
          <w:t>30</w:t>
        </w:r>
        <w:r>
          <w:fldChar w:fldCharType="end"/>
        </w:r>
      </w:hyperlink>
    </w:p>
    <w:p>
      <w:pPr>
        <w:pStyle w:val="TOC1"/>
        <w:tabs>
          <w:tab w:val="right" w:leader="dot" w:pos="8306"/>
        </w:tabs>
      </w:pPr>
      <w:hyperlink w:anchor="_Toc26415" w:history="1">
        <w:r>
          <w:rPr>
            <w:rFonts w:ascii="仿宋" w:eastAsia="仿宋" w:hAnsi="仿宋" w:cs="仿宋" w:hint="eastAsia"/>
            <w:lang w:eastAsia="zh-CN"/>
          </w:rPr>
          <w:t>十、生产安全保护</w:t>
        </w:r>
        <w:r>
          <w:tab/>
        </w:r>
        <w:r>
          <w:fldChar w:fldCharType="begin"/>
        </w:r>
        <w:r>
          <w:instrText xml:space="preserve"> PAGEREF _Toc26415 \h </w:instrText>
        </w:r>
        <w:r>
          <w:fldChar w:fldCharType="separate"/>
        </w:r>
        <w:r>
          <w:t>30</w:t>
        </w:r>
        <w:r>
          <w:fldChar w:fldCharType="end"/>
        </w:r>
      </w:hyperlink>
    </w:p>
    <w:p>
      <w:pPr>
        <w:pStyle w:val="TOC2"/>
        <w:tabs>
          <w:tab w:val="right" w:leader="dot" w:pos="8306"/>
        </w:tabs>
      </w:pPr>
      <w:hyperlink w:anchor="_Toc2412" w:history="1">
        <w:r>
          <w:rPr>
            <w:rFonts w:ascii="仿宋" w:eastAsia="仿宋" w:hAnsi="仿宋" w:cs="仿宋" w:hint="eastAsia"/>
            <w:lang w:eastAsia="zh-CN"/>
          </w:rPr>
          <w:t>(一)、消防安全</w:t>
        </w:r>
        <w:r>
          <w:tab/>
        </w:r>
        <w:r>
          <w:fldChar w:fldCharType="begin"/>
        </w:r>
        <w:r>
          <w:instrText xml:space="preserve"> PAGEREF _Toc2412 \h </w:instrText>
        </w:r>
        <w:r>
          <w:fldChar w:fldCharType="separate"/>
        </w:r>
        <w:r>
          <w:t>30</w:t>
        </w:r>
        <w:r>
          <w:fldChar w:fldCharType="end"/>
        </w:r>
      </w:hyperlink>
    </w:p>
    <w:p>
      <w:pPr>
        <w:pStyle w:val="TOC2"/>
        <w:tabs>
          <w:tab w:val="right" w:leader="dot" w:pos="8306"/>
        </w:tabs>
      </w:pPr>
      <w:hyperlink w:anchor="_Toc22998" w:history="1">
        <w:r>
          <w:rPr>
            <w:rFonts w:ascii="仿宋" w:eastAsia="仿宋" w:hAnsi="仿宋" w:cs="仿宋" w:hint="eastAsia"/>
            <w:lang w:eastAsia="zh-CN"/>
          </w:rPr>
          <w:t>(二)、防火防爆总图布置措施</w:t>
        </w:r>
        <w:r>
          <w:tab/>
        </w:r>
        <w:r>
          <w:fldChar w:fldCharType="begin"/>
        </w:r>
        <w:r>
          <w:instrText xml:space="preserve"> PAGEREF _Toc22998 \h </w:instrText>
        </w:r>
        <w:r>
          <w:fldChar w:fldCharType="separate"/>
        </w:r>
        <w:r>
          <w:t>32</w:t>
        </w:r>
        <w:r>
          <w:fldChar w:fldCharType="end"/>
        </w:r>
      </w:hyperlink>
    </w:p>
    <w:p>
      <w:pPr>
        <w:pStyle w:val="TOC2"/>
        <w:tabs>
          <w:tab w:val="right" w:leader="dot" w:pos="8306"/>
        </w:tabs>
      </w:pPr>
      <w:hyperlink w:anchor="_Toc23909" w:history="1">
        <w:r>
          <w:rPr>
            <w:rFonts w:ascii="仿宋" w:eastAsia="仿宋" w:hAnsi="仿宋" w:cs="仿宋" w:hint="eastAsia"/>
            <w:lang w:eastAsia="zh-CN"/>
          </w:rPr>
          <w:t>(三)、自然灾害防范措施</w:t>
        </w:r>
        <w:r>
          <w:tab/>
        </w:r>
        <w:r>
          <w:fldChar w:fldCharType="begin"/>
        </w:r>
        <w:r>
          <w:instrText xml:space="preserve"> PAGEREF _Toc23909 \h </w:instrText>
        </w:r>
        <w:r>
          <w:fldChar w:fldCharType="separate"/>
        </w:r>
        <w:r>
          <w:t>33</w:t>
        </w:r>
        <w:r>
          <w:fldChar w:fldCharType="end"/>
        </w:r>
      </w:hyperlink>
    </w:p>
    <w:p>
      <w:pPr>
        <w:pStyle w:val="TOC2"/>
        <w:tabs>
          <w:tab w:val="right" w:leader="dot" w:pos="8306"/>
        </w:tabs>
      </w:pPr>
      <w:hyperlink w:anchor="_Toc26048" w:history="1">
        <w:r>
          <w:rPr>
            <w:rFonts w:ascii="仿宋" w:eastAsia="仿宋" w:hAnsi="仿宋" w:cs="仿宋" w:hint="eastAsia"/>
            <w:lang w:eastAsia="zh-CN"/>
          </w:rPr>
          <w:t>(四)、安全色及安全标志使用要求</w:t>
        </w:r>
        <w:r>
          <w:tab/>
        </w:r>
        <w:r>
          <w:fldChar w:fldCharType="begin"/>
        </w:r>
        <w:r>
          <w:instrText xml:space="preserve"> PAGEREF _Toc26048 \h </w:instrText>
        </w:r>
        <w:r>
          <w:fldChar w:fldCharType="separate"/>
        </w:r>
        <w:r>
          <w:t>34</w:t>
        </w:r>
        <w:r>
          <w:fldChar w:fldCharType="end"/>
        </w:r>
      </w:hyperlink>
    </w:p>
    <w:p>
      <w:pPr>
        <w:pStyle w:val="TOC2"/>
        <w:tabs>
          <w:tab w:val="right" w:leader="dot" w:pos="8306"/>
        </w:tabs>
      </w:pPr>
      <w:hyperlink w:anchor="_Toc32587" w:history="1">
        <w:r>
          <w:rPr>
            <w:rFonts w:ascii="仿宋" w:eastAsia="仿宋" w:hAnsi="仿宋" w:cs="仿宋" w:hint="eastAsia"/>
            <w:lang w:eastAsia="zh-CN"/>
          </w:rPr>
          <w:t>(五)、防尘防毒措施</w:t>
        </w:r>
        <w:r>
          <w:tab/>
        </w:r>
        <w:r>
          <w:fldChar w:fldCharType="begin"/>
        </w:r>
        <w:r>
          <w:instrText xml:space="preserve"> PAGEREF _Toc32587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91" w:history="1">
        <w:r>
          <w:rPr>
            <w:rFonts w:ascii="仿宋" w:eastAsia="仿宋" w:hAnsi="仿宋" w:cs="仿宋" w:hint="eastAsia"/>
            <w:lang w:eastAsia="zh-CN"/>
          </w:rPr>
          <w:t>(六)、防静电、触电防护及防雷措施</w:t>
        </w:r>
        <w:r>
          <w:tab/>
        </w:r>
        <w:r>
          <w:fldChar w:fldCharType="begin"/>
        </w:r>
        <w:r>
          <w:instrText xml:space="preserve"> PAGEREF _Toc6091 \h </w:instrText>
        </w:r>
        <w:r>
          <w:fldChar w:fldCharType="separate"/>
        </w:r>
        <w:r>
          <w:t>35</w:t>
        </w:r>
        <w:r>
          <w:fldChar w:fldCharType="end"/>
        </w:r>
      </w:hyperlink>
    </w:p>
    <w:p>
      <w:pPr>
        <w:pStyle w:val="TOC2"/>
        <w:tabs>
          <w:tab w:val="right" w:leader="dot" w:pos="8306"/>
        </w:tabs>
      </w:pPr>
      <w:hyperlink w:anchor="_Toc26649" w:history="1">
        <w:r>
          <w:rPr>
            <w:rFonts w:ascii="仿宋" w:eastAsia="仿宋" w:hAnsi="仿宋" w:cs="仿宋" w:hint="eastAsia"/>
            <w:lang w:eastAsia="zh-CN"/>
          </w:rPr>
          <w:t>(七)、机械设备安全保障措施</w:t>
        </w:r>
        <w:r>
          <w:tab/>
        </w:r>
        <w:r>
          <w:fldChar w:fldCharType="begin"/>
        </w:r>
        <w:r>
          <w:instrText xml:space="preserve"> PAGEREF _Toc26649 \h </w:instrText>
        </w:r>
        <w:r>
          <w:fldChar w:fldCharType="separate"/>
        </w:r>
        <w:r>
          <w:t>37</w:t>
        </w:r>
        <w:r>
          <w:fldChar w:fldCharType="end"/>
        </w:r>
      </w:hyperlink>
    </w:p>
    <w:p>
      <w:pPr>
        <w:pStyle w:val="TOC1"/>
        <w:tabs>
          <w:tab w:val="right" w:leader="dot" w:pos="8306"/>
        </w:tabs>
      </w:pPr>
      <w:hyperlink w:anchor="_Toc3635" w:history="1">
        <w:r>
          <w:rPr>
            <w:rFonts w:ascii="仿宋" w:eastAsia="仿宋" w:hAnsi="仿宋" w:cs="仿宋" w:hint="eastAsia"/>
            <w:lang w:eastAsia="zh-CN"/>
          </w:rPr>
          <w:t>十一、博览园管理项目环境影响分析</w:t>
        </w:r>
        <w:r>
          <w:tab/>
        </w:r>
        <w:r>
          <w:fldChar w:fldCharType="begin"/>
        </w:r>
        <w:r>
          <w:instrText xml:space="preserve"> PAGEREF _Toc3635 \h </w:instrText>
        </w:r>
        <w:r>
          <w:fldChar w:fldCharType="separate"/>
        </w:r>
        <w:r>
          <w:t>38</w:t>
        </w:r>
        <w:r>
          <w:fldChar w:fldCharType="end"/>
        </w:r>
      </w:hyperlink>
    </w:p>
    <w:p>
      <w:pPr>
        <w:pStyle w:val="TOC2"/>
        <w:tabs>
          <w:tab w:val="right" w:leader="dot" w:pos="8306"/>
        </w:tabs>
      </w:pPr>
      <w:hyperlink w:anchor="_Toc27014" w:history="1">
        <w:r>
          <w:rPr>
            <w:rFonts w:ascii="仿宋" w:eastAsia="仿宋" w:hAnsi="仿宋" w:cs="仿宋" w:hint="eastAsia"/>
            <w:lang w:eastAsia="zh-CN"/>
          </w:rPr>
          <w:t>(一)、建设区域环境质量现状</w:t>
        </w:r>
        <w:r>
          <w:tab/>
        </w:r>
        <w:r>
          <w:fldChar w:fldCharType="begin"/>
        </w:r>
        <w:r>
          <w:instrText xml:space="preserve"> PAGEREF _Toc27014 \h </w:instrText>
        </w:r>
        <w:r>
          <w:fldChar w:fldCharType="separate"/>
        </w:r>
        <w:r>
          <w:t>38</w:t>
        </w:r>
        <w:r>
          <w:fldChar w:fldCharType="end"/>
        </w:r>
      </w:hyperlink>
    </w:p>
    <w:p>
      <w:pPr>
        <w:pStyle w:val="TOC2"/>
        <w:tabs>
          <w:tab w:val="right" w:leader="dot" w:pos="8306"/>
        </w:tabs>
      </w:pPr>
      <w:hyperlink w:anchor="_Toc30362" w:history="1">
        <w:r>
          <w:rPr>
            <w:rFonts w:ascii="仿宋" w:eastAsia="仿宋" w:hAnsi="仿宋" w:cs="仿宋" w:hint="eastAsia"/>
            <w:lang w:eastAsia="zh-CN"/>
          </w:rPr>
          <w:t>(二)、建设期环境保护</w:t>
        </w:r>
        <w:r>
          <w:tab/>
        </w:r>
        <w:r>
          <w:fldChar w:fldCharType="begin"/>
        </w:r>
        <w:r>
          <w:instrText xml:space="preserve"> PAGEREF _Toc30362 \h </w:instrText>
        </w:r>
        <w:r>
          <w:fldChar w:fldCharType="separate"/>
        </w:r>
        <w:r>
          <w:t>40</w:t>
        </w:r>
        <w:r>
          <w:fldChar w:fldCharType="end"/>
        </w:r>
      </w:hyperlink>
    </w:p>
    <w:p>
      <w:pPr>
        <w:pStyle w:val="TOC2"/>
        <w:tabs>
          <w:tab w:val="right" w:leader="dot" w:pos="8306"/>
        </w:tabs>
      </w:pPr>
      <w:hyperlink w:anchor="_Toc6762" w:history="1">
        <w:r>
          <w:rPr>
            <w:rFonts w:ascii="仿宋" w:eastAsia="仿宋" w:hAnsi="仿宋" w:cs="仿宋" w:hint="eastAsia"/>
            <w:lang w:eastAsia="zh-CN"/>
          </w:rPr>
          <w:t>(三)、运营期环境保护</w:t>
        </w:r>
        <w:r>
          <w:tab/>
        </w:r>
        <w:r>
          <w:fldChar w:fldCharType="begin"/>
        </w:r>
        <w:r>
          <w:instrText xml:space="preserve"> PAGEREF _Toc6762 \h </w:instrText>
        </w:r>
        <w:r>
          <w:fldChar w:fldCharType="separate"/>
        </w:r>
        <w:r>
          <w:t>41</w:t>
        </w:r>
        <w:r>
          <w:fldChar w:fldCharType="end"/>
        </w:r>
      </w:hyperlink>
    </w:p>
    <w:p>
      <w:pPr>
        <w:pStyle w:val="TOC2"/>
        <w:tabs>
          <w:tab w:val="right" w:leader="dot" w:pos="8306"/>
        </w:tabs>
      </w:pPr>
      <w:hyperlink w:anchor="_Toc5448" w:history="1">
        <w:r>
          <w:rPr>
            <w:rFonts w:ascii="仿宋" w:eastAsia="仿宋" w:hAnsi="仿宋" w:cs="仿宋" w:hint="eastAsia"/>
            <w:lang w:eastAsia="zh-CN"/>
          </w:rPr>
          <w:t>(四)、博览园管理项目建设对区域经济的影响</w:t>
        </w:r>
        <w:r>
          <w:tab/>
        </w:r>
        <w:r>
          <w:fldChar w:fldCharType="begin"/>
        </w:r>
        <w:r>
          <w:instrText xml:space="preserve"> PAGEREF _Toc5448 \h </w:instrText>
        </w:r>
        <w:r>
          <w:fldChar w:fldCharType="separate"/>
        </w:r>
        <w:r>
          <w:t>42</w:t>
        </w:r>
        <w:r>
          <w:fldChar w:fldCharType="end"/>
        </w:r>
      </w:hyperlink>
    </w:p>
    <w:p>
      <w:pPr>
        <w:pStyle w:val="TOC2"/>
        <w:tabs>
          <w:tab w:val="right" w:leader="dot" w:pos="8306"/>
        </w:tabs>
      </w:pPr>
      <w:hyperlink w:anchor="_Toc23408" w:history="1">
        <w:r>
          <w:rPr>
            <w:rFonts w:ascii="仿宋" w:eastAsia="仿宋" w:hAnsi="仿宋" w:cs="仿宋" w:hint="eastAsia"/>
            <w:lang w:eastAsia="zh-CN"/>
          </w:rPr>
          <w:t>(五)、废弃物处理</w:t>
        </w:r>
        <w:r>
          <w:tab/>
        </w:r>
        <w:r>
          <w:fldChar w:fldCharType="begin"/>
        </w:r>
        <w:r>
          <w:instrText xml:space="preserve"> PAGEREF _Toc23408 \h </w:instrText>
        </w:r>
        <w:r>
          <w:fldChar w:fldCharType="separate"/>
        </w:r>
        <w:r>
          <w:t>44</w:t>
        </w:r>
        <w:r>
          <w:fldChar w:fldCharType="end"/>
        </w:r>
      </w:hyperlink>
    </w:p>
    <w:p>
      <w:pPr>
        <w:pStyle w:val="TOC2"/>
        <w:tabs>
          <w:tab w:val="right" w:leader="dot" w:pos="8306"/>
        </w:tabs>
      </w:pPr>
      <w:hyperlink w:anchor="_Toc26523" w:history="1">
        <w:r>
          <w:rPr>
            <w:rFonts w:ascii="仿宋" w:eastAsia="仿宋" w:hAnsi="仿宋" w:cs="仿宋" w:hint="eastAsia"/>
            <w:lang w:eastAsia="zh-CN"/>
          </w:rPr>
          <w:t>(六)、特殊环境影响分析</w:t>
        </w:r>
        <w:r>
          <w:tab/>
        </w:r>
        <w:r>
          <w:fldChar w:fldCharType="begin"/>
        </w:r>
        <w:r>
          <w:instrText xml:space="preserve"> PAGEREF _Toc26523 \h </w:instrText>
        </w:r>
        <w:r>
          <w:fldChar w:fldCharType="separate"/>
        </w:r>
        <w:r>
          <w:t>45</w:t>
        </w:r>
        <w:r>
          <w:fldChar w:fldCharType="end"/>
        </w:r>
      </w:hyperlink>
    </w:p>
    <w:p>
      <w:pPr>
        <w:pStyle w:val="TOC2"/>
        <w:tabs>
          <w:tab w:val="right" w:leader="dot" w:pos="8306"/>
        </w:tabs>
      </w:pPr>
      <w:hyperlink w:anchor="_Toc24159" w:history="1">
        <w:r>
          <w:rPr>
            <w:rFonts w:ascii="仿宋" w:eastAsia="仿宋" w:hAnsi="仿宋" w:cs="仿宋" w:hint="eastAsia"/>
            <w:lang w:eastAsia="zh-CN"/>
          </w:rPr>
          <w:t>(七)、清洁生产</w:t>
        </w:r>
        <w:r>
          <w:tab/>
        </w:r>
        <w:r>
          <w:fldChar w:fldCharType="begin"/>
        </w:r>
        <w:r>
          <w:instrText xml:space="preserve"> PAGEREF _Toc24159 \h </w:instrText>
        </w:r>
        <w:r>
          <w:fldChar w:fldCharType="separate"/>
        </w:r>
        <w:r>
          <w:t>47</w:t>
        </w:r>
        <w:r>
          <w:fldChar w:fldCharType="end"/>
        </w:r>
      </w:hyperlink>
    </w:p>
    <w:p>
      <w:pPr>
        <w:pStyle w:val="TOC2"/>
        <w:tabs>
          <w:tab w:val="right" w:leader="dot" w:pos="8306"/>
        </w:tabs>
      </w:pPr>
      <w:hyperlink w:anchor="_Toc17082" w:history="1">
        <w:r>
          <w:rPr>
            <w:rFonts w:ascii="仿宋" w:eastAsia="仿宋" w:hAnsi="仿宋" w:cs="仿宋" w:hint="eastAsia"/>
            <w:lang w:eastAsia="zh-CN"/>
          </w:rPr>
          <w:t>(八)、环境保护综合评价</w:t>
        </w:r>
        <w:r>
          <w:tab/>
        </w:r>
        <w:r>
          <w:fldChar w:fldCharType="begin"/>
        </w:r>
        <w:r>
          <w:instrText xml:space="preserve"> PAGEREF _Toc17082 \h </w:instrText>
        </w:r>
        <w:r>
          <w:fldChar w:fldCharType="separate"/>
        </w:r>
        <w:r>
          <w:t>48</w:t>
        </w:r>
        <w:r>
          <w:fldChar w:fldCharType="end"/>
        </w:r>
      </w:hyperlink>
    </w:p>
    <w:p>
      <w:pPr>
        <w:pStyle w:val="TOC1"/>
        <w:tabs>
          <w:tab w:val="right" w:leader="dot" w:pos="8306"/>
        </w:tabs>
      </w:pPr>
      <w:hyperlink w:anchor="_Toc11371" w:history="1">
        <w:r>
          <w:rPr>
            <w:rFonts w:ascii="仿宋" w:eastAsia="仿宋" w:hAnsi="仿宋" w:cs="仿宋" w:hint="eastAsia"/>
            <w:lang w:eastAsia="zh-CN"/>
          </w:rPr>
          <w:t>十二、博览园管理项目风险管理</w:t>
        </w:r>
        <w:r>
          <w:tab/>
        </w:r>
        <w:r>
          <w:fldChar w:fldCharType="begin"/>
        </w:r>
        <w:r>
          <w:instrText xml:space="preserve"> PAGEREF _Toc11371 \h </w:instrText>
        </w:r>
        <w:r>
          <w:fldChar w:fldCharType="separate"/>
        </w:r>
        <w:r>
          <w:t>49</w:t>
        </w:r>
        <w:r>
          <w:fldChar w:fldCharType="end"/>
        </w:r>
      </w:hyperlink>
    </w:p>
    <w:p>
      <w:pPr>
        <w:pStyle w:val="TOC2"/>
        <w:tabs>
          <w:tab w:val="right" w:leader="dot" w:pos="8306"/>
        </w:tabs>
      </w:pPr>
      <w:hyperlink w:anchor="_Toc6398" w:history="1">
        <w:r>
          <w:rPr>
            <w:rFonts w:ascii="仿宋" w:eastAsia="仿宋" w:hAnsi="仿宋" w:cs="仿宋" w:hint="eastAsia"/>
            <w:lang w:eastAsia="zh-CN"/>
          </w:rPr>
          <w:t>(一)、风险识别与评估</w:t>
        </w:r>
        <w:r>
          <w:tab/>
        </w:r>
        <w:r>
          <w:fldChar w:fldCharType="begin"/>
        </w:r>
        <w:r>
          <w:instrText xml:space="preserve"> PAGEREF _Toc6398 \h </w:instrText>
        </w:r>
        <w:r>
          <w:fldChar w:fldCharType="separate"/>
        </w:r>
        <w:r>
          <w:t>49</w:t>
        </w:r>
        <w:r>
          <w:fldChar w:fldCharType="end"/>
        </w:r>
      </w:hyperlink>
    </w:p>
    <w:p>
      <w:pPr>
        <w:pStyle w:val="TOC2"/>
        <w:tabs>
          <w:tab w:val="right" w:leader="dot" w:pos="8306"/>
        </w:tabs>
      </w:pPr>
      <w:hyperlink w:anchor="_Toc19583" w:history="1">
        <w:r>
          <w:rPr>
            <w:rFonts w:ascii="仿宋" w:eastAsia="仿宋" w:hAnsi="仿宋" w:cs="仿宋" w:hint="eastAsia"/>
            <w:lang w:eastAsia="zh-CN"/>
          </w:rPr>
          <w:t>(二)、风险应对策略</w:t>
        </w:r>
        <w:r>
          <w:tab/>
        </w:r>
        <w:r>
          <w:fldChar w:fldCharType="begin"/>
        </w:r>
        <w:r>
          <w:instrText xml:space="preserve"> PAGEREF _Toc19583 \h </w:instrText>
        </w:r>
        <w:r>
          <w:fldChar w:fldCharType="separate"/>
        </w:r>
        <w:r>
          <w:t>50</w:t>
        </w:r>
        <w:r>
          <w:fldChar w:fldCharType="end"/>
        </w:r>
      </w:hyperlink>
    </w:p>
    <w:p>
      <w:pPr>
        <w:pStyle w:val="TOC2"/>
        <w:tabs>
          <w:tab w:val="right" w:leader="dot" w:pos="8306"/>
        </w:tabs>
      </w:pPr>
      <w:hyperlink w:anchor="_Toc9153" w:history="1">
        <w:r>
          <w:rPr>
            <w:rFonts w:ascii="仿宋" w:eastAsia="仿宋" w:hAnsi="仿宋" w:cs="仿宋" w:hint="eastAsia"/>
            <w:lang w:eastAsia="zh-CN"/>
          </w:rPr>
          <w:t>(三)、风险监控与控制</w:t>
        </w:r>
        <w:r>
          <w:tab/>
        </w:r>
        <w:r>
          <w:fldChar w:fldCharType="begin"/>
        </w:r>
        <w:r>
          <w:instrText xml:space="preserve"> PAGEREF _Toc9153 \h </w:instrText>
        </w:r>
        <w:r>
          <w:fldChar w:fldCharType="separate"/>
        </w:r>
        <w:r>
          <w:t>52</w:t>
        </w:r>
        <w:r>
          <w:fldChar w:fldCharType="end"/>
        </w:r>
      </w:hyperlink>
    </w:p>
    <w:p>
      <w:pPr>
        <w:pStyle w:val="TOC1"/>
        <w:tabs>
          <w:tab w:val="right" w:leader="dot" w:pos="8306"/>
        </w:tabs>
      </w:pPr>
      <w:hyperlink w:anchor="_Toc28761" w:history="1">
        <w:r>
          <w:rPr>
            <w:rFonts w:ascii="仿宋" w:eastAsia="仿宋" w:hAnsi="仿宋" w:cs="仿宋" w:hint="eastAsia"/>
            <w:lang w:eastAsia="zh-CN"/>
          </w:rPr>
          <w:t>十三、供应链管理</w:t>
        </w:r>
        <w:r>
          <w:tab/>
        </w:r>
        <w:r>
          <w:fldChar w:fldCharType="begin"/>
        </w:r>
        <w:r>
          <w:instrText xml:space="preserve"> PAGEREF _Toc28761 \h </w:instrText>
        </w:r>
        <w:r>
          <w:fldChar w:fldCharType="separate"/>
        </w:r>
        <w:r>
          <w:t>53</w:t>
        </w:r>
        <w:r>
          <w:fldChar w:fldCharType="end"/>
        </w:r>
      </w:hyperlink>
    </w:p>
    <w:p>
      <w:pPr>
        <w:pStyle w:val="TOC2"/>
        <w:tabs>
          <w:tab w:val="right" w:leader="dot" w:pos="8306"/>
        </w:tabs>
      </w:pPr>
      <w:hyperlink w:anchor="_Toc23655" w:history="1">
        <w:r>
          <w:rPr>
            <w:rFonts w:ascii="仿宋" w:eastAsia="仿宋" w:hAnsi="仿宋" w:cs="仿宋" w:hint="eastAsia"/>
            <w:lang w:eastAsia="zh-CN"/>
          </w:rPr>
          <w:t>(一)、供应链战略规划</w:t>
        </w:r>
        <w:r>
          <w:tab/>
        </w:r>
        <w:r>
          <w:fldChar w:fldCharType="begin"/>
        </w:r>
        <w:r>
          <w:instrText xml:space="preserve"> PAGEREF _Toc23655 \h </w:instrText>
        </w:r>
        <w:r>
          <w:fldChar w:fldCharType="separate"/>
        </w:r>
        <w:r>
          <w:t>53</w:t>
        </w:r>
        <w:r>
          <w:fldChar w:fldCharType="end"/>
        </w:r>
      </w:hyperlink>
    </w:p>
    <w:p>
      <w:pPr>
        <w:pStyle w:val="TOC2"/>
        <w:tabs>
          <w:tab w:val="right" w:leader="dot" w:pos="8306"/>
        </w:tabs>
      </w:pPr>
      <w:hyperlink w:anchor="_Toc2023" w:history="1">
        <w:r>
          <w:rPr>
            <w:rFonts w:ascii="仿宋" w:eastAsia="仿宋" w:hAnsi="仿宋" w:cs="仿宋" w:hint="eastAsia"/>
            <w:lang w:eastAsia="zh-CN"/>
          </w:rPr>
          <w:t>(二)、供应商选择与合作</w:t>
        </w:r>
        <w:r>
          <w:tab/>
        </w:r>
        <w:r>
          <w:fldChar w:fldCharType="begin"/>
        </w:r>
        <w:r>
          <w:instrText xml:space="preserve"> PAGEREF _Toc2023 \h </w:instrText>
        </w:r>
        <w:r>
          <w:fldChar w:fldCharType="separate"/>
        </w:r>
        <w:r>
          <w:t>54</w:t>
        </w:r>
        <w:r>
          <w:fldChar w:fldCharType="end"/>
        </w:r>
      </w:hyperlink>
    </w:p>
    <w:p>
      <w:pPr>
        <w:pStyle w:val="TOC2"/>
        <w:tabs>
          <w:tab w:val="right" w:leader="dot" w:pos="8306"/>
        </w:tabs>
      </w:pPr>
      <w:hyperlink w:anchor="_Toc18139" w:history="1">
        <w:r>
          <w:rPr>
            <w:rFonts w:ascii="仿宋" w:eastAsia="仿宋" w:hAnsi="仿宋" w:cs="仿宋" w:hint="eastAsia"/>
            <w:lang w:eastAsia="zh-CN"/>
          </w:rPr>
          <w:t>(三)、物流与库存管理</w:t>
        </w:r>
        <w:r>
          <w:tab/>
        </w:r>
        <w:r>
          <w:fldChar w:fldCharType="begin"/>
        </w:r>
        <w:r>
          <w:instrText xml:space="preserve"> PAGEREF _Toc18139 \h </w:instrText>
        </w:r>
        <w:r>
          <w:fldChar w:fldCharType="separate"/>
        </w:r>
        <w:r>
          <w:t>56</w:t>
        </w:r>
        <w:r>
          <w:fldChar w:fldCharType="end"/>
        </w:r>
      </w:hyperlink>
    </w:p>
    <w:p>
      <w:pPr>
        <w:pStyle w:val="TOC1"/>
        <w:tabs>
          <w:tab w:val="right" w:leader="dot" w:pos="8306"/>
        </w:tabs>
      </w:pPr>
      <w:hyperlink w:anchor="_Toc21588" w:history="1">
        <w:r>
          <w:rPr>
            <w:rFonts w:ascii="仿宋" w:eastAsia="仿宋" w:hAnsi="仿宋" w:cs="仿宋" w:hint="eastAsia"/>
            <w:lang w:eastAsia="zh-CN"/>
          </w:rPr>
          <w:t>十四、博览园管理项目实施保障措施</w:t>
        </w:r>
        <w:r>
          <w:tab/>
        </w:r>
        <w:r>
          <w:fldChar w:fldCharType="begin"/>
        </w:r>
        <w:r>
          <w:instrText xml:space="preserve"> PAGEREF _Toc21588 \h </w:instrText>
        </w:r>
        <w:r>
          <w:fldChar w:fldCharType="separate"/>
        </w:r>
        <w:r>
          <w:t>57</w:t>
        </w:r>
        <w:r>
          <w:fldChar w:fldCharType="end"/>
        </w:r>
      </w:hyperlink>
    </w:p>
    <w:p>
      <w:pPr>
        <w:pStyle w:val="TOC2"/>
        <w:tabs>
          <w:tab w:val="right" w:leader="dot" w:pos="8306"/>
        </w:tabs>
      </w:pPr>
      <w:hyperlink w:anchor="_Toc24796" w:history="1">
        <w:r>
          <w:rPr>
            <w:rFonts w:ascii="仿宋" w:eastAsia="仿宋" w:hAnsi="仿宋" w:cs="仿宋" w:hint="eastAsia"/>
            <w:lang w:eastAsia="zh-CN"/>
          </w:rPr>
          <w:t>(一)、博览园管理项目实施保障机制</w:t>
        </w:r>
        <w:r>
          <w:tab/>
        </w:r>
        <w:r>
          <w:fldChar w:fldCharType="begin"/>
        </w:r>
        <w:r>
          <w:instrText xml:space="preserve"> PAGEREF _Toc24796 \h </w:instrText>
        </w:r>
        <w:r>
          <w:fldChar w:fldCharType="separate"/>
        </w:r>
        <w:r>
          <w:t>57</w:t>
        </w:r>
        <w:r>
          <w:fldChar w:fldCharType="end"/>
        </w:r>
      </w:hyperlink>
    </w:p>
    <w:p>
      <w:pPr>
        <w:pStyle w:val="TOC2"/>
        <w:tabs>
          <w:tab w:val="right" w:leader="dot" w:pos="8306"/>
        </w:tabs>
      </w:pPr>
      <w:hyperlink w:anchor="_Toc8347" w:history="1">
        <w:r>
          <w:rPr>
            <w:rFonts w:ascii="仿宋" w:eastAsia="仿宋" w:hAnsi="仿宋" w:cs="仿宋" w:hint="eastAsia"/>
            <w:lang w:eastAsia="zh-CN"/>
          </w:rPr>
          <w:t>(二)、博览园管理项目法律合规要求</w:t>
        </w:r>
        <w:r>
          <w:tab/>
        </w:r>
        <w:r>
          <w:fldChar w:fldCharType="begin"/>
        </w:r>
        <w:r>
          <w:instrText xml:space="preserve"> PAGEREF _Toc8347 \h </w:instrText>
        </w:r>
        <w:r>
          <w:fldChar w:fldCharType="separate"/>
        </w:r>
        <w:r>
          <w:t>61</w:t>
        </w:r>
        <w:r>
          <w:fldChar w:fldCharType="end"/>
        </w:r>
      </w:hyperlink>
    </w:p>
    <w:p>
      <w:pPr>
        <w:pStyle w:val="TOC2"/>
        <w:tabs>
          <w:tab w:val="right" w:leader="dot" w:pos="8306"/>
        </w:tabs>
      </w:pPr>
      <w:hyperlink w:anchor="_Toc25804" w:history="1">
        <w:r>
          <w:rPr>
            <w:rFonts w:ascii="仿宋" w:eastAsia="仿宋" w:hAnsi="仿宋" w:cs="仿宋" w:hint="eastAsia"/>
            <w:lang w:eastAsia="zh-CN"/>
          </w:rPr>
          <w:t>(三)、博览园管理项目合同管理与法律事务</w:t>
        </w:r>
        <w:r>
          <w:tab/>
        </w:r>
        <w:r>
          <w:fldChar w:fldCharType="begin"/>
        </w:r>
        <w:r>
          <w:instrText xml:space="preserve"> PAGEREF _Toc25804 \h </w:instrText>
        </w:r>
        <w:r>
          <w:fldChar w:fldCharType="separate"/>
        </w:r>
        <w:r>
          <w:t>65</w:t>
        </w:r>
        <w:r>
          <w:fldChar w:fldCharType="end"/>
        </w:r>
      </w:hyperlink>
    </w:p>
    <w:p>
      <w:pPr>
        <w:pStyle w:val="TOC2"/>
        <w:tabs>
          <w:tab w:val="right" w:leader="dot" w:pos="8306"/>
        </w:tabs>
      </w:pPr>
      <w:hyperlink w:anchor="_Toc13215" w:history="1">
        <w:r>
          <w:rPr>
            <w:rFonts w:ascii="仿宋" w:eastAsia="仿宋" w:hAnsi="仿宋" w:cs="仿宋" w:hint="eastAsia"/>
            <w:lang w:eastAsia="zh-CN"/>
          </w:rPr>
          <w:t>(四)、博览园管理项目知识产权保护策略</w:t>
        </w:r>
        <w:r>
          <w:tab/>
        </w:r>
        <w:r>
          <w:fldChar w:fldCharType="begin"/>
        </w:r>
        <w:r>
          <w:instrText xml:space="preserve"> PAGEREF _Toc13215 \h </w:instrText>
        </w:r>
        <w:r>
          <w:fldChar w:fldCharType="separate"/>
        </w:r>
        <w:r>
          <w:t>71</w:t>
        </w:r>
        <w:r>
          <w:fldChar w:fldCharType="end"/>
        </w:r>
      </w:hyperlink>
    </w:p>
    <w:p>
      <w:pPr>
        <w:pStyle w:val="TOC1"/>
        <w:tabs>
          <w:tab w:val="right" w:leader="dot" w:pos="8306"/>
        </w:tabs>
      </w:pPr>
      <w:hyperlink w:anchor="_Toc17377" w:history="1">
        <w:r>
          <w:rPr>
            <w:rFonts w:ascii="仿宋" w:eastAsia="仿宋" w:hAnsi="仿宋" w:cs="仿宋" w:hint="eastAsia"/>
            <w:lang w:eastAsia="zh-CN"/>
          </w:rPr>
          <w:t>十五、质量管理体系</w:t>
        </w:r>
        <w:r>
          <w:tab/>
        </w:r>
        <w:r>
          <w:fldChar w:fldCharType="begin"/>
        </w:r>
        <w:r>
          <w:instrText xml:space="preserve"> PAGEREF _Toc17377 \h </w:instrText>
        </w:r>
        <w:r>
          <w:fldChar w:fldCharType="separate"/>
        </w:r>
        <w:r>
          <w:t>74</w:t>
        </w:r>
        <w:r>
          <w:fldChar w:fldCharType="end"/>
        </w:r>
      </w:hyperlink>
    </w:p>
    <w:p>
      <w:pPr>
        <w:pStyle w:val="TOC2"/>
        <w:tabs>
          <w:tab w:val="right" w:leader="dot" w:pos="8306"/>
        </w:tabs>
      </w:pPr>
      <w:hyperlink w:anchor="_Toc28698" w:history="1">
        <w:r>
          <w:rPr>
            <w:rFonts w:ascii="仿宋" w:eastAsia="仿宋" w:hAnsi="仿宋" w:cs="仿宋" w:hint="eastAsia"/>
            <w:lang w:eastAsia="zh-CN"/>
          </w:rPr>
          <w:t>(一)、质量目标与方针</w:t>
        </w:r>
        <w:r>
          <w:tab/>
        </w:r>
        <w:r>
          <w:fldChar w:fldCharType="begin"/>
        </w:r>
        <w:r>
          <w:instrText xml:space="preserve"> PAGEREF _Toc28698 \h </w:instrText>
        </w:r>
        <w:r>
          <w:fldChar w:fldCharType="separate"/>
        </w:r>
        <w:r>
          <w:t>74</w:t>
        </w:r>
        <w:r>
          <w:fldChar w:fldCharType="end"/>
        </w:r>
      </w:hyperlink>
    </w:p>
    <w:p>
      <w:pPr>
        <w:pStyle w:val="TOC2"/>
        <w:tabs>
          <w:tab w:val="right" w:leader="dot" w:pos="8306"/>
        </w:tabs>
      </w:pPr>
      <w:hyperlink w:anchor="_Toc6883" w:history="1">
        <w:r>
          <w:rPr>
            <w:rFonts w:ascii="仿宋" w:eastAsia="仿宋" w:hAnsi="仿宋" w:cs="仿宋" w:hint="eastAsia"/>
            <w:lang w:eastAsia="zh-CN"/>
          </w:rPr>
          <w:t>(二)、质量管理责任</w:t>
        </w:r>
        <w:r>
          <w:tab/>
        </w:r>
        <w:r>
          <w:fldChar w:fldCharType="begin"/>
        </w:r>
        <w:r>
          <w:instrText xml:space="preserve"> PAGEREF _Toc6883 \h </w:instrText>
        </w:r>
        <w:r>
          <w:fldChar w:fldCharType="separate"/>
        </w:r>
        <w:r>
          <w:t>75</w:t>
        </w:r>
        <w:r>
          <w:fldChar w:fldCharType="end"/>
        </w:r>
      </w:hyperlink>
    </w:p>
    <w:p>
      <w:pPr>
        <w:pStyle w:val="TOC2"/>
        <w:tabs>
          <w:tab w:val="right" w:leader="dot" w:pos="8306"/>
        </w:tabs>
      </w:pPr>
      <w:hyperlink w:anchor="_Toc30940" w:history="1">
        <w:r>
          <w:rPr>
            <w:rFonts w:ascii="仿宋" w:eastAsia="仿宋" w:hAnsi="仿宋" w:cs="仿宋" w:hint="eastAsia"/>
            <w:lang w:eastAsia="zh-CN"/>
          </w:rPr>
          <w:t>(三)、质量管理体系文件</w:t>
        </w:r>
        <w:r>
          <w:tab/>
        </w:r>
        <w:r>
          <w:fldChar w:fldCharType="begin"/>
        </w:r>
        <w:r>
          <w:instrText xml:space="preserve"> PAGEREF _Toc30940 \h </w:instrText>
        </w:r>
        <w:r>
          <w:fldChar w:fldCharType="separate"/>
        </w:r>
        <w:r>
          <w:t>76</w:t>
        </w:r>
        <w:r>
          <w:fldChar w:fldCharType="end"/>
        </w:r>
      </w:hyperlink>
    </w:p>
    <w:p>
      <w:pPr>
        <w:pStyle w:val="TOC2"/>
        <w:tabs>
          <w:tab w:val="right" w:leader="dot" w:pos="8306"/>
        </w:tabs>
      </w:pPr>
      <w:hyperlink w:anchor="_Toc15841" w:history="1">
        <w:r>
          <w:rPr>
            <w:rFonts w:ascii="仿宋" w:eastAsia="仿宋" w:hAnsi="仿宋" w:cs="仿宋" w:hint="eastAsia"/>
            <w:lang w:eastAsia="zh-CN"/>
          </w:rPr>
          <w:t>(四)、质量培训与教育</w:t>
        </w:r>
        <w:r>
          <w:tab/>
        </w:r>
        <w:r>
          <w:fldChar w:fldCharType="begin"/>
        </w:r>
        <w:r>
          <w:instrText xml:space="preserve"> PAGEREF _Toc15841 \h </w:instrText>
        </w:r>
        <w:r>
          <w:fldChar w:fldCharType="separate"/>
        </w:r>
        <w:r>
          <w:t>78</w:t>
        </w:r>
        <w:r>
          <w:fldChar w:fldCharType="end"/>
        </w:r>
      </w:hyperlink>
    </w:p>
    <w:p>
      <w:pPr>
        <w:pStyle w:val="TOC2"/>
        <w:tabs>
          <w:tab w:val="right" w:leader="dot" w:pos="8306"/>
        </w:tabs>
      </w:pPr>
      <w:hyperlink w:anchor="_Toc9269" w:history="1">
        <w:r>
          <w:rPr>
            <w:rFonts w:ascii="仿宋" w:eastAsia="仿宋" w:hAnsi="仿宋" w:cs="仿宋" w:hint="eastAsia"/>
            <w:lang w:eastAsia="zh-CN"/>
          </w:rPr>
          <w:t>(五)、质量审核与评价</w:t>
        </w:r>
        <w:r>
          <w:tab/>
        </w:r>
        <w:r>
          <w:fldChar w:fldCharType="begin"/>
        </w:r>
        <w:r>
          <w:instrText xml:space="preserve"> PAGEREF _Toc9269 \h </w:instrText>
        </w:r>
        <w:r>
          <w:fldChar w:fldCharType="separate"/>
        </w:r>
        <w:r>
          <w:t>79</w:t>
        </w:r>
        <w:r>
          <w:fldChar w:fldCharType="end"/>
        </w:r>
      </w:hyperlink>
    </w:p>
    <w:p>
      <w:pPr>
        <w:pStyle w:val="TOC2"/>
        <w:tabs>
          <w:tab w:val="right" w:leader="dot" w:pos="8306"/>
        </w:tabs>
      </w:pPr>
      <w:hyperlink w:anchor="_Toc6784" w:history="1">
        <w:r>
          <w:rPr>
            <w:rFonts w:ascii="仿宋" w:eastAsia="仿宋" w:hAnsi="仿宋" w:cs="仿宋" w:hint="eastAsia"/>
            <w:lang w:eastAsia="zh-CN"/>
          </w:rPr>
          <w:t>(六)、不符合与纠正措施</w:t>
        </w:r>
        <w:r>
          <w:tab/>
        </w:r>
        <w:r>
          <w:fldChar w:fldCharType="begin"/>
        </w:r>
        <w:r>
          <w:instrText xml:space="preserve"> PAGEREF _Toc6784 \h </w:instrText>
        </w:r>
        <w:r>
          <w:fldChar w:fldCharType="separate"/>
        </w:r>
        <w:r>
          <w:t>80</w:t>
        </w:r>
        <w:r>
          <w:fldChar w:fldCharType="end"/>
        </w:r>
      </w:hyperlink>
    </w:p>
    <w:p>
      <w:pPr>
        <w:pStyle w:val="TOC1"/>
        <w:tabs>
          <w:tab w:val="right" w:leader="dot" w:pos="8306"/>
        </w:tabs>
      </w:pPr>
      <w:hyperlink w:anchor="_Toc8063" w:history="1">
        <w:r>
          <w:rPr>
            <w:rFonts w:ascii="仿宋" w:eastAsia="仿宋" w:hAnsi="仿宋" w:cs="仿宋" w:hint="eastAsia"/>
            <w:lang w:eastAsia="zh-CN"/>
          </w:rPr>
          <w:t>十六、营销与推广策略</w:t>
        </w:r>
        <w:r>
          <w:tab/>
        </w:r>
        <w:r>
          <w:fldChar w:fldCharType="begin"/>
        </w:r>
        <w:r>
          <w:instrText xml:space="preserve"> PAGEREF _Toc8063 \h </w:instrText>
        </w:r>
        <w:r>
          <w:fldChar w:fldCharType="separate"/>
        </w:r>
        <w:r>
          <w:t>82</w:t>
        </w:r>
        <w:r>
          <w:fldChar w:fldCharType="end"/>
        </w:r>
      </w:hyperlink>
    </w:p>
    <w:p>
      <w:pPr>
        <w:pStyle w:val="TOC2"/>
        <w:tabs>
          <w:tab w:val="right" w:leader="dot" w:pos="8306"/>
        </w:tabs>
      </w:pPr>
      <w:hyperlink w:anchor="_Toc28112" w:history="1">
        <w:r>
          <w:rPr>
            <w:rFonts w:ascii="仿宋" w:eastAsia="仿宋" w:hAnsi="仿宋" w:cs="仿宋" w:hint="eastAsia"/>
            <w:lang w:eastAsia="zh-CN"/>
          </w:rPr>
          <w:t>(一)、产品/服务定位与特点</w:t>
        </w:r>
        <w:r>
          <w:tab/>
        </w:r>
        <w:r>
          <w:fldChar w:fldCharType="begin"/>
        </w:r>
        <w:r>
          <w:instrText xml:space="preserve"> PAGEREF _Toc28112 \h </w:instrText>
        </w:r>
        <w:r>
          <w:fldChar w:fldCharType="separate"/>
        </w:r>
        <w:r>
          <w:t>82</w:t>
        </w:r>
        <w:r>
          <w:fldChar w:fldCharType="end"/>
        </w:r>
      </w:hyperlink>
    </w:p>
    <w:p>
      <w:pPr>
        <w:pStyle w:val="TOC2"/>
        <w:tabs>
          <w:tab w:val="right" w:leader="dot" w:pos="8306"/>
        </w:tabs>
      </w:pPr>
      <w:hyperlink w:anchor="_Toc27680" w:history="1">
        <w:r>
          <w:rPr>
            <w:rFonts w:ascii="仿宋" w:eastAsia="仿宋" w:hAnsi="仿宋" w:cs="仿宋" w:hint="eastAsia"/>
            <w:lang w:eastAsia="zh-CN"/>
          </w:rPr>
          <w:t>(二)、市场定位与竞争分析</w:t>
        </w:r>
        <w:r>
          <w:tab/>
        </w:r>
        <w:r>
          <w:fldChar w:fldCharType="begin"/>
        </w:r>
        <w:r>
          <w:instrText xml:space="preserve"> PAGEREF _Toc27680 \h </w:instrText>
        </w:r>
        <w:r>
          <w:fldChar w:fldCharType="separate"/>
        </w:r>
        <w:r>
          <w:t>83</w:t>
        </w:r>
        <w:r>
          <w:fldChar w:fldCharType="end"/>
        </w:r>
      </w:hyperlink>
    </w:p>
    <w:p>
      <w:pPr>
        <w:pStyle w:val="TOC2"/>
        <w:tabs>
          <w:tab w:val="right" w:leader="dot" w:pos="8306"/>
        </w:tabs>
      </w:pPr>
      <w:hyperlink w:anchor="_Toc29139" w:history="1">
        <w:r>
          <w:rPr>
            <w:rFonts w:ascii="仿宋" w:eastAsia="仿宋" w:hAnsi="仿宋" w:cs="仿宋" w:hint="eastAsia"/>
            <w:lang w:eastAsia="zh-CN"/>
          </w:rPr>
          <w:t>(三)、营销渠道与策略</w:t>
        </w:r>
        <w:r>
          <w:tab/>
        </w:r>
        <w:r>
          <w:fldChar w:fldCharType="begin"/>
        </w:r>
        <w:r>
          <w:instrText xml:space="preserve"> PAGEREF _Toc29139 \h </w:instrText>
        </w:r>
        <w:r>
          <w:fldChar w:fldCharType="separate"/>
        </w:r>
        <w:r>
          <w:t>84</w:t>
        </w:r>
        <w:r>
          <w:fldChar w:fldCharType="end"/>
        </w:r>
      </w:hyperlink>
    </w:p>
    <w:p>
      <w:pPr>
        <w:pStyle w:val="TOC2"/>
        <w:tabs>
          <w:tab w:val="right" w:leader="dot" w:pos="8306"/>
        </w:tabs>
      </w:pPr>
      <w:hyperlink w:anchor="_Toc27010" w:history="1">
        <w:r>
          <w:rPr>
            <w:rFonts w:ascii="仿宋" w:eastAsia="仿宋" w:hAnsi="仿宋" w:cs="仿宋" w:hint="eastAsia"/>
            <w:lang w:eastAsia="zh-CN"/>
          </w:rPr>
          <w:t>(四)、推广与宣传活动</w:t>
        </w:r>
        <w:r>
          <w:tab/>
        </w:r>
        <w:r>
          <w:fldChar w:fldCharType="begin"/>
        </w:r>
        <w:r>
          <w:instrText xml:space="preserve"> PAGEREF _Toc27010 \h </w:instrText>
        </w:r>
        <w:r>
          <w:fldChar w:fldCharType="separate"/>
        </w:r>
        <w:r>
          <w:t>85</w:t>
        </w:r>
        <w:r>
          <w:fldChar w:fldCharType="end"/>
        </w:r>
      </w:hyperlink>
    </w:p>
    <w:p>
      <w:pPr>
        <w:pStyle w:val="TOC1"/>
        <w:tabs>
          <w:tab w:val="right" w:leader="dot" w:pos="8306"/>
        </w:tabs>
      </w:pPr>
      <w:hyperlink w:anchor="_Toc2063" w:history="1">
        <w:r>
          <w:rPr>
            <w:rFonts w:ascii="仿宋" w:eastAsia="仿宋" w:hAnsi="仿宋" w:cs="仿宋" w:hint="eastAsia"/>
            <w:lang w:eastAsia="zh-CN"/>
          </w:rPr>
          <w:t>十七、风险识别与分类</w:t>
        </w:r>
        <w:r>
          <w:tab/>
        </w:r>
        <w:r>
          <w:fldChar w:fldCharType="begin"/>
        </w:r>
        <w:r>
          <w:instrText xml:space="preserve"> PAGEREF _Toc2063 \h </w:instrText>
        </w:r>
        <w:r>
          <w:fldChar w:fldCharType="separate"/>
        </w:r>
        <w:r>
          <w:t>91</w:t>
        </w:r>
        <w:r>
          <w:fldChar w:fldCharType="end"/>
        </w:r>
      </w:hyperlink>
    </w:p>
    <w:p>
      <w:pPr>
        <w:pStyle w:val="TOC2"/>
        <w:tabs>
          <w:tab w:val="right" w:leader="dot" w:pos="8306"/>
        </w:tabs>
      </w:pPr>
      <w:hyperlink w:anchor="_Toc31690" w:history="1">
        <w:r>
          <w:rPr>
            <w:rFonts w:ascii="仿宋" w:eastAsia="仿宋" w:hAnsi="仿宋" w:cs="仿宋" w:hint="eastAsia"/>
            <w:lang w:eastAsia="zh-CN"/>
          </w:rPr>
          <w:t>(一)、风险识别</w:t>
        </w:r>
        <w:r>
          <w:tab/>
        </w:r>
        <w:r>
          <w:fldChar w:fldCharType="begin"/>
        </w:r>
        <w:r>
          <w:instrText xml:space="preserve"> PAGEREF _Toc31690 \h </w:instrText>
        </w:r>
        <w:r>
          <w:fldChar w:fldCharType="separate"/>
        </w:r>
        <w:r>
          <w:t>91</w:t>
        </w:r>
        <w:r>
          <w:fldChar w:fldCharType="end"/>
        </w:r>
      </w:hyperlink>
    </w:p>
    <w:p>
      <w:pPr>
        <w:pStyle w:val="TOC2"/>
        <w:tabs>
          <w:tab w:val="right" w:leader="dot" w:pos="8306"/>
        </w:tabs>
      </w:pPr>
      <w:hyperlink w:anchor="_Toc20966" w:history="1">
        <w:r>
          <w:rPr>
            <w:rFonts w:ascii="仿宋" w:eastAsia="仿宋" w:hAnsi="仿宋" w:cs="仿宋" w:hint="eastAsia"/>
            <w:lang w:eastAsia="zh-CN"/>
          </w:rPr>
          <w:t>(二)、风险分类</w:t>
        </w:r>
        <w:r>
          <w:tab/>
        </w:r>
        <w:r>
          <w:fldChar w:fldCharType="begin"/>
        </w:r>
        <w:r>
          <w:instrText xml:space="preserve"> PAGEREF _Toc20966 \h </w:instrText>
        </w:r>
        <w:r>
          <w:fldChar w:fldCharType="separate"/>
        </w:r>
        <w:r>
          <w:t>92</w:t>
        </w:r>
        <w:r>
          <w:fldChar w:fldCharType="end"/>
        </w:r>
      </w:hyperlink>
    </w:p>
    <w:p>
      <w:pPr>
        <w:pStyle w:val="TOC1"/>
        <w:tabs>
          <w:tab w:val="right" w:leader="dot" w:pos="8306"/>
        </w:tabs>
      </w:pPr>
      <w:hyperlink w:anchor="_Toc7515" w:history="1">
        <w:r>
          <w:rPr>
            <w:rFonts w:ascii="仿宋" w:eastAsia="仿宋" w:hAnsi="仿宋" w:cs="仿宋" w:hint="eastAsia"/>
            <w:lang w:eastAsia="zh-CN"/>
          </w:rPr>
          <w:t>十八、博览园管理项目工程方案分析</w:t>
        </w:r>
        <w:r>
          <w:tab/>
        </w:r>
        <w:r>
          <w:fldChar w:fldCharType="begin"/>
        </w:r>
        <w:r>
          <w:instrText xml:space="preserve"> PAGEREF _Toc7515 \h </w:instrText>
        </w:r>
        <w:r>
          <w:fldChar w:fldCharType="separate"/>
        </w:r>
        <w:r>
          <w:t>94</w:t>
        </w:r>
        <w:r>
          <w:fldChar w:fldCharType="end"/>
        </w:r>
      </w:hyperlink>
    </w:p>
    <w:p>
      <w:pPr>
        <w:pStyle w:val="TOC2"/>
        <w:tabs>
          <w:tab w:val="right" w:leader="dot" w:pos="8306"/>
        </w:tabs>
      </w:pPr>
      <w:hyperlink w:anchor="_Toc27792" w:history="1">
        <w:r>
          <w:rPr>
            <w:rFonts w:ascii="仿宋" w:eastAsia="仿宋" w:hAnsi="仿宋" w:cs="仿宋" w:hint="eastAsia"/>
            <w:lang w:eastAsia="zh-CN"/>
          </w:rPr>
          <w:t>(一)、建筑工程设计原则</w:t>
        </w:r>
        <w:r>
          <w:tab/>
        </w:r>
        <w:r>
          <w:fldChar w:fldCharType="begin"/>
        </w:r>
        <w:r>
          <w:instrText xml:space="preserve"> PAGEREF _Toc27792 \h </w:instrText>
        </w:r>
        <w:r>
          <w:fldChar w:fldCharType="separate"/>
        </w:r>
        <w:r>
          <w:t>94</w:t>
        </w:r>
        <w:r>
          <w:fldChar w:fldCharType="end"/>
        </w:r>
      </w:hyperlink>
    </w:p>
    <w:p>
      <w:pPr>
        <w:pStyle w:val="TOC2"/>
        <w:tabs>
          <w:tab w:val="right" w:leader="dot" w:pos="8306"/>
        </w:tabs>
      </w:pPr>
      <w:hyperlink w:anchor="_Toc22890" w:history="1">
        <w:r>
          <w:rPr>
            <w:rFonts w:ascii="仿宋" w:eastAsia="仿宋" w:hAnsi="仿宋" w:cs="仿宋" w:hint="eastAsia"/>
            <w:lang w:eastAsia="zh-CN"/>
          </w:rPr>
          <w:t>(二)、土建工程建设指标</w:t>
        </w:r>
        <w:r>
          <w:tab/>
        </w:r>
        <w:r>
          <w:fldChar w:fldCharType="begin"/>
        </w:r>
        <w:r>
          <w:instrText xml:space="preserve"> PAGEREF _Toc22890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3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92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博览园管理项目的主要产品是XXXX，预计年产值为XXX万元。这一产品在市场中占据着重要的地位，其广泛的应用范围使得该博览园管理项目的市场前景非常广阔。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博览园管理项目的xxx产品作为重要的原材料之一，将在多个领域发挥关键作用。其在建筑、交通、能源等方面的广泛应用将为整个产业链提供强大的支持，形成产业协同效应。博览园管理项目的年产值XXX万XXX万XXX万万元不仅反映了其在市场上的巨大潜力，更预示着它对国民经济的积极贡献。这种关联度高、涉及面广的产业关系，使得该博览园管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02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总征地面积为XXXX平方米，相当于约XX.XX亩，其中净用地面积为XXXX平方米，红线范围内相当于约XX.XX亩。这一用地规模充分考虑了博览园管理项目的建设需求，保障了博览园管理项目在合适的空间内得以充分发展。博览园管理项目规划的总建筑面积为XXXX平方米，其中主体工程建设占XXXX平方米，计容建筑面积达XXXX平方米。预计建筑工程的投资将达到XXXX万元，为博览园管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计划购置的设备共计XXXX台（套），设备购置费用为XXXX万元。这一设备购置计划充分考虑到博览园管理项目的生产需求和技术要求，确保了博览园管理项目在生产运营中具备先进的技术装备和高效的生产能力。设备的合理配置将为博览园管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计划总投资为XXXX万元，预计年实现营业收入为XXXX万元。这一产能规模的设定旨在确保博览园管理项目能够在投资与回报之间取得平衡，实现长期可持续的发展。博览园管理项目的总投资充分考虑到各个方面的需求，包括用地建设、设备购置等多个环节，以确保博览园管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86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8696"/>
      <w:r>
        <w:rPr>
          <w:rFonts w:ascii="仿宋" w:eastAsia="仿宋" w:hAnsi="仿宋" w:cs="仿宋" w:hint="eastAsia"/>
          <w:lang w:eastAsia="zh-CN"/>
        </w:rPr>
        <w:t>(一)、博览园管理行业分析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行业一直以来都是市场的关注焦点。行业内的发展趋势、竞争态势以及潜在机会都对博览园管理项目的推进产生深远的影响。通过深入研究行业的整体概貌，我们将更好地理解行业的核心特征，为博览园管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博览园管理行业，技术一直是推动创新和发展的关键因素。我们将对当前技术趋势进行详尽分析，包括但不限于人工智能、大数据应用、先进制造技术等。这有助于博览园管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博览园管理项目成功的基础。我们将对主要竞争对手进行深入研究，包括其市场份额、产品特点、市场定位等。通过全面了解竞争对手的优势和劣势，博览园管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2495"/>
      <w:r>
        <w:rPr>
          <w:rFonts w:ascii="仿宋" w:eastAsia="仿宋" w:hAnsi="仿宋" w:cs="仿宋" w:hint="eastAsia"/>
          <w:sz w:val="28"/>
          <w:lang w:eastAsia="zh-CN"/>
        </w:rPr>
        <w:t>(二)、博览园管理市场分析预测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博览园管理市场未来的增长趋势。这包括市场的整体规模、各细分领域的发展趋势等。博览园管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博览园管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博览园管理项目实施过程中需要充分考虑的因素。我们将对市场风险进行全面评估，包括但不限于政策法规风险、市场竞争风险、技术变革风险等。通过对潜在风险的深入分析，博览园管理项目可以制定相应的风险缓解策略，降低不确定性对博览园管理项目的影响。</w:t>
      </w:r>
    </w:p>
    <w:p>
      <w:pPr>
        <w:pStyle w:val="Heading1"/>
        <w:ind w:firstLine="560" w:firstLineChars="200"/>
        <w:rPr>
          <w:rFonts w:ascii="仿宋" w:eastAsia="仿宋" w:hAnsi="仿宋" w:cs="仿宋" w:hint="eastAsia"/>
          <w:sz w:val="28"/>
          <w:lang w:eastAsia="zh-CN"/>
        </w:rPr>
      </w:pPr>
      <w:bookmarkStart w:id="8" w:name="_Toc29235"/>
      <w:r>
        <w:rPr>
          <w:rFonts w:ascii="仿宋" w:eastAsia="仿宋" w:hAnsi="仿宋" w:cs="仿宋" w:hint="eastAsia"/>
          <w:sz w:val="28"/>
          <w:lang w:eastAsia="zh-CN"/>
        </w:rPr>
        <w:t>三、博览园管理项目概论</w:t>
      </w:r>
      <w:bookmarkEnd w:id="8"/>
    </w:p>
    <w:p>
      <w:pPr>
        <w:pStyle w:val="Heading2"/>
        <w:rPr>
          <w:rFonts w:ascii="仿宋" w:eastAsia="仿宋" w:hAnsi="仿宋" w:cs="仿宋" w:hint="eastAsia"/>
          <w:lang w:eastAsia="zh-CN"/>
        </w:rPr>
      </w:pPr>
      <w:bookmarkStart w:id="9" w:name="_Toc11452"/>
      <w:r>
        <w:rPr>
          <w:rFonts w:ascii="仿宋" w:eastAsia="仿宋" w:hAnsi="仿宋" w:cs="仿宋" w:hint="eastAsia"/>
          <w:lang w:eastAsia="zh-CN"/>
        </w:rPr>
        <w:t>(一)、博览园管理项目概况</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的起源追溯至对市场的深入洞察。市场的不断演变与变革为博览园管理项目提供了难得的机遇。当前市场存在的需求缺口和变革的大环境共同构成了博览园管理项目的背景。这个博览园管理项目旨在充分利用市场机遇，填补行业中尚未满足的需求，为客户提供全新的解决方案。市场的变革和需求的增长使得这个博览园管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博览园管理项目名称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正式命名为博览园管理。这个名称不仅仅是一个标识，更代表了博览园管理项目的核心理念和愿景。它蕴含着博览园管理项目所要解决问题的关键字，具有强烈的表达和辨识度，为博览园管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博览园管理项目目标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的核心目标是提供一种全新、高效的解决方案，满足客户日益增长的需求。博览园管理项目追求的不仅仅是满足市场需求，更是在市场中获得卓越的竞争优势。通过不断提升产品或服务的质量和创新水平，博览园管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博览园管理项目范围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全面涵盖了产品研发、制造、市场推广和售后服务，确保从产品设计到最终用户体验的全方位关注。这一全面的博览园管理项目范围是为了确保博览园管理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博览园管理项目时间表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博览园管理项目计划在未来18个月内完成，包括研发、测试、市场试点和正式推出等不同阶段。这个时间表的合理设计是为了确保博览园管理项目各个阶段的顺利推进，以便按时交付高质量的成果。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博览园管理项目预算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博览园管理项目总预算估算为XX百万美元，主要分配在研发、市场推广、人员培训和运营等方面。这一充足的预算为博览园管理项目提供了充足的资源，确保博览园管理项目在各个方面都能取得优异的表现。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博览园管理项目风险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可能面临的风险包括市场接受度低、技术难题、竞争激烈等。博览园管理项目团队已经制定了相应的风险应对计划，通过前瞻性的风险管理，确保博览园管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博览园管理项目团队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博览园管理项目汇聚了一支经验丰富、多领域专业素养的核心团队，确保博览园管理项目在各个方面都能拥有高水平的执行力。团队的协同作战是博览园管理项目成功的关键因素之一。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博览园管理项目背景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博览园管理项目的背景根植于市场对更高效、创新产品的渴望，同时也受到科技发展对行业格局的深刻改变的影响。这为博览园管理项目提供了广阔的发展空间和市场需求。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博览园管理项目现状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截至目前，博览园管理项目已完成市场调研和技术验证，取得了初步的成功。这为博览园管理项目在未来的发展奠定了坚实的基础，为更远大的目标打下了坚实的基石。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491"/>
      <w:r>
        <w:rPr>
          <w:rFonts w:ascii="仿宋" w:eastAsia="仿宋" w:hAnsi="仿宋" w:cs="仿宋" w:hint="eastAsia"/>
          <w:sz w:val="28"/>
          <w:lang w:eastAsia="zh-CN"/>
        </w:rPr>
        <w:t>(二)、博览园管理项目目标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keyword》博览园管理项目首要业务目标是在市场中占据有利地位，实现产品/服务的成功推广和销售。通过不断提升产品质量、创新性，博览园管理项目追求成为行业中的领导者，赢得更多客户的青睐。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在科技迅速发展的时代，博览园管理项目着眼于技术创新。通过持续的研发和技术升级，博览园管理项目旨在推出更具创新性的产品或服务，以满足市场对新鲜、先进解决方案的需求。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为了建立可持续的客户关系，博览园管理项目设定了客户满意度目标。通过提供卓越的产品质量和优质的客户服务，博览园管理项目追求赢得客户的信任和忠诚度，确保他们的满意度达到行业领先水平。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博览园管理项目注重社会责任和可持续发展。通过实施环保、社会责任博览园管理项目，博览园管理项目致力于在经济发展的同时保护环境，促进社会公平，实现可持续经营。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博览园管理项目的团队是实现目标的核心驱动力。因此，博览园管理项目设定了团队发展目标，包括提升团队成员的专业技能、培养领导力，以及搭建协同高效的团队工作氛围。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864"/>
      <w:r>
        <w:rPr>
          <w:rFonts w:ascii="仿宋" w:eastAsia="仿宋" w:hAnsi="仿宋" w:cs="仿宋" w:hint="eastAsia"/>
          <w:sz w:val="28"/>
          <w:lang w:eastAsia="zh-CN"/>
        </w:rPr>
        <w:t>(三)、博览园管理项目提出的理由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博览园管理项目提出的理由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的提出源于对市场机遇的深刻洞察。当前市场中存在的需求缺口和行业发展趋势表明，有巨大的商业机会等待被开发。通过准确捕捉市场机遇，博览园管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的理念基于对技术创新的信仰。通过持续的研发和技术投入，博览园管理项目有望推出更具创新性的产品或服务。在科技飞速发展的当下，博览园管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的提出是为了增强企业的行业竞争力。通过提升产品或服务的质量和独特性，博览园管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博览园管理项目响应了消费者需求的变化。随着社会和科技的不断发展，消费者对产品和服务的需求也在发生变化。通过深入了解并及时回应消费者的新需求，博览园管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博览园管理项目的提出是企业战略发展规划的一部分。在面对日益激烈的市场竞争和不断变化的商业环境中，博览园管理项目作为企业战略的一环，旨在为企业开辟新的增长领域，巩固企业在行业中的地位。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的提出不仅仅是基于商业考量，还注重社会责任。通过推出环保、社会责任等方面的博览园管理项目，博览园管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博览园管理项目的提出反映了对利益相关者期望的关注。包括客户、员工、投资者等利益相关者在企业发展中都有着各自的期望，博览园管理项目力求在满足这些期望的同时，取得更大的共赢。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231"/>
      <w:r>
        <w:rPr>
          <w:rFonts w:ascii="仿宋" w:eastAsia="仿宋" w:hAnsi="仿宋" w:cs="仿宋" w:hint="eastAsia"/>
          <w:sz w:val="28"/>
          <w:lang w:eastAsia="zh-CN"/>
        </w:rPr>
        <w:t>(四)、博览园管理项目意义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在实施博览园管理项目的过程中，我们不仅仅是在追逐商业成功，更是为企业和社会的多个层面创造了深远的意义。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的首要意义在于提升企业的市场竞争力。通过持续的创新和对产品质量的高标准要求，博览园管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博览园管理项目的推进将促使行业技术水平的提升。通过引入先进技术和创新性解决方案，博览园管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博览园管理项目不仅创造了大量就业机会，提高了就业水平，还注重社会责任和环保。通过参与社会公益事业和推动环保博览园管理项目，博览园管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综合而言，博览园管理项目意义重大，不仅推动了企业的发展，也为行业和社会的进步贡献了积极力量。这是一个全面而深刻的影响，将在未来产生可持续的正面效应。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0501"/>
      <w:r>
        <w:rPr>
          <w:rFonts w:ascii="仿宋" w:eastAsia="仿宋" w:hAnsi="仿宋" w:cs="仿宋" w:hint="eastAsia"/>
          <w:sz w:val="28"/>
          <w:lang w:eastAsia="zh-CN"/>
        </w:rPr>
        <w:t>(五)、博览园管理项目背景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在当今迅猛发展的商业环境中，博览园管理项目的动因根植于对多方面因素的审慎考量。这个博览园管理项目的提出并非孤立的决策，而是对企业所处背景深入思考的产物。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博览园管理项目背后的首要原因。科技的迅速发展和全球市场的快速变化使得企业必须灵活应对。博览园管理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竞争的激烈程度也是博览园管理项目背景中不可忽视的一环。企业需要在激烈竞争中脱颖而出，为此，博览园管理项目致力于打破常规，提供独特的价值主张，以吸引客户并确保市场份额的增长。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技术的迅速发展为企业带来了机遇与挑战。作为博览园管理项目启动的背景之一，对新兴技术的应用将有助于提升企业的技术水平，使其在不断演进的商业环境中保持竞争优势。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此外，社会对企业责任的期望也在逐渐升高。博览园管理项目充分融入了社会责任的理念，通过可持续经营和社会公益博览园管理项目，企图为社会贡献一份力量，在商业成功的同时关注社会价值。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931"/>
      <w:r>
        <w:rPr>
          <w:rFonts w:ascii="仿宋" w:eastAsia="仿宋" w:hAnsi="仿宋" w:cs="仿宋" w:hint="eastAsia"/>
          <w:sz w:val="28"/>
          <w:lang w:eastAsia="zh-CN"/>
        </w:rPr>
        <w:t>四、博览园管理项目危机管理</w:t>
      </w:r>
      <w:bookmarkEnd w:id="14"/>
    </w:p>
    <w:p>
      <w:pPr>
        <w:pStyle w:val="Heading2"/>
        <w:rPr>
          <w:rFonts w:ascii="仿宋" w:eastAsia="仿宋" w:hAnsi="仿宋" w:cs="仿宋" w:hint="eastAsia"/>
          <w:lang w:eastAsia="zh-CN"/>
        </w:rPr>
      </w:pPr>
      <w:bookmarkStart w:id="15" w:name="_Toc471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博览园管理项目危机管理中，危机预警与识别是确保博览园管理项目稳健运行的核心步骤。通过建立全面的监测机制，博览园管理项目团队旨在及时发现和理解潜在的风险和危机因素，以便采取及时的预防和应对措施，确保博览园管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首先，通过深入的风险评估，博览园管理项目团队全面分析了整个博览园管理项目和各个阶段可能存在的威胁。这包括准确评估每个潜在风险的发生概率和可能影响的程度，为后续危机预警提供了有力支持。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博览园管理项目团队着重于明确定义博览园管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博览园管理项目进展的持续监控，团队能够及时发现潜在问题并作出迅速反应。博览园管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在这一阶段，团队的专业素养和反应速度将发挥至关重要的作用，以确保潜在危机能够在初期得到有效的处理，最大程度地减轻负面影响。通过危机预警与识别，博览园管理项目得以更有序、可控地推进。</w:t>
      </w:r>
    </w:p>
    <w:p>
      <w:pPr>
        <w:pStyle w:val="Heading2"/>
        <w:ind w:firstLine="560" w:firstLineChars="200"/>
        <w:rPr>
          <w:rFonts w:ascii="仿宋" w:eastAsia="仿宋" w:hAnsi="仿宋" w:cs="仿宋" w:hint="eastAsia"/>
          <w:sz w:val="28"/>
          <w:lang w:eastAsia="zh-CN"/>
        </w:rPr>
      </w:pPr>
      <w:bookmarkStart w:id="16" w:name="_Toc2835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在危机发生时，博览园管理项目团队立即行动，成立了应急小组。该小组的任务是迅速制定并实施紧急应对措施，以最小化潜在损失。以下是采取的主要措施：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暂停博览园管理项目进度：为遏制危机蔓延，博览园管理项目暂时停止进行，以便全面评估当前状况。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资源重新分配：重新评估博览园管理项目资源的分配，确保最大限度地减小损失。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实时沟通：与关键利益相关者建立实时沟通机制，向他们传递博览园管理项目危机的实际状况，保障博览园管理项目核心利益。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在紧急应对的同时，博览园管理项目团队强调了团队协作和有效沟通的重要性。以下是团队协作的关键举措：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信息共享机制：建立了信息共享平台，确保团队成员能够及时获取博览园管理项目危机的实时信息。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领导者沟通：博览园管理项目领导者通过定期会议和即时沟通工具，指导团队应对危机，保持团队稳定运行。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随着危机得到初步控制，博览园管理项目团队转向制定恢复计划，以确保博览园管理项目能够从中迅速恢复。主要恢复计划包括：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修复受损的进度计划：重新评估博览园管理项目进度，制定修复计划，确保博览园管理项目尽快回归正常进程。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重新调整资源分配：优化资源分配，确保博览园管理项目在有限资源下高效运转。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风险管理机制加强：对博览园管理项目风险进行全面评估，制定更强化的风险管理策略，以预防未来可能的危机。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8807"/>
      <w:r>
        <w:rPr>
          <w:rFonts w:ascii="仿宋" w:eastAsia="仿宋" w:hAnsi="仿宋" w:cs="仿宋" w:hint="eastAsia"/>
          <w:sz w:val="28"/>
          <w:lang w:eastAsia="zh-CN"/>
        </w:rPr>
        <w:t>五、博览园管理项目建设单位说明</w:t>
      </w:r>
      <w:bookmarkEnd w:id="17"/>
    </w:p>
    <w:p>
      <w:pPr>
        <w:pStyle w:val="Heading2"/>
        <w:rPr>
          <w:rFonts w:ascii="仿宋" w:eastAsia="仿宋" w:hAnsi="仿宋" w:cs="仿宋" w:hint="eastAsia"/>
          <w:lang w:eastAsia="zh-CN"/>
        </w:rPr>
      </w:pPr>
      <w:bookmarkStart w:id="18" w:name="_Toc4583"/>
      <w:r>
        <w:rPr>
          <w:rFonts w:ascii="仿宋" w:eastAsia="仿宋" w:hAnsi="仿宋" w:cs="仿宋" w:hint="eastAsia"/>
          <w:lang w:eastAsia="zh-CN"/>
        </w:rPr>
        <w:t>(一)、博览园管理项目承办单位基本情况</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4548"/>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博览园管理项目承办单位的XXXX，我们着眼于实现可持续的经济效益。通过技术创新和解决方案的提供，公司预计在博览园管理项目执行期间将获得可观的收入增长。这一收入来源主要包括博览园管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同时，我们注重成本控制和效率提升，以确保博览园管理项目的可持续盈利。透过精细的管理和资源优化，公司期望实现博览园管理项目利润最大化。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https://d.book118.com/187061054000006036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E516FC"/>
    <w:rsid w:val="6FE516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061054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2024-01-30T10:59:00Z</dcterms:created>
  <dcterms:modified xsi:type="dcterms:W3CDTF">2024-01-30T11:00:03Z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00D1FAE6FC3840B9B6551E450ECC5145_11</vt:lpwstr>
  </property>
  <property fmtid="{D5CDD505-2E9C-101B-9397-08002B2CF9AE}" pid="3" name="KSOProductBuildVer">
    <vt:lpwstr>2052-12.1.0.16250</vt:lpwstr>
  </property>
</Properties>
</file>