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5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</w:rPr>
        <w:t>广东省广州市黄埔区六年级（上）期末数学试卷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一、判断题。（对的在答题卡相应的题号上把“A”涂黑，错的在答题卡相应的题号上把“B”涂黑）（共6分）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1．（1分）如果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÷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，那么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就是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的8倍.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2．（1分）一个假分数的倒数一定比这个假分数小．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．（判断对错）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3．（1分）一次测验的及格率是98%，一定有2人没及格。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4．（1分）甲、乙两数的比是2：5，甲数是乙数的40%。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5．（1分）用4个圆心角都是90°的扇形，一定可以拼成一个圆．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6．（1分）把1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长的绳子对折4次，每段长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16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 xml:space="preserve">。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二、选择题。（在答题卡相应的题号上将正确答案的字母涂黑）（共6分）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7．（1分）如果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＞0，那么下列各算式，计算结果最大的是（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8．（1分）下列哪个图的阴影部分占全图的25%？（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90575" cy="619125"/>
            <wp:effectExtent l="0" t="0" r="0" b="0"/>
            <wp:docPr id="795" name="_x0000_i1887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" name="_x0000_i1887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533400" cy="523875"/>
            <wp:effectExtent l="0" t="0" r="0" b="0"/>
            <wp:docPr id="796" name="_x0000_i1887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" name="_x0000_i1887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857250" cy="457200"/>
            <wp:effectExtent l="0" t="0" r="0" b="0"/>
            <wp:docPr id="797" name="_x0000_i1887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" name="_x0000_i1887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857250" cy="457200"/>
            <wp:effectExtent l="0" t="0" r="0" b="0"/>
            <wp:docPr id="798" name="_x0000_i1887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" name="_x0000_i1887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9．（1分）一个直角三角形的两个锐角的度数比是2：7，其中较小的角的度数是（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A．20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B．30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C．50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D．70</w:t>
      </w:r>
    </w:p>
    <w:p>
      <w:pPr>
        <w:spacing w:line="360" w:lineRule="auto"/>
        <w:ind w:left="273" w:hanging="273" w:hangingChars="130"/>
        <w:sectPr>
          <w:headerReference w:type="even" r:id="rId13"/>
          <w:headerReference w:type="first" r:id="rId14"/>
          <w:footerReference w:type="first" r:id="rId15"/>
          <w:pgSz w:w="11906" w:h="16838"/>
          <w:pgMar w:top="1440" w:right="1800" w:bottom="1440" w:left="1800" w:header="851" w:footer="992" w:gutter="0"/>
          <w:pgNumType w:chapStyle="5" w:chapSep="colon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10．（1分）果园里有梨树320棵，______，苹果树有多少棵？列式为320×（1</w:t>
      </w:r>
      <m:oMath>
        <m:r>
          <w:rPr>
            <w:rFonts w:ascii="Cambria Math" w:eastAsia="新宋体" w:hAnsi="Cambria Math"/>
            <w:sz w:val="21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）横线上应补充的条件是）。（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A．苹果树是梨树的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B．梨树是苹果树的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C．苹果树比梨树多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D．苹果树比梨树少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11．（1分）某种商品先涨价25%，又降价20%。现价与原价比，（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A．原价高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B．现价高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C．现价与原价相等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D．无法确定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12．（1分）如图，把圆分成若干等份，拼成近似的长方形后，周长增加了8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1"/>
          <w:szCs w:val="21"/>
        </w:rPr>
        <w:t>，原来的圆的面积是（　　）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14500" cy="609600"/>
            <wp:effectExtent l="0" t="0" r="0" b="0"/>
            <wp:docPr id="799" name="_x0000_i1887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" name="_x0000_i1887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A．6.28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B．12.56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C．25.12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D．50.24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三、填空题。（写在答题卡相应位置上）（共20分）0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13．（4分）0.07：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25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</m:oMath>
      <w:r>
        <w:rPr>
          <w:rFonts w:ascii="Times New Roman" w:eastAsia="新宋体" w:hAnsi="Times New Roman" w:hint="eastAsia"/>
          <w:sz w:val="21"/>
          <w:szCs w:val="21"/>
        </w:rPr>
        <w:t>1：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()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20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</m:oMath>
      <w:r>
        <w:rPr>
          <w:rFonts w:ascii="Times New Roman" w:eastAsia="新宋体" w:hAnsi="Times New Roman" w:hint="eastAsia"/>
          <w:sz w:val="21"/>
          <w:szCs w:val="21"/>
        </w:rPr>
        <w:t>10÷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（最后一空填小数）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14．（2分）一块木板的长是2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，宽是16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1"/>
          <w:szCs w:val="21"/>
        </w:rPr>
        <w:t>，这块木板的长与宽的最简单整数比是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 w:val="21"/>
          <w:szCs w:val="21"/>
        </w:rPr>
        <w:t>，比值是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15．（1分）一个食堂有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吨煤，如果烧掉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，还剩下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　</w:t>
      </w:r>
      <w:r>
        <w:rPr>
          <w:rFonts w:ascii="Times New Roman" w:eastAsia="新宋体" w:hAnsi="Times New Roman" w:hint="eastAsia"/>
          <w:sz w:val="21"/>
          <w:szCs w:val="21"/>
        </w:rPr>
        <w:t>吨。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16．（3分）图中，广州图书馆在广州塔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偏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　 　</w:t>
      </w:r>
      <w:r>
        <w:rPr>
          <w:rFonts w:ascii="Times New Roman" w:eastAsia="新宋体" w:hAnsi="Times New Roman" w:hint="eastAsia"/>
          <w:sz w:val="21"/>
          <w:szCs w:val="21"/>
        </w:rPr>
        <w:t>°的方向上，距离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米。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33550" cy="1314450"/>
            <wp:effectExtent l="0" t="0" r="0" b="0"/>
            <wp:docPr id="800" name="_x0000_i1887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" name="_x0000_i1887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18"/>
          <w:headerReference w:type="first" r:id="rId19"/>
          <w:footerReference w:type="first" r:id="rId20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17．（4分）在横线里填上“＜”“＞”或“＝”。</w:t>
      </w:r>
    </w:p>
    <w:tbl>
      <w:tblPr>
        <w:tblStyle w:val="TableNormal"/>
        <w:tblW w:w="8000" w:type="dxa"/>
        <w:tblInd w:w="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8000" w:type="dxa"/>
          <w:tblInd w:w="2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spacing w:line="360" w:lineRule="auto"/>
            </w:pP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×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7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6</m:t>
                  </m:r>
                </m:den>
              </m:f>
            </m:oMath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　</w:t>
            </w: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7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6</m:t>
                  </m:r>
                </m:den>
              </m:f>
            </m:oMath>
          </w:p>
        </w:tc>
        <w:tc>
          <w:tcPr>
            <w:tcW w:w="2000" w:type="dxa"/>
          </w:tcPr>
          <w:p>
            <w:pPr>
              <w:spacing w:line="360" w:lineRule="auto"/>
            </w:pP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2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9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÷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1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</m:t>
                  </m:r>
                </m:den>
              </m:f>
            </m:oMath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　</w:t>
            </w: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9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×</m:t>
              </m:r>
            </m:oMath>
            <w:r>
              <w:rPr>
                <w:rFonts w:ascii="Times New Roman" w:eastAsia="新宋体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2000" w:type="dxa"/>
          </w:tcPr>
          <w:p>
            <w:pPr>
              <w:spacing w:line="360" w:lineRule="auto"/>
            </w:pP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7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9</m:t>
                  </m:r>
                </m:den>
              </m:f>
            </m:oMath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　</w:t>
            </w: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7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9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÷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8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den>
              </m:f>
            </m:oMath>
          </w:p>
        </w:tc>
        <w:tc>
          <w:tcPr>
            <w:tcW w:w="2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1米的</w:t>
            </w: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den>
              </m:f>
            </m:oMath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　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t>3米的</w:t>
            </w: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1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den>
              </m:f>
            </m:oMath>
          </w:p>
        </w:tc>
      </w:tr>
    </w:tbl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18．（1分）某校学生中，男生人数和女生人数的比是6：5，由此可知，男生人数占全校学生人数的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()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()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，男生人数是女生人数的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 w:val="21"/>
          <w:szCs w:val="21"/>
        </w:rPr>
        <w:t>%．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19．（2分）如图，将黑、白两种颜色的小珠自上而下一层层地排，每一层又是从左到右逐颗地排。那么第8排是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色珠子，此时黑、白珠子一共有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颗。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171575" cy="790575"/>
            <wp:effectExtent l="0" t="0" r="0" b="0"/>
            <wp:docPr id="801" name="_x0000_i1887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" name="_x0000_i1887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20．（3分）在一张长8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，宽6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的长方形纸片上画一个最大的圆，这个圆的半径是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，这个圆的周长是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。如果在这个长方形纸片上画一个最大的半圆，这个半圆的面积是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95400" cy="942975"/>
            <wp:effectExtent l="0" t="0" r="0" b="0"/>
            <wp:docPr id="802" name="_x0000_i1887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" name="_x0000_i1887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四、计算题。（在答题卡上作答）（共27分）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21．（9分）直接写出得数。</w:t>
      </w:r>
    </w:p>
    <w:tbl>
      <w:tblPr>
        <w:tblStyle w:val="TableNormal"/>
        <w:tblW w:w="7998" w:type="dxa"/>
        <w:tblInd w:w="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7998" w:type="dxa"/>
          <w:tblInd w:w="2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spacing w:line="360" w:lineRule="auto"/>
            </w:pP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7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8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×</m:t>
              </m:r>
            </m:oMath>
            <w:r>
              <w:rPr>
                <w:rFonts w:ascii="Times New Roman" w:eastAsia="新宋体" w:hAnsi="Times New Roman" w:hint="eastAsia"/>
                <w:sz w:val="21"/>
                <w:szCs w:val="21"/>
              </w:rPr>
              <w:t>0.32＝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6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7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÷</m:t>
              </m:r>
            </m:oMath>
            <w:r>
              <w:rPr>
                <w:rFonts w:ascii="Times New Roman" w:eastAsia="新宋体" w:hAnsi="Times New Roman" w:hint="eastAsia"/>
                <w:sz w:val="21"/>
                <w:szCs w:val="21"/>
              </w:rPr>
              <w:t>3＝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1</w:t>
            </w:r>
            <m:oMath>
              <m:r>
                <w:rPr>
                  <w:rFonts w:ascii="Cambria Math" w:eastAsia="新宋体" w:hAnsi="Cambria Math"/>
                  <w:sz w:val="21"/>
                  <w:szCs w:val="21"/>
                </w:rPr>
                <m:t>-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2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×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1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4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=</m:t>
              </m:r>
            </m:oMath>
          </w:p>
        </w:tc>
      </w:tr>
      <w:tr>
        <w:tblPrEx>
          <w:tblW w:w="7998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5</w:t>
            </w:r>
            <m:oMath>
              <m:r>
                <w:rPr>
                  <w:rFonts w:ascii="Cambria Math" w:eastAsia="新宋体" w:hAnsi="Cambria Math"/>
                  <w:sz w:val="21"/>
                  <w:szCs w:val="21"/>
                </w:rPr>
                <m:t>÷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6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=</m:t>
              </m:r>
            </m:oMath>
          </w:p>
        </w:tc>
        <w:tc>
          <w:tcPr>
            <w:tcW w:w="2666" w:type="dxa"/>
          </w:tcPr>
          <w:p>
            <w:pPr>
              <w:spacing w:line="360" w:lineRule="auto"/>
            </w:pP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8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÷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4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=</m:t>
              </m:r>
            </m:oMath>
            <w:r>
              <w:rPr>
                <w:rFonts w:ascii="Times New Roman" w:eastAsia="新宋体" w:hAnsi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×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×0=</m:t>
              </m:r>
            </m:oMath>
            <w:r>
              <w:rPr>
                <w:rFonts w:ascii="Times New Roman" w:eastAsia="新宋体" w:hAnsi="Times New Roman" w:hint="eastAsia"/>
                <w:sz w:val="21"/>
                <w:szCs w:val="21"/>
              </w:rPr>
              <w:t xml:space="preserve"> </w:t>
            </w:r>
          </w:p>
        </w:tc>
      </w:tr>
      <w:tr>
        <w:tblPrEx>
          <w:tblW w:w="7998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spacing w:line="360" w:lineRule="auto"/>
            </w:pP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4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×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8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9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=</m:t>
              </m:r>
            </m:oMath>
            <w:r>
              <w:rPr>
                <w:rFonts w:ascii="Times New Roman" w:eastAsia="新宋体" w:hAnsi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6×45%＝</w:t>
            </w:r>
          </w:p>
        </w:tc>
        <w:tc>
          <w:tcPr>
            <w:tcW w:w="2666" w:type="dxa"/>
          </w:tcPr>
          <w:p>
            <w:pPr>
              <w:spacing w:line="360" w:lineRule="auto"/>
            </w:pP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6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÷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2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÷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6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=</m:t>
              </m:r>
            </m:oMath>
            <w:r>
              <w:rPr>
                <w:rFonts w:ascii="Times New Roman" w:eastAsia="新宋体" w:hAnsi="Times New Roman" w:hint="eastAsia"/>
                <w:sz w:val="21"/>
                <w:szCs w:val="21"/>
              </w:rPr>
              <w:t xml:space="preserve"> </w:t>
            </w:r>
          </w:p>
        </w:tc>
      </w:tr>
    </w:tbl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22．（12分）计算下面各题，能用简便算法的就用简便算法。</w:t>
      </w:r>
    </w:p>
    <w:tbl>
      <w:tblPr>
        <w:tblStyle w:val="TableNormal"/>
        <w:tblW w:w="8000" w:type="dxa"/>
        <w:tblInd w:w="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8000" w:type="dxa"/>
          <w:tblInd w:w="2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（1）</w:t>
            </w: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6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-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6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÷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8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</m:t>
                  </m:r>
                </m:den>
              </m:f>
            </m:oMath>
          </w:p>
        </w:tc>
        <w:tc>
          <w:tcPr>
            <w:tcW w:w="4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（2）（</w:t>
            </w: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8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+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6</m:t>
                  </m:r>
                </m:den>
              </m:f>
            </m:oMath>
            <w:r>
              <w:rPr>
                <w:rFonts w:ascii="Times New Roman" w:eastAsia="新宋体" w:hAnsi="Times New Roman" w:hint="eastAsia"/>
                <w:sz w:val="21"/>
                <w:szCs w:val="21"/>
              </w:rPr>
              <w:t>）×4.8</w:t>
            </w:r>
          </w:p>
        </w:tc>
      </w:tr>
    </w:tbl>
    <w:p>
      <w:pPr>
        <w:sectPr>
          <w:headerReference w:type="even" r:id="rId23"/>
          <w:headerReference w:type="first" r:id="rId24"/>
          <w:footerReference w:type="first" r:id="rId25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8000" w:type="dxa"/>
        <w:tblInd w:w="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8000" w:type="dxa"/>
          <w:tblInd w:w="2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（3）</w:t>
            </w: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18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35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÷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×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2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</m:t>
                  </m:r>
                </m:den>
              </m:f>
            </m:oMath>
          </w:p>
        </w:tc>
        <w:tc>
          <w:tcPr>
            <w:tcW w:w="4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（4）</w:t>
            </w:r>
            <m:oMath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1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6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×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2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3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÷(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4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5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-</m:t>
              </m:r>
              <m:f>
                <m:fPr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</m:fPr>
                <m:num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8</m:t>
                  </m:r>
                </m:num>
                <m:den>
                  <m:ctrlPr>
                    <w:rPr>
                      <w:rFonts w:ascii="Cambria Math" w:eastAsia="新宋体" w:hAnsi="Cambria Math"/>
                      <w:sz w:val="28"/>
                      <w:szCs w:val="28"/>
                    </w:rPr>
                  </m:ctrlPr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15</m:t>
                  </m:r>
                </m:den>
              </m:f>
              <m:r>
                <w:rPr>
                  <w:rFonts w:ascii="Cambria Math" w:eastAsia="新宋体" w:hAnsi="Cambria Math"/>
                  <w:sz w:val="21"/>
                  <w:szCs w:val="21"/>
                </w:rPr>
                <m:t>)</m:t>
              </m:r>
            </m:oMath>
          </w:p>
        </w:tc>
      </w:tr>
    </w:tbl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23．（6分）解下列方程。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m:oMath>
        <m:r>
          <w:rPr>
            <w:rFonts w:ascii="Cambria Math" w:eastAsia="新宋体" w:hAnsi="Cambria Math"/>
            <w:sz w:val="21"/>
            <w:szCs w:val="21"/>
          </w:rPr>
          <m:t>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28</m:t>
            </m:r>
          </m:den>
        </m:f>
      </m:oMath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x=1</m:t>
        </m:r>
      </m:oMath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五、操作与填空题。（在答题卡上作答）（共5分）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24．（5分）（1）按照图的样子，在右面空白正方形中画出这个图形。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（2）如果图中的正方形的边长是4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，则阴影部分的面积是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3867150" cy="1657350"/>
            <wp:effectExtent l="0" t="0" r="0" b="0"/>
            <wp:docPr id="803" name="_x0000_i1887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" name="_x0000_i1887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六、看图列式计算。（在答题卡上作答）（共6分）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25．（3分）看图列式计算。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038350" cy="904875"/>
            <wp:effectExtent l="0" t="0" r="0" b="0"/>
            <wp:docPr id="804" name="_x0000_i1888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" name="_x0000_i1888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26．（3分）看图列式计算。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71650" cy="952500"/>
            <wp:effectExtent l="0" t="0" r="0" b="0"/>
            <wp:docPr id="805" name="_x0000_i1888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" name="_x0000_i1888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sectPr>
          <w:headerReference w:type="even" r:id="rId29"/>
          <w:headerReference w:type="first" r:id="rId30"/>
          <w:footerReference w:type="first" r:id="rId31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b/>
          <w:sz w:val="21"/>
          <w:szCs w:val="21"/>
        </w:rPr>
        <w:t>七、解决问题。（在答题卡上作答）（共30分）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27．（6分）参加学校田径比赛的女运动员有40人。男运动员人数比女运动员多35%，男运动员有多少人？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28．（6分）一种农药是把药粉和水按照1：250的质量比配制而成。现在有药粉2.5</w:t>
      </w:r>
      <w:r>
        <w:rPr>
          <w:rFonts w:ascii="Times New Roman" w:eastAsia="新宋体" w:hAnsi="Times New Roman" w:hint="eastAsia"/>
          <w:i/>
          <w:sz w:val="21"/>
          <w:szCs w:val="21"/>
        </w:rPr>
        <w:t>kg</w:t>
      </w:r>
      <w:r>
        <w:rPr>
          <w:rFonts w:ascii="Times New Roman" w:eastAsia="新宋体" w:hAnsi="Times New Roman" w:hint="eastAsia"/>
          <w:sz w:val="21"/>
          <w:szCs w:val="21"/>
        </w:rPr>
        <w:t>，可以配制多少千克农药？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29．（6分）王叔叔家8月家庭的总收入是9600元，其中的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用于家庭开支，电费占家庭开支的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12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，王叔叔家8月的电费是多少元？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30．（6分）一个圆形餐桌的直径是2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（1）它的面积是多少平方米？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（2）如果在这张餐桌的中央放一个半径是0.5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的圆形转盘，剩下的桌面面积是多少？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（3）如果一个人约需要0.5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的位置就餐，这张桌子大约能坐多少人？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52550" cy="904875"/>
            <wp:effectExtent l="0" t="0" r="0" b="0"/>
            <wp:docPr id="806" name="_x0000_i1888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" name="_x0000_i1888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31．（6分）某品牌毛衣各种成分所占百分比的统计情况如图所示。请解答下面问题。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（1）兔毛的含量占这件衣服的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%。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（2）如果涤纶的含量是87.5克，那么羊毛的含量是多少克？</w:t>
      </w:r>
    </w:p>
    <w:p>
      <w:pPr>
        <w:spacing w:line="360" w:lineRule="auto"/>
        <w:ind w:left="273" w:right="0" w:firstLine="0" w:leftChars="130" w:firstLineChars="0"/>
        <w:sectPr>
          <w:headerReference w:type="even" r:id="rId33"/>
          <w:headerReference w:type="first" r:id="rId34"/>
          <w:footerReference w:type="first" r:id="rId35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476375" cy="1238250"/>
            <wp:effectExtent l="0" t="0" r="0" b="0"/>
            <wp:docPr id="807" name="_x0000_i1888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" name="_x0000_i1888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2020-2021学年广东省广州市黄埔区六年级（上）期末数学试卷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一、判断题。（对的在答题卡相应的题号上把“A”涂黑，错的在答题卡相应的题号上把“B”涂黑）（共6分）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1．（1分）如果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÷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，那么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就是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的8倍.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 w:val="21"/>
          <w:szCs w:val="21"/>
          <w:u w:val="single"/>
        </w:rPr>
        <w:t>A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由于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÷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可知，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均不为0，根据除法算式中各部分间的关系，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</m:oMath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，即8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，由此即可看出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的8倍。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解：如果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÷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，那么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就是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的8倍。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原题说法正确。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2．（1分）一个假分数的倒数一定比这个假分数小．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．（判断对错）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求一个分数的倒数是分子分母互换位置，但也要考虑假分数的特殊情况：分子分母相同．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解：当假分数的分子分母相同时，分子分母互换位置，分数的大小不变．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3．（1分）一次测验的及格率是98%，一定有2人没及格。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及格率是指及格的人数占总人数的百分比，计算方法是：及格率＝及格人数÷总人数×100%，该题中，不知及格的人数和总人数，所以不能确定不及格人数。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解：该题中，不知及格的人数和总人数，所以不能确定不及格人数，故原题说法错误。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sectPr>
          <w:headerReference w:type="even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4．（1分）甲、乙两数的比是2：5，甲数是乙数的40%。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 w:val="21"/>
          <w:szCs w:val="21"/>
          <w:u w:val="single"/>
        </w:rPr>
        <w:t>A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根据比化除法，再求百分数的方法解答即可。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解：2：5＝2÷5＝0.4＝40%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所以甲数是乙数的40%的说法是正确的。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5．（1分）用4个圆心角都是90°的扇形，一定可以拼成一个圆．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用4个圆心角都是90°的扇形不一定可以拼成一个圆，因为扇形的半径不一定相等．据此解答．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解：4个圆心角都是90°的扇形，半径不一定相等，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所以用4个圆心角都是90°的扇形不一定可以拼成一个圆，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所以原题说法错误．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6．（1分）把1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长的绳子对折4次，每段长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16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 xml:space="preserve">。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 w:val="21"/>
          <w:szCs w:val="21"/>
          <w:u w:val="single"/>
        </w:rPr>
        <w:t>A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每对折一次，也就是把这根绳子平均分成2次；一根绳子连续四次对折，说明把这段绳子平均分成2×2×2×2＝16份，求每一份的长度，用总长度除以份数，即可求得每段长。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解：1÷（2×2×2×2）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＝1÷16</w:t>
      </w:r>
    </w:p>
    <w:p>
      <w:pPr>
        <w:spacing w:line="360" w:lineRule="auto"/>
        <w:ind w:left="273" w:right="0" w:firstLine="0" w:leftChars="130" w:firstLineChars="0"/>
      </w:pP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16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答：每段长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16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二、选择题。（在答题卡相应的题号上将正确答案的字母涂黑）（共6分）</w:t>
      </w:r>
    </w:p>
    <w:p>
      <w:pPr>
        <w:spacing w:line="360" w:lineRule="auto"/>
        <w:ind w:left="273" w:hanging="273" w:hangingChars="130"/>
        <w:sectPr>
          <w:headerReference w:type="even" r:id="rId40"/>
          <w:headerReference w:type="first" r:id="rId41"/>
          <w:footerReference w:type="first" r:id="rId42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7．（1分）如果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＞0，那么下列各算式，计算结果最大的是（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先把除法转化为乘法，再根据“一个因数相同，另一个因数大的积就大”来判断．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</m:oMath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</m:oMath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由于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最大，所以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m:oMath>
        <m:r>
          <w:rPr>
            <w:rFonts w:ascii="Cambria Math" w:eastAsia="新宋体" w:hAnsi="Cambria Math"/>
            <w:sz w:val="21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结果最大．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8．（1分）下列哪个图的阴影部分占全图的25%？（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90575" cy="619125"/>
            <wp:effectExtent l="0" t="0" r="0" b="0"/>
            <wp:docPr id="808" name="_x0000_i1888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" name="_x0000_i1888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533400" cy="523875"/>
            <wp:effectExtent l="0" t="0" r="0" b="0"/>
            <wp:docPr id="809" name="_x0000_i1888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" name="_x0000_i1888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857250" cy="457200"/>
            <wp:effectExtent l="0" t="0" r="0" b="0"/>
            <wp:docPr id="810" name="_x0000_i1888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" name="_x0000_i1888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857250" cy="457200"/>
            <wp:effectExtent l="0" t="0" r="0" b="0"/>
            <wp:docPr id="811" name="_x0000_i1888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" name="_x0000_i1888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25%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，只要是图中阴影部分的面积占总面积的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的即可。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、把整个三角形分成了4份，其中1份涂阴影，但不是平均分，阴影部分不能用25%表示；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、整个正方形平均分成了4份，其中的1份就是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，即25%；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、整个长方形平均分成了10份，其中的6份就是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6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10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，也就是60%，不是25%；</w:t>
      </w:r>
    </w:p>
    <w:p>
      <w:pPr>
        <w:spacing w:line="360" w:lineRule="auto"/>
        <w:ind w:left="273" w:right="0" w:firstLine="0" w:leftChars="130" w:firstLineChars="0"/>
        <w:sectPr>
          <w:headerReference w:type="even" r:id="rId47"/>
          <w:headerReference w:type="first" r:id="rId48"/>
          <w:footerReference w:type="first" r:id="rId49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、把整个三角形平均分成了4份，其中阴影部分占3份，就是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，也就是75%，不是25%。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9．（1分）一个直角三角形的两个锐角的度数比是2：7，其中较小的角的度数是（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A．20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B．30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C．50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D．70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依据直角三角形的两个锐角的和是90°，两个锐角的比已知，于是利用按比例分配的方法，即可求出较小的锐角的度数。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解：因为直角三角形中两个锐角的度数和是90度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则90°</w:t>
      </w:r>
      <m:oMath>
        <m:r>
          <w:rPr>
            <w:rFonts w:ascii="Cambria Math" w:eastAsia="新宋体" w:hAnsi="Cambria Math"/>
            <w:sz w:val="21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2+7</m:t>
            </m:r>
          </m:den>
        </m:f>
      </m:oMath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＝90°</w:t>
      </w:r>
      <m:oMath>
        <m:r>
          <w:rPr>
            <w:rFonts w:ascii="Cambria Math" w:eastAsia="新宋体" w:hAnsi="Cambria Math"/>
            <w:sz w:val="21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9</m:t>
            </m:r>
          </m:den>
        </m:f>
      </m:oMath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＝20°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较小的锐角是20度。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10．（1分）果园里有梨树320棵，______，苹果树有多少棵？列式为320×（1</w:t>
      </w:r>
      <m:oMath>
        <m:r>
          <w:rPr>
            <w:rFonts w:ascii="Cambria Math" w:eastAsia="新宋体" w:hAnsi="Cambria Math"/>
            <w:sz w:val="21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）横线上应补充的条件是）。（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A．苹果树是梨树的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B．梨树是苹果树的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C．苹果树比梨树多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D．苹果树比梨树少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根据题目已知信息，算式是用乘法计算的，根据算式的方法可以判断单位“1”是已知的，那么就让梨树的棵树作为单位“1”，（1</w:t>
      </w:r>
      <m:oMath>
        <m:r>
          <w:rPr>
            <w:rFonts w:ascii="Cambria Math" w:eastAsia="新宋体" w:hAnsi="Cambria Math"/>
            <w:sz w:val="21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）表示苹果树比梨树少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，根据推理因此补充的条件是苹果树比梨树少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解：苹果树比梨树少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sectPr>
          <w:headerReference w:type="even" r:id="rId50"/>
          <w:headerReference w:type="first" r:id="rId51"/>
          <w:footerReference w:type="first" r:id="rId52"/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320×（1</w:t>
      </w:r>
      <m:oMath>
        <m:r>
          <w:rPr>
            <w:rFonts w:ascii="Cambria Math" w:eastAsia="新宋体" w:hAnsi="Cambria Math"/>
            <w:sz w:val="21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＝320</w:t>
      </w:r>
      <m:oMath>
        <m:r>
          <w:rPr>
            <w:rFonts w:ascii="Cambria Math" w:eastAsia="新宋体" w:hAnsi="Cambria Math"/>
            <w:sz w:val="21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＝240（棵）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答：苹果树有240棵。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11．（1分）某种商品先涨价25%，又降价20%。现价与原价比，（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A．原价高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B．现价高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C．现价与原价相等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D．无法确定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把原价看做单位“1”，先求出涨价后的价格，用1×（1+25%）求出得数再去乘（1﹣20%）求出降价后的价格，和原价作比较发现，和原价一样。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解：1×（1+25%）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＝1×125%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＝1.25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1.25×（1﹣20%）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＝1.25×80%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＝1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经过验证，现价和原价一样。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12．（1分）如图，把圆分成若干等份，拼成近似的长方形后，周长增加了8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1"/>
          <w:szCs w:val="21"/>
        </w:rPr>
        <w:t>，原来的圆的面积是（　　）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14500" cy="609600"/>
            <wp:effectExtent l="0" t="0" r="0" b="0"/>
            <wp:docPr id="812" name="_x0000_i1888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" name="_x0000_i1888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>
          <w:headerReference w:type="even" r:id="rId54"/>
          <w:headerReference w:type="first" r:id="rId55"/>
          <w:footerReference w:type="first" r:id="rId56"/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A．6.28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B．12.56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C．25.12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D．50.24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把圆分成若干等份，拼成近似的长方形后，圆的周长等于长方形的两条长，圆的半径等于长方形的宽。由题意可知，周长增加了8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1"/>
          <w:szCs w:val="21"/>
        </w:rPr>
        <w:t>，所以长方形的两条宽的长度为8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1"/>
          <w:szCs w:val="21"/>
        </w:rPr>
        <w:t>，则长方形的宽为4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1"/>
          <w:szCs w:val="21"/>
        </w:rPr>
        <w:t>，即圆的半径为4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1"/>
          <w:szCs w:val="21"/>
        </w:rPr>
        <w:t>。再根据圆的面积公式即可求得答案。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解：把圆分成若干等份，拼成近似的长方形后，周长增加了8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1"/>
          <w:szCs w:val="21"/>
        </w:rPr>
        <w:t>，则长方形的宽为4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1"/>
          <w:szCs w:val="21"/>
        </w:rPr>
        <w:t>，即圆的半径为4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圆的面积是4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×3.14＝50.24（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三、填空题。（写在答题卡相应位置上）（共20分）0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13．（4分）0.07：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25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</m:oMath>
      <w:r>
        <w:rPr>
          <w:rFonts w:ascii="Times New Roman" w:eastAsia="新宋体" w:hAnsi="Times New Roman" w:hint="eastAsia"/>
          <w:sz w:val="21"/>
          <w:szCs w:val="21"/>
        </w:rPr>
        <w:t>1：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4　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()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20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</m:oMath>
      <w:r>
        <w:rPr>
          <w:rFonts w:ascii="Times New Roman" w:eastAsia="新宋体" w:hAnsi="Times New Roman" w:hint="eastAsia"/>
          <w:sz w:val="21"/>
          <w:szCs w:val="21"/>
        </w:rPr>
        <w:t>10÷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40　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0.25　</w:t>
      </w:r>
      <w:r>
        <w:rPr>
          <w:rFonts w:ascii="Times New Roman" w:eastAsia="新宋体" w:hAnsi="Times New Roman" w:hint="eastAsia"/>
          <w:sz w:val="21"/>
          <w:szCs w:val="21"/>
        </w:rPr>
        <w:t>（最后一空填小数）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把0.07：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化简是1：4；根据比与分数的关系1：4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，根据分数的基本性质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的分子、分母都乘5就是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20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；根据比与分数的关系1：4＝1÷4，再根据商不变的性质被除数、除数都乘10就是10÷40；1÷4＝0.25．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解：0.07：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25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</m:oMath>
      <w:r>
        <w:rPr>
          <w:rFonts w:ascii="Times New Roman" w:eastAsia="新宋体" w:hAnsi="Times New Roman" w:hint="eastAsia"/>
          <w:sz w:val="21"/>
          <w:szCs w:val="21"/>
        </w:rPr>
        <w:t>1：4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20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</m:oMath>
      <w:r>
        <w:rPr>
          <w:rFonts w:ascii="Times New Roman" w:eastAsia="新宋体" w:hAnsi="Times New Roman" w:hint="eastAsia"/>
          <w:sz w:val="21"/>
          <w:szCs w:val="21"/>
        </w:rPr>
        <w:t>10÷40＝0.25．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故答案为：4，5，40，0.25．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14．（2分）一块木板的长是2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，宽是16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1"/>
          <w:szCs w:val="21"/>
        </w:rPr>
        <w:t>，这块木板的长与宽的最简单整数比是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5：4　</w:t>
      </w:r>
      <w:r>
        <w:rPr>
          <w:rFonts w:ascii="Times New Roman" w:eastAsia="新宋体" w:hAnsi="Times New Roman" w:hint="eastAsia"/>
          <w:sz w:val="21"/>
          <w:szCs w:val="21"/>
        </w:rPr>
        <w:t>，比值是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（1）根据比的基本性质，即比的前项和后项同时乘或除以一个相同的数（0除外）比值不变，进而把比化成最简比；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（2）根据求比值的方法，就用最简比的前项除以后项即得比值。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解：2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：16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＝20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1"/>
          <w:szCs w:val="21"/>
        </w:rPr>
        <w:t>：16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＝20：16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＝（20÷4）：（16÷4）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https://d.book118.com/187062065114006035</w:t>
        </w:r>
      </w:hyperlink>
    </w:p>
    <w:p>
      <w:pPr>
        <w:spacing w:line="360" w:lineRule="auto"/>
        <w:ind w:left="273" w:right="0" w:firstLine="0" w:leftChars="130" w:firstLineChars="0"/>
      </w:pPr>
    </w:p>
    <w:sectPr>
      <w:headerReference w:type="even" r:id="rId58"/>
      <w:headerReference w:type="first" r:id="rId59"/>
      <w:footerReference w:type="first" r:id="rId60"/>
      <w:type w:val="nextPage"/>
      <w:pgSz w:w="11906" w:h="16838"/>
      <w:pgMar w:top="1440" w:right="1800" w:bottom="1440" w:left="1800" w:header="851" w:footer="992" w:gutter="0"/>
      <w:pgNumType w:start="11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bordersDoNotSurroundHeader/>
  <w:bordersDoNotSurroundFooter/>
  <w:doNotTrackMoves/>
  <w:documentProtection w:edit="trackedChange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C8C788F"/>
  </w:rsids>
  <m:mathPr>
    <m:mathFont m:val="Cambria Math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uiPriority w:val="99"/>
    <w:semiHidden/>
    <w:unhideWhenUsed/>
    <w:pPr>
      <w:ind w:left="100" w:leftChars="2500"/>
    </w:pPr>
  </w:style>
  <w:style w:type="paragraph" w:styleId="BalloonText">
    <w:name w:val="Balloon Text"/>
    <w:basedOn w:val="Normal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Char">
    <w:name w:val="页眉 Char"/>
    <w:basedOn w:val="DefaultParagraphFont"/>
    <w:uiPriority w:val="99"/>
    <w:semiHidden/>
    <w:rPr>
      <w:sz w:val="18"/>
      <w:szCs w:val="18"/>
    </w:rPr>
  </w:style>
  <w:style w:type="character" w:customStyle="1" w:styleId="Char0">
    <w:name w:val="页脚 Char"/>
    <w:basedOn w:val="DefaultParagraphFont"/>
    <w:uiPriority w:val="99"/>
    <w:semiHidden/>
    <w:rPr>
      <w:sz w:val="18"/>
      <w:szCs w:val="18"/>
    </w:rPr>
  </w:style>
  <w:style w:type="character" w:customStyle="1" w:styleId="Char1">
    <w:name w:val="批注框文本 Char"/>
    <w:basedOn w:val="DefaultParagraphFont"/>
    <w:uiPriority w:val="99"/>
    <w:semiHidden/>
    <w:rPr>
      <w:sz w:val="18"/>
      <w:szCs w:val="18"/>
    </w:rPr>
  </w:style>
  <w:style w:type="paragraph" w:styleId="NoSpacing">
    <w:name w:val="No Spacing"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uiPriority w:val="1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Char3">
    <w:name w:val="日期 Char"/>
    <w:basedOn w:val="DefaultParagraphFont"/>
    <w:uiPriority w:val="99"/>
    <w:semiHidden/>
  </w:style>
  <w:style w:type="paragraph" w:customStyle="1" w:styleId="Style16">
    <w:name w:val="_Style 16"/>
    <w:rPr>
      <w:rFonts w:ascii="Times New Roman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header" Target="header1.xml" /><Relationship Id="rId14" Type="http://schemas.openxmlformats.org/officeDocument/2006/relationships/header" Target="header2.xml" /><Relationship Id="rId15" Type="http://schemas.openxmlformats.org/officeDocument/2006/relationships/footer" Target="footer1.xml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header" Target="header3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image" Target="media/image7.png" /><Relationship Id="rId22" Type="http://schemas.openxmlformats.org/officeDocument/2006/relationships/image" Target="media/image8.png" /><Relationship Id="rId23" Type="http://schemas.openxmlformats.org/officeDocument/2006/relationships/header" Target="header5.xml" /><Relationship Id="rId24" Type="http://schemas.openxmlformats.org/officeDocument/2006/relationships/header" Target="header6.xml" /><Relationship Id="rId25" Type="http://schemas.openxmlformats.org/officeDocument/2006/relationships/footer" Target="footer3.xml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image" Target="media/image11.png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header" Target="header8.xml" /><Relationship Id="rId31" Type="http://schemas.openxmlformats.org/officeDocument/2006/relationships/footer" Target="footer4.xml" /><Relationship Id="rId32" Type="http://schemas.openxmlformats.org/officeDocument/2006/relationships/image" Target="media/image12.png" /><Relationship Id="rId33" Type="http://schemas.openxmlformats.org/officeDocument/2006/relationships/header" Target="header9.xml" /><Relationship Id="rId34" Type="http://schemas.openxmlformats.org/officeDocument/2006/relationships/header" Target="header10.xml" /><Relationship Id="rId35" Type="http://schemas.openxmlformats.org/officeDocument/2006/relationships/footer" Target="footer5.xml" /><Relationship Id="rId36" Type="http://schemas.openxmlformats.org/officeDocument/2006/relationships/image" Target="media/image13.png" /><Relationship Id="rId37" Type="http://schemas.openxmlformats.org/officeDocument/2006/relationships/header" Target="header11.xml" /><Relationship Id="rId38" Type="http://schemas.openxmlformats.org/officeDocument/2006/relationships/header" Target="header12.xml" /><Relationship Id="rId39" Type="http://schemas.openxmlformats.org/officeDocument/2006/relationships/footer" Target="footer6.xml" /><Relationship Id="rId4" Type="http://schemas.openxmlformats.org/officeDocument/2006/relationships/customXml" Target="../customXml/item1.xml" /><Relationship Id="rId40" Type="http://schemas.openxmlformats.org/officeDocument/2006/relationships/header" Target="header13.xml" /><Relationship Id="rId41" Type="http://schemas.openxmlformats.org/officeDocument/2006/relationships/header" Target="header14.xml" /><Relationship Id="rId42" Type="http://schemas.openxmlformats.org/officeDocument/2006/relationships/footer" Target="footer7.xml" /><Relationship Id="rId43" Type="http://schemas.openxmlformats.org/officeDocument/2006/relationships/image" Target="media/image14.png" /><Relationship Id="rId44" Type="http://schemas.openxmlformats.org/officeDocument/2006/relationships/image" Target="media/image15.png" /><Relationship Id="rId45" Type="http://schemas.openxmlformats.org/officeDocument/2006/relationships/image" Target="media/image16.png" /><Relationship Id="rId46" Type="http://schemas.openxmlformats.org/officeDocument/2006/relationships/image" Target="media/image17.png" /><Relationship Id="rId47" Type="http://schemas.openxmlformats.org/officeDocument/2006/relationships/header" Target="header15.xml" /><Relationship Id="rId48" Type="http://schemas.openxmlformats.org/officeDocument/2006/relationships/header" Target="header16.xml" /><Relationship Id="rId49" Type="http://schemas.openxmlformats.org/officeDocument/2006/relationships/footer" Target="footer8.xml" /><Relationship Id="rId5" Type="http://schemas.openxmlformats.org/officeDocument/2006/relationships/customXml" Target="../customXml/item2.xml" /><Relationship Id="rId50" Type="http://schemas.openxmlformats.org/officeDocument/2006/relationships/header" Target="header17.xml" /><Relationship Id="rId51" Type="http://schemas.openxmlformats.org/officeDocument/2006/relationships/header" Target="header18.xml" /><Relationship Id="rId52" Type="http://schemas.openxmlformats.org/officeDocument/2006/relationships/footer" Target="footer9.xml" /><Relationship Id="rId53" Type="http://schemas.openxmlformats.org/officeDocument/2006/relationships/image" Target="media/image18.png" /><Relationship Id="rId54" Type="http://schemas.openxmlformats.org/officeDocument/2006/relationships/header" Target="header19.xml" /><Relationship Id="rId55" Type="http://schemas.openxmlformats.org/officeDocument/2006/relationships/header" Target="header20.xml" /><Relationship Id="rId56" Type="http://schemas.openxmlformats.org/officeDocument/2006/relationships/footer" Target="footer10.xml" /><Relationship Id="rId57" Type="http://schemas.openxmlformats.org/officeDocument/2006/relationships/hyperlink" Target="https://d.book118.com/187062065114006035" TargetMode="External" /><Relationship Id="rId58" Type="http://schemas.openxmlformats.org/officeDocument/2006/relationships/header" Target="header21.xml" /><Relationship Id="rId59" Type="http://schemas.openxmlformats.org/officeDocument/2006/relationships/header" Target="header22.xml" /><Relationship Id="rId6" Type="http://schemas.openxmlformats.org/officeDocument/2006/relationships/customXml" Target="../customXml/item3.xml" /><Relationship Id="rId60" Type="http://schemas.openxmlformats.org/officeDocument/2006/relationships/footer" Target="footer11.xm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customXml" Target="../customXml/item4.xml" /><Relationship Id="rId8" Type="http://schemas.openxmlformats.org/officeDocument/2006/relationships/customXml" Target="../customXml/item5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4.xml" /></Relationships>
</file>

<file path=customXml/_rels/item5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5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

<file path=customXml/item4.xml><?xml version="1.0" encoding="utf-8"?>
<Properties xmlns="http://schemas.openxmlformats.org/officeDocument/2006/extended-properties" xmlns:vt="http://schemas.openxmlformats.org/officeDocument/2006/docPropsVTypes">
  <Template>Normal.dotm</Template>
  <Company>菁优网</Company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customXml/item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2021-07-13T08:58:00Z</dcterms:created>
  <dc:creator>©2010-2021 jyeoo.com</dc:creator>
  <cp:keywords>jyeoo,菁优网</cp:keywords>
  <cp:lastModifiedBy>Administrator</cp:lastModifiedBy>
  <cp:lastPrinted>2021-07-13T08:58:00Z</cp:lastPrinted>
  <dcterms:modified xsi:type="dcterms:W3CDTF">2021-07-21T06:55:38Z</dcterms:modified>
  <dc:title>2020-2021学年广东省广州市黄埔区六年级（上）期末数学试卷</dc:title>
  <cp:revision>1</cp:revision>
</cp:core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9A5C5E-11EC-4669-BA8C-E52526918B05}">
  <ds:schemaRefs/>
</ds:datastoreItem>
</file>

<file path=customXml/itemProps3.xml><?xml version="1.0" encoding="utf-8"?>
<ds:datastoreItem xmlns:ds="http://schemas.openxmlformats.org/officeDocument/2006/customXml" ds:itemID="{685ea417-22d7-46e1-8306-5cea9380be8a}">
  <ds:schemaRefs/>
</ds:datastoreItem>
</file>

<file path=customXml/itemProps4.xml><?xml version="1.0" encoding="utf-8"?>
<ds:datastoreItem xmlns:ds="http://schemas.openxmlformats.org/officeDocument/2006/customXml" ds:itemID="{e6c8ddde-f0b1-427c-86e3-b5936613aea3}">
  <ds:schemaRefs/>
</ds:datastoreItem>
</file>

<file path=customXml/itemProps5.xml><?xml version="1.0" encoding="utf-8"?>
<ds:datastoreItem xmlns:ds="http://schemas.openxmlformats.org/officeDocument/2006/customXml" ds:itemID="{214bddac-50a4-4796-951f-093a13b7a2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suwen</dc:creator>
  <cp:lastModifiedBy>我们就是未来</cp:lastModifiedBy>
  <cp:revision>1</cp:revision>
  <cp:lastPrinted>2021-07-13T08:58:00Z</cp:lastPrinted>
  <dcterms:created xsi:type="dcterms:W3CDTF">2021-07-13T08:58:00Z</dcterms:created>
  <dcterms:modified xsi:type="dcterms:W3CDTF">2023-08-23T04:06:14Z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