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稀土高速工具钢项目规划设计方案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676" w:history="1">
        <w:r>
          <w:rPr>
            <w:rFonts w:ascii="仿宋" w:eastAsia="仿宋" w:hAnsi="仿宋" w:cs="仿宋" w:hint="eastAsia"/>
            <w:lang w:eastAsia="zh-CN"/>
          </w:rPr>
          <w:t>序言</w:t>
        </w:r>
        <w:r>
          <w:tab/>
        </w:r>
        <w:r>
          <w:fldChar w:fldCharType="begin"/>
        </w:r>
        <w:r>
          <w:instrText xml:space="preserve"> PAGEREF _Toc32676 \h </w:instrText>
        </w:r>
        <w:r>
          <w:fldChar w:fldCharType="separate"/>
        </w:r>
        <w:r>
          <w:t>3</w:t>
        </w:r>
        <w:r>
          <w:fldChar w:fldCharType="end"/>
        </w:r>
      </w:hyperlink>
    </w:p>
    <w:p>
      <w:pPr>
        <w:pStyle w:val="TOC1"/>
        <w:tabs>
          <w:tab w:val="right" w:leader="dot" w:pos="8306"/>
        </w:tabs>
      </w:pPr>
      <w:hyperlink w:anchor="_Toc25707" w:history="1">
        <w:r>
          <w:rPr>
            <w:rFonts w:ascii="仿宋" w:eastAsia="仿宋" w:hAnsi="仿宋" w:cs="仿宋" w:hint="eastAsia"/>
            <w:lang w:eastAsia="zh-CN"/>
          </w:rPr>
          <w:t>一、稀土高速工具钢项目可持续发展</w:t>
        </w:r>
        <w:r>
          <w:tab/>
        </w:r>
        <w:r>
          <w:fldChar w:fldCharType="begin"/>
        </w:r>
        <w:r>
          <w:instrText xml:space="preserve"> PAGEREF _Toc25707 \h </w:instrText>
        </w:r>
        <w:r>
          <w:fldChar w:fldCharType="separate"/>
        </w:r>
        <w:r>
          <w:t>3</w:t>
        </w:r>
        <w:r>
          <w:fldChar w:fldCharType="end"/>
        </w:r>
      </w:hyperlink>
    </w:p>
    <w:p>
      <w:pPr>
        <w:pStyle w:val="TOC2"/>
        <w:tabs>
          <w:tab w:val="right" w:leader="dot" w:pos="8306"/>
        </w:tabs>
      </w:pPr>
      <w:hyperlink w:anchor="_Toc10737" w:history="1">
        <w:r>
          <w:rPr>
            <w:rFonts w:ascii="仿宋" w:eastAsia="仿宋" w:hAnsi="仿宋" w:cs="仿宋" w:hint="eastAsia"/>
            <w:lang w:eastAsia="zh-CN"/>
          </w:rPr>
          <w:t>(一)、可持续战略与实践</w:t>
        </w:r>
        <w:r>
          <w:tab/>
        </w:r>
        <w:r>
          <w:fldChar w:fldCharType="begin"/>
        </w:r>
        <w:r>
          <w:instrText xml:space="preserve"> PAGEREF _Toc10737 \h </w:instrText>
        </w:r>
        <w:r>
          <w:fldChar w:fldCharType="separate"/>
        </w:r>
        <w:r>
          <w:t>3</w:t>
        </w:r>
        <w:r>
          <w:fldChar w:fldCharType="end"/>
        </w:r>
      </w:hyperlink>
    </w:p>
    <w:p>
      <w:pPr>
        <w:pStyle w:val="TOC2"/>
        <w:tabs>
          <w:tab w:val="right" w:leader="dot" w:pos="8306"/>
        </w:tabs>
      </w:pPr>
      <w:hyperlink w:anchor="_Toc8002" w:history="1">
        <w:r>
          <w:rPr>
            <w:rFonts w:ascii="仿宋" w:eastAsia="仿宋" w:hAnsi="仿宋" w:cs="仿宋" w:hint="eastAsia"/>
            <w:lang w:eastAsia="zh-CN"/>
          </w:rPr>
          <w:t>(二)、环保与社会责任</w:t>
        </w:r>
        <w:r>
          <w:tab/>
        </w:r>
        <w:r>
          <w:fldChar w:fldCharType="begin"/>
        </w:r>
        <w:r>
          <w:instrText xml:space="preserve"> PAGEREF _Toc8002 \h </w:instrText>
        </w:r>
        <w:r>
          <w:fldChar w:fldCharType="separate"/>
        </w:r>
        <w:r>
          <w:t>4</w:t>
        </w:r>
        <w:r>
          <w:fldChar w:fldCharType="end"/>
        </w:r>
      </w:hyperlink>
    </w:p>
    <w:p>
      <w:pPr>
        <w:pStyle w:val="TOC1"/>
        <w:tabs>
          <w:tab w:val="right" w:leader="dot" w:pos="8306"/>
        </w:tabs>
      </w:pPr>
      <w:hyperlink w:anchor="_Toc18772" w:history="1">
        <w:r>
          <w:rPr>
            <w:rFonts w:ascii="仿宋" w:eastAsia="仿宋" w:hAnsi="仿宋" w:cs="仿宋" w:hint="eastAsia"/>
            <w:lang w:eastAsia="zh-CN"/>
          </w:rPr>
          <w:t>二、工艺说明</w:t>
        </w:r>
        <w:r>
          <w:tab/>
        </w:r>
        <w:r>
          <w:fldChar w:fldCharType="begin"/>
        </w:r>
        <w:r>
          <w:instrText xml:space="preserve"> PAGEREF _Toc18772 \h </w:instrText>
        </w:r>
        <w:r>
          <w:fldChar w:fldCharType="separate"/>
        </w:r>
        <w:r>
          <w:t>5</w:t>
        </w:r>
        <w:r>
          <w:fldChar w:fldCharType="end"/>
        </w:r>
      </w:hyperlink>
    </w:p>
    <w:p>
      <w:pPr>
        <w:pStyle w:val="TOC2"/>
        <w:tabs>
          <w:tab w:val="right" w:leader="dot" w:pos="8306"/>
        </w:tabs>
      </w:pPr>
      <w:hyperlink w:anchor="_Toc23035" w:history="1">
        <w:r>
          <w:rPr>
            <w:rFonts w:ascii="仿宋" w:eastAsia="仿宋" w:hAnsi="仿宋" w:cs="仿宋" w:hint="eastAsia"/>
            <w:lang w:eastAsia="zh-CN"/>
          </w:rPr>
          <w:t>(一)、技术管理特点</w:t>
        </w:r>
        <w:r>
          <w:tab/>
        </w:r>
        <w:r>
          <w:fldChar w:fldCharType="begin"/>
        </w:r>
        <w:r>
          <w:instrText xml:space="preserve"> PAGEREF _Toc23035 \h </w:instrText>
        </w:r>
        <w:r>
          <w:fldChar w:fldCharType="separate"/>
        </w:r>
        <w:r>
          <w:t>5</w:t>
        </w:r>
        <w:r>
          <w:fldChar w:fldCharType="end"/>
        </w:r>
      </w:hyperlink>
    </w:p>
    <w:p>
      <w:pPr>
        <w:pStyle w:val="TOC2"/>
        <w:tabs>
          <w:tab w:val="right" w:leader="dot" w:pos="8306"/>
        </w:tabs>
      </w:pPr>
      <w:hyperlink w:anchor="_Toc13474" w:history="1">
        <w:r>
          <w:rPr>
            <w:rFonts w:ascii="仿宋" w:eastAsia="仿宋" w:hAnsi="仿宋" w:cs="仿宋" w:hint="eastAsia"/>
            <w:lang w:eastAsia="zh-CN"/>
          </w:rPr>
          <w:t>(二)、稀土高速工具钢项目工艺技术设计方案</w:t>
        </w:r>
        <w:r>
          <w:tab/>
        </w:r>
        <w:r>
          <w:fldChar w:fldCharType="begin"/>
        </w:r>
        <w:r>
          <w:instrText xml:space="preserve"> PAGEREF _Toc13474 \h </w:instrText>
        </w:r>
        <w:r>
          <w:fldChar w:fldCharType="separate"/>
        </w:r>
        <w:r>
          <w:t>6</w:t>
        </w:r>
        <w:r>
          <w:fldChar w:fldCharType="end"/>
        </w:r>
      </w:hyperlink>
    </w:p>
    <w:p>
      <w:pPr>
        <w:pStyle w:val="TOC2"/>
        <w:tabs>
          <w:tab w:val="right" w:leader="dot" w:pos="8306"/>
        </w:tabs>
      </w:pPr>
      <w:hyperlink w:anchor="_Toc4940" w:history="1">
        <w:r>
          <w:rPr>
            <w:rFonts w:ascii="仿宋" w:eastAsia="仿宋" w:hAnsi="仿宋" w:cs="仿宋" w:hint="eastAsia"/>
            <w:lang w:eastAsia="zh-CN"/>
          </w:rPr>
          <w:t>(三)、设备选型方案</w:t>
        </w:r>
        <w:r>
          <w:tab/>
        </w:r>
        <w:r>
          <w:fldChar w:fldCharType="begin"/>
        </w:r>
        <w:r>
          <w:instrText xml:space="preserve"> PAGEREF _Toc4940 \h </w:instrText>
        </w:r>
        <w:r>
          <w:fldChar w:fldCharType="separate"/>
        </w:r>
        <w:r>
          <w:t>7</w:t>
        </w:r>
        <w:r>
          <w:fldChar w:fldCharType="end"/>
        </w:r>
      </w:hyperlink>
    </w:p>
    <w:p>
      <w:pPr>
        <w:pStyle w:val="TOC1"/>
        <w:tabs>
          <w:tab w:val="right" w:leader="dot" w:pos="8306"/>
        </w:tabs>
      </w:pPr>
      <w:hyperlink w:anchor="_Toc11802" w:history="1">
        <w:r>
          <w:rPr>
            <w:rFonts w:ascii="仿宋" w:eastAsia="仿宋" w:hAnsi="仿宋" w:cs="仿宋" w:hint="eastAsia"/>
            <w:lang w:eastAsia="zh-CN"/>
          </w:rPr>
          <w:t>三、产品规划分析</w:t>
        </w:r>
        <w:r>
          <w:tab/>
        </w:r>
        <w:r>
          <w:fldChar w:fldCharType="begin"/>
        </w:r>
        <w:r>
          <w:instrText xml:space="preserve"> PAGEREF _Toc11802 \h </w:instrText>
        </w:r>
        <w:r>
          <w:fldChar w:fldCharType="separate"/>
        </w:r>
        <w:r>
          <w:t>8</w:t>
        </w:r>
        <w:r>
          <w:fldChar w:fldCharType="end"/>
        </w:r>
      </w:hyperlink>
    </w:p>
    <w:p>
      <w:pPr>
        <w:pStyle w:val="TOC2"/>
        <w:tabs>
          <w:tab w:val="right" w:leader="dot" w:pos="8306"/>
        </w:tabs>
      </w:pPr>
      <w:hyperlink w:anchor="_Toc28985" w:history="1">
        <w:r>
          <w:rPr>
            <w:rFonts w:ascii="仿宋" w:eastAsia="仿宋" w:hAnsi="仿宋" w:cs="仿宋" w:hint="eastAsia"/>
            <w:lang w:eastAsia="zh-CN"/>
          </w:rPr>
          <w:t>(一)、产品规划</w:t>
        </w:r>
        <w:r>
          <w:tab/>
        </w:r>
        <w:r>
          <w:fldChar w:fldCharType="begin"/>
        </w:r>
        <w:r>
          <w:instrText xml:space="preserve"> PAGEREF _Toc28985 \h </w:instrText>
        </w:r>
        <w:r>
          <w:fldChar w:fldCharType="separate"/>
        </w:r>
        <w:r>
          <w:t>8</w:t>
        </w:r>
        <w:r>
          <w:fldChar w:fldCharType="end"/>
        </w:r>
      </w:hyperlink>
    </w:p>
    <w:p>
      <w:pPr>
        <w:pStyle w:val="TOC2"/>
        <w:tabs>
          <w:tab w:val="right" w:leader="dot" w:pos="8306"/>
        </w:tabs>
      </w:pPr>
      <w:hyperlink w:anchor="_Toc1396" w:history="1">
        <w:r>
          <w:rPr>
            <w:rFonts w:ascii="仿宋" w:eastAsia="仿宋" w:hAnsi="仿宋" w:cs="仿宋" w:hint="eastAsia"/>
            <w:lang w:eastAsia="zh-CN"/>
          </w:rPr>
          <w:t>(二)、建设规模</w:t>
        </w:r>
        <w:r>
          <w:tab/>
        </w:r>
        <w:r>
          <w:fldChar w:fldCharType="begin"/>
        </w:r>
        <w:r>
          <w:instrText xml:space="preserve"> PAGEREF _Toc1396 \h </w:instrText>
        </w:r>
        <w:r>
          <w:fldChar w:fldCharType="separate"/>
        </w:r>
        <w:r>
          <w:t>9</w:t>
        </w:r>
        <w:r>
          <w:fldChar w:fldCharType="end"/>
        </w:r>
      </w:hyperlink>
    </w:p>
    <w:p>
      <w:pPr>
        <w:pStyle w:val="TOC1"/>
        <w:tabs>
          <w:tab w:val="right" w:leader="dot" w:pos="8306"/>
        </w:tabs>
      </w:pPr>
      <w:hyperlink w:anchor="_Toc10095" w:history="1">
        <w:r>
          <w:rPr>
            <w:rFonts w:ascii="仿宋" w:eastAsia="仿宋" w:hAnsi="仿宋" w:cs="仿宋" w:hint="eastAsia"/>
            <w:lang w:eastAsia="zh-CN"/>
          </w:rPr>
          <w:t>四、稀土高速工具钢项目绩效评估</w:t>
        </w:r>
        <w:r>
          <w:tab/>
        </w:r>
        <w:r>
          <w:fldChar w:fldCharType="begin"/>
        </w:r>
        <w:r>
          <w:instrText xml:space="preserve"> PAGEREF _Toc10095 \h </w:instrText>
        </w:r>
        <w:r>
          <w:fldChar w:fldCharType="separate"/>
        </w:r>
        <w:r>
          <w:t>10</w:t>
        </w:r>
        <w:r>
          <w:fldChar w:fldCharType="end"/>
        </w:r>
      </w:hyperlink>
    </w:p>
    <w:p>
      <w:pPr>
        <w:pStyle w:val="TOC2"/>
        <w:tabs>
          <w:tab w:val="right" w:leader="dot" w:pos="8306"/>
        </w:tabs>
      </w:pPr>
      <w:hyperlink w:anchor="_Toc32557" w:history="1">
        <w:r>
          <w:rPr>
            <w:rFonts w:ascii="仿宋" w:eastAsia="仿宋" w:hAnsi="仿宋" w:cs="仿宋" w:hint="eastAsia"/>
            <w:lang w:eastAsia="zh-CN"/>
          </w:rPr>
          <w:t>(一)、绩效评估指标</w:t>
        </w:r>
        <w:r>
          <w:tab/>
        </w:r>
        <w:r>
          <w:fldChar w:fldCharType="begin"/>
        </w:r>
        <w:r>
          <w:instrText xml:space="preserve"> PAGEREF _Toc32557 \h </w:instrText>
        </w:r>
        <w:r>
          <w:fldChar w:fldCharType="separate"/>
        </w:r>
        <w:r>
          <w:t>10</w:t>
        </w:r>
        <w:r>
          <w:fldChar w:fldCharType="end"/>
        </w:r>
      </w:hyperlink>
    </w:p>
    <w:p>
      <w:pPr>
        <w:pStyle w:val="TOC2"/>
        <w:tabs>
          <w:tab w:val="right" w:leader="dot" w:pos="8306"/>
        </w:tabs>
      </w:pPr>
      <w:hyperlink w:anchor="_Toc29139" w:history="1">
        <w:r>
          <w:rPr>
            <w:rFonts w:ascii="仿宋" w:eastAsia="仿宋" w:hAnsi="仿宋" w:cs="仿宋" w:hint="eastAsia"/>
            <w:lang w:eastAsia="zh-CN"/>
          </w:rPr>
          <w:t>(二)、绩效评估方法</w:t>
        </w:r>
        <w:r>
          <w:tab/>
        </w:r>
        <w:r>
          <w:fldChar w:fldCharType="begin"/>
        </w:r>
        <w:r>
          <w:instrText xml:space="preserve"> PAGEREF _Toc29139 \h </w:instrText>
        </w:r>
        <w:r>
          <w:fldChar w:fldCharType="separate"/>
        </w:r>
        <w:r>
          <w:t>12</w:t>
        </w:r>
        <w:r>
          <w:fldChar w:fldCharType="end"/>
        </w:r>
      </w:hyperlink>
    </w:p>
    <w:p>
      <w:pPr>
        <w:pStyle w:val="TOC2"/>
        <w:tabs>
          <w:tab w:val="right" w:leader="dot" w:pos="8306"/>
        </w:tabs>
      </w:pPr>
      <w:hyperlink w:anchor="_Toc21361" w:history="1">
        <w:r>
          <w:rPr>
            <w:rFonts w:ascii="仿宋" w:eastAsia="仿宋" w:hAnsi="仿宋" w:cs="仿宋" w:hint="eastAsia"/>
            <w:lang w:eastAsia="zh-CN"/>
          </w:rPr>
          <w:t>(三)、绩效评估周期</w:t>
        </w:r>
        <w:r>
          <w:tab/>
        </w:r>
        <w:r>
          <w:fldChar w:fldCharType="begin"/>
        </w:r>
        <w:r>
          <w:instrText xml:space="preserve"> PAGEREF _Toc21361 \h </w:instrText>
        </w:r>
        <w:r>
          <w:fldChar w:fldCharType="separate"/>
        </w:r>
        <w:r>
          <w:t>13</w:t>
        </w:r>
        <w:r>
          <w:fldChar w:fldCharType="end"/>
        </w:r>
      </w:hyperlink>
    </w:p>
    <w:p>
      <w:pPr>
        <w:pStyle w:val="TOC1"/>
        <w:tabs>
          <w:tab w:val="right" w:leader="dot" w:pos="8306"/>
        </w:tabs>
      </w:pPr>
      <w:hyperlink w:anchor="_Toc19544" w:history="1">
        <w:r>
          <w:rPr>
            <w:rFonts w:ascii="仿宋" w:eastAsia="仿宋" w:hAnsi="仿宋" w:cs="仿宋" w:hint="eastAsia"/>
            <w:lang w:eastAsia="zh-CN"/>
          </w:rPr>
          <w:t>五、稀土高速工具钢项目选址可行性分析</w:t>
        </w:r>
        <w:r>
          <w:tab/>
        </w:r>
        <w:r>
          <w:fldChar w:fldCharType="begin"/>
        </w:r>
        <w:r>
          <w:instrText xml:space="preserve"> PAGEREF _Toc19544 \h </w:instrText>
        </w:r>
        <w:r>
          <w:fldChar w:fldCharType="separate"/>
        </w:r>
        <w:r>
          <w:t>14</w:t>
        </w:r>
        <w:r>
          <w:fldChar w:fldCharType="end"/>
        </w:r>
      </w:hyperlink>
    </w:p>
    <w:p>
      <w:pPr>
        <w:pStyle w:val="TOC2"/>
        <w:tabs>
          <w:tab w:val="right" w:leader="dot" w:pos="8306"/>
        </w:tabs>
      </w:pPr>
      <w:hyperlink w:anchor="_Toc26897" w:history="1">
        <w:r>
          <w:rPr>
            <w:rFonts w:ascii="仿宋" w:eastAsia="仿宋" w:hAnsi="仿宋" w:cs="仿宋" w:hint="eastAsia"/>
            <w:lang w:eastAsia="zh-CN"/>
          </w:rPr>
          <w:t>(一)、稀土高速工具钢项目选址</w:t>
        </w:r>
        <w:r>
          <w:tab/>
        </w:r>
        <w:r>
          <w:fldChar w:fldCharType="begin"/>
        </w:r>
        <w:r>
          <w:instrText xml:space="preserve"> PAGEREF _Toc26897 \h </w:instrText>
        </w:r>
        <w:r>
          <w:fldChar w:fldCharType="separate"/>
        </w:r>
        <w:r>
          <w:t>14</w:t>
        </w:r>
        <w:r>
          <w:fldChar w:fldCharType="end"/>
        </w:r>
      </w:hyperlink>
    </w:p>
    <w:p>
      <w:pPr>
        <w:pStyle w:val="TOC2"/>
        <w:tabs>
          <w:tab w:val="right" w:leader="dot" w:pos="8306"/>
        </w:tabs>
      </w:pPr>
      <w:hyperlink w:anchor="_Toc6793" w:history="1">
        <w:r>
          <w:rPr>
            <w:rFonts w:ascii="仿宋" w:eastAsia="仿宋" w:hAnsi="仿宋" w:cs="仿宋" w:hint="eastAsia"/>
            <w:lang w:eastAsia="zh-CN"/>
          </w:rPr>
          <w:t>(二)、用地控制指标</w:t>
        </w:r>
        <w:r>
          <w:tab/>
        </w:r>
        <w:r>
          <w:fldChar w:fldCharType="begin"/>
        </w:r>
        <w:r>
          <w:instrText xml:space="preserve"> PAGEREF _Toc6793 \h </w:instrText>
        </w:r>
        <w:r>
          <w:fldChar w:fldCharType="separate"/>
        </w:r>
        <w:r>
          <w:t>14</w:t>
        </w:r>
        <w:r>
          <w:fldChar w:fldCharType="end"/>
        </w:r>
      </w:hyperlink>
    </w:p>
    <w:p>
      <w:pPr>
        <w:pStyle w:val="TOC2"/>
        <w:tabs>
          <w:tab w:val="right" w:leader="dot" w:pos="8306"/>
        </w:tabs>
      </w:pPr>
      <w:hyperlink w:anchor="_Toc21861" w:history="1">
        <w:r>
          <w:rPr>
            <w:rFonts w:ascii="仿宋" w:eastAsia="仿宋" w:hAnsi="仿宋" w:cs="仿宋" w:hint="eastAsia"/>
            <w:lang w:eastAsia="zh-CN"/>
          </w:rPr>
          <w:t>(三)、节约用地措施</w:t>
        </w:r>
        <w:r>
          <w:tab/>
        </w:r>
        <w:r>
          <w:fldChar w:fldCharType="begin"/>
        </w:r>
        <w:r>
          <w:instrText xml:space="preserve"> PAGEREF _Toc21861 \h </w:instrText>
        </w:r>
        <w:r>
          <w:fldChar w:fldCharType="separate"/>
        </w:r>
        <w:r>
          <w:t>16</w:t>
        </w:r>
        <w:r>
          <w:fldChar w:fldCharType="end"/>
        </w:r>
      </w:hyperlink>
    </w:p>
    <w:p>
      <w:pPr>
        <w:pStyle w:val="TOC2"/>
        <w:tabs>
          <w:tab w:val="right" w:leader="dot" w:pos="8306"/>
        </w:tabs>
      </w:pPr>
      <w:hyperlink w:anchor="_Toc17525" w:history="1">
        <w:r>
          <w:rPr>
            <w:rFonts w:ascii="仿宋" w:eastAsia="仿宋" w:hAnsi="仿宋" w:cs="仿宋" w:hint="eastAsia"/>
            <w:lang w:eastAsia="zh-CN"/>
          </w:rPr>
          <w:t>(四)、总图布置方案</w:t>
        </w:r>
        <w:r>
          <w:tab/>
        </w:r>
        <w:r>
          <w:fldChar w:fldCharType="begin"/>
        </w:r>
        <w:r>
          <w:instrText xml:space="preserve"> PAGEREF _Toc17525 \h </w:instrText>
        </w:r>
        <w:r>
          <w:fldChar w:fldCharType="separate"/>
        </w:r>
        <w:r>
          <w:t>17</w:t>
        </w:r>
        <w:r>
          <w:fldChar w:fldCharType="end"/>
        </w:r>
      </w:hyperlink>
    </w:p>
    <w:p>
      <w:pPr>
        <w:pStyle w:val="TOC2"/>
        <w:tabs>
          <w:tab w:val="right" w:leader="dot" w:pos="8306"/>
        </w:tabs>
      </w:pPr>
      <w:hyperlink w:anchor="_Toc12302" w:history="1">
        <w:r>
          <w:rPr>
            <w:rFonts w:ascii="仿宋" w:eastAsia="仿宋" w:hAnsi="仿宋" w:cs="仿宋" w:hint="eastAsia"/>
            <w:lang w:eastAsia="zh-CN"/>
          </w:rPr>
          <w:t>(五)、选址综合评价</w:t>
        </w:r>
        <w:r>
          <w:tab/>
        </w:r>
        <w:r>
          <w:fldChar w:fldCharType="begin"/>
        </w:r>
        <w:r>
          <w:instrText xml:space="preserve"> PAGEREF _Toc12302 \h </w:instrText>
        </w:r>
        <w:r>
          <w:fldChar w:fldCharType="separate"/>
        </w:r>
        <w:r>
          <w:t>18</w:t>
        </w:r>
        <w:r>
          <w:fldChar w:fldCharType="end"/>
        </w:r>
      </w:hyperlink>
    </w:p>
    <w:p>
      <w:pPr>
        <w:pStyle w:val="TOC1"/>
        <w:tabs>
          <w:tab w:val="right" w:leader="dot" w:pos="8306"/>
        </w:tabs>
      </w:pPr>
      <w:hyperlink w:anchor="_Toc15319" w:history="1">
        <w:r>
          <w:rPr>
            <w:rFonts w:ascii="仿宋" w:eastAsia="仿宋" w:hAnsi="仿宋" w:cs="仿宋" w:hint="eastAsia"/>
            <w:lang w:eastAsia="zh-CN"/>
          </w:rPr>
          <w:t>六、稀土高速工具钢项目建设单位说明</w:t>
        </w:r>
        <w:r>
          <w:tab/>
        </w:r>
        <w:r>
          <w:fldChar w:fldCharType="begin"/>
        </w:r>
        <w:r>
          <w:instrText xml:space="preserve"> PAGEREF _Toc15319 \h </w:instrText>
        </w:r>
        <w:r>
          <w:fldChar w:fldCharType="separate"/>
        </w:r>
        <w:r>
          <w:t>19</w:t>
        </w:r>
        <w:r>
          <w:fldChar w:fldCharType="end"/>
        </w:r>
      </w:hyperlink>
    </w:p>
    <w:p>
      <w:pPr>
        <w:pStyle w:val="TOC2"/>
        <w:tabs>
          <w:tab w:val="right" w:leader="dot" w:pos="8306"/>
        </w:tabs>
      </w:pPr>
      <w:hyperlink w:anchor="_Toc495" w:history="1">
        <w:r>
          <w:rPr>
            <w:rFonts w:ascii="仿宋" w:eastAsia="仿宋" w:hAnsi="仿宋" w:cs="仿宋" w:hint="eastAsia"/>
            <w:lang w:eastAsia="zh-CN"/>
          </w:rPr>
          <w:t>(一)、稀土高速工具钢项目承办单位基本情况</w:t>
        </w:r>
        <w:r>
          <w:tab/>
        </w:r>
        <w:r>
          <w:fldChar w:fldCharType="begin"/>
        </w:r>
        <w:r>
          <w:instrText xml:space="preserve"> PAGEREF _Toc495 \h </w:instrText>
        </w:r>
        <w:r>
          <w:fldChar w:fldCharType="separate"/>
        </w:r>
        <w:r>
          <w:t>19</w:t>
        </w:r>
        <w:r>
          <w:fldChar w:fldCharType="end"/>
        </w:r>
      </w:hyperlink>
    </w:p>
    <w:p>
      <w:pPr>
        <w:pStyle w:val="TOC2"/>
        <w:tabs>
          <w:tab w:val="right" w:leader="dot" w:pos="8306"/>
        </w:tabs>
      </w:pPr>
      <w:hyperlink w:anchor="_Toc13239" w:history="1">
        <w:r>
          <w:rPr>
            <w:rFonts w:ascii="仿宋" w:eastAsia="仿宋" w:hAnsi="仿宋" w:cs="仿宋" w:hint="eastAsia"/>
            <w:lang w:eastAsia="zh-CN"/>
          </w:rPr>
          <w:t>(二)、公司经济效益分析</w:t>
        </w:r>
        <w:r>
          <w:tab/>
        </w:r>
        <w:r>
          <w:fldChar w:fldCharType="begin"/>
        </w:r>
        <w:r>
          <w:instrText xml:space="preserve"> PAGEREF _Toc13239 \h </w:instrText>
        </w:r>
        <w:r>
          <w:fldChar w:fldCharType="separate"/>
        </w:r>
        <w:r>
          <w:t>20</w:t>
        </w:r>
        <w:r>
          <w:fldChar w:fldCharType="end"/>
        </w:r>
      </w:hyperlink>
    </w:p>
    <w:p>
      <w:pPr>
        <w:pStyle w:val="TOC1"/>
        <w:tabs>
          <w:tab w:val="right" w:leader="dot" w:pos="8306"/>
        </w:tabs>
      </w:pPr>
      <w:hyperlink w:anchor="_Toc4320" w:history="1">
        <w:r>
          <w:rPr>
            <w:rFonts w:ascii="仿宋" w:eastAsia="仿宋" w:hAnsi="仿宋" w:cs="仿宋" w:hint="eastAsia"/>
            <w:lang w:eastAsia="zh-CN"/>
          </w:rPr>
          <w:t>七、稀土高速工具钢项目人力资源培养与发展</w:t>
        </w:r>
        <w:r>
          <w:tab/>
        </w:r>
        <w:r>
          <w:fldChar w:fldCharType="begin"/>
        </w:r>
        <w:r>
          <w:instrText xml:space="preserve"> PAGEREF _Toc4320 \h </w:instrText>
        </w:r>
        <w:r>
          <w:fldChar w:fldCharType="separate"/>
        </w:r>
        <w:r>
          <w:t>21</w:t>
        </w:r>
        <w:r>
          <w:fldChar w:fldCharType="end"/>
        </w:r>
      </w:hyperlink>
    </w:p>
    <w:p>
      <w:pPr>
        <w:pStyle w:val="TOC2"/>
        <w:tabs>
          <w:tab w:val="right" w:leader="dot" w:pos="8306"/>
        </w:tabs>
      </w:pPr>
      <w:hyperlink w:anchor="_Toc26069" w:history="1">
        <w:r>
          <w:rPr>
            <w:rFonts w:ascii="仿宋" w:eastAsia="仿宋" w:hAnsi="仿宋" w:cs="仿宋" w:hint="eastAsia"/>
            <w:lang w:eastAsia="zh-CN"/>
          </w:rPr>
          <w:t>(一)、人才需求与规划</w:t>
        </w:r>
        <w:r>
          <w:tab/>
        </w:r>
        <w:r>
          <w:fldChar w:fldCharType="begin"/>
        </w:r>
        <w:r>
          <w:instrText xml:space="preserve"> PAGEREF _Toc26069 \h </w:instrText>
        </w:r>
        <w:r>
          <w:fldChar w:fldCharType="separate"/>
        </w:r>
        <w:r>
          <w:t>21</w:t>
        </w:r>
        <w:r>
          <w:fldChar w:fldCharType="end"/>
        </w:r>
      </w:hyperlink>
    </w:p>
    <w:p>
      <w:pPr>
        <w:pStyle w:val="TOC2"/>
        <w:tabs>
          <w:tab w:val="right" w:leader="dot" w:pos="8306"/>
        </w:tabs>
      </w:pPr>
      <w:hyperlink w:anchor="_Toc5593" w:history="1">
        <w:r>
          <w:rPr>
            <w:rFonts w:ascii="仿宋" w:eastAsia="仿宋" w:hAnsi="仿宋" w:cs="仿宋" w:hint="eastAsia"/>
            <w:lang w:eastAsia="zh-CN"/>
          </w:rPr>
          <w:t>(二)、培训与发展计划</w:t>
        </w:r>
        <w:r>
          <w:tab/>
        </w:r>
        <w:r>
          <w:fldChar w:fldCharType="begin"/>
        </w:r>
        <w:r>
          <w:instrText xml:space="preserve"> PAGEREF _Toc5593 \h </w:instrText>
        </w:r>
        <w:r>
          <w:fldChar w:fldCharType="separate"/>
        </w:r>
        <w:r>
          <w:t>21</w:t>
        </w:r>
        <w:r>
          <w:fldChar w:fldCharType="end"/>
        </w:r>
      </w:hyperlink>
    </w:p>
    <w:p>
      <w:pPr>
        <w:pStyle w:val="TOC1"/>
        <w:tabs>
          <w:tab w:val="right" w:leader="dot" w:pos="8306"/>
        </w:tabs>
      </w:pPr>
      <w:hyperlink w:anchor="_Toc23703" w:history="1">
        <w:r>
          <w:rPr>
            <w:rFonts w:ascii="仿宋" w:eastAsia="仿宋" w:hAnsi="仿宋" w:cs="仿宋" w:hint="eastAsia"/>
            <w:lang w:eastAsia="zh-CN"/>
          </w:rPr>
          <w:t>八、稀土高速工具钢项目投资规划</w:t>
        </w:r>
        <w:r>
          <w:tab/>
        </w:r>
        <w:r>
          <w:fldChar w:fldCharType="begin"/>
        </w:r>
        <w:r>
          <w:instrText xml:space="preserve"> PAGEREF _Toc23703 \h </w:instrText>
        </w:r>
        <w:r>
          <w:fldChar w:fldCharType="separate"/>
        </w:r>
        <w:r>
          <w:t>22</w:t>
        </w:r>
        <w:r>
          <w:fldChar w:fldCharType="end"/>
        </w:r>
      </w:hyperlink>
    </w:p>
    <w:p>
      <w:pPr>
        <w:pStyle w:val="TOC2"/>
        <w:tabs>
          <w:tab w:val="right" w:leader="dot" w:pos="8306"/>
        </w:tabs>
      </w:pPr>
      <w:hyperlink w:anchor="_Toc6576" w:history="1">
        <w:r>
          <w:rPr>
            <w:rFonts w:ascii="仿宋" w:eastAsia="仿宋" w:hAnsi="仿宋" w:cs="仿宋" w:hint="eastAsia"/>
            <w:lang w:eastAsia="zh-CN"/>
          </w:rPr>
          <w:t>(一)、稀土高速工具钢项目总投资估算</w:t>
        </w:r>
        <w:r>
          <w:tab/>
        </w:r>
        <w:r>
          <w:fldChar w:fldCharType="begin"/>
        </w:r>
        <w:r>
          <w:instrText xml:space="preserve"> PAGEREF _Toc6576 \h </w:instrText>
        </w:r>
        <w:r>
          <w:fldChar w:fldCharType="separate"/>
        </w:r>
        <w:r>
          <w:t>22</w:t>
        </w:r>
        <w:r>
          <w:fldChar w:fldCharType="end"/>
        </w:r>
      </w:hyperlink>
    </w:p>
    <w:p>
      <w:pPr>
        <w:pStyle w:val="TOC2"/>
        <w:tabs>
          <w:tab w:val="right" w:leader="dot" w:pos="8306"/>
        </w:tabs>
      </w:pPr>
      <w:hyperlink w:anchor="_Toc11611" w:history="1">
        <w:r>
          <w:rPr>
            <w:rFonts w:ascii="仿宋" w:eastAsia="仿宋" w:hAnsi="仿宋" w:cs="仿宋" w:hint="eastAsia"/>
            <w:lang w:eastAsia="zh-CN"/>
          </w:rPr>
          <w:t>(二)、资金筹措</w:t>
        </w:r>
        <w:r>
          <w:tab/>
        </w:r>
        <w:r>
          <w:fldChar w:fldCharType="begin"/>
        </w:r>
        <w:r>
          <w:instrText xml:space="preserve"> PAGEREF _Toc11611 \h </w:instrText>
        </w:r>
        <w:r>
          <w:fldChar w:fldCharType="separate"/>
        </w:r>
        <w:r>
          <w:t>23</w:t>
        </w:r>
        <w:r>
          <w:fldChar w:fldCharType="end"/>
        </w:r>
      </w:hyperlink>
    </w:p>
    <w:p>
      <w:pPr>
        <w:pStyle w:val="TOC1"/>
        <w:tabs>
          <w:tab w:val="right" w:leader="dot" w:pos="8306"/>
        </w:tabs>
      </w:pPr>
      <w:hyperlink w:anchor="_Toc21669" w:history="1">
        <w:r>
          <w:rPr>
            <w:rFonts w:ascii="仿宋" w:eastAsia="仿宋" w:hAnsi="仿宋" w:cs="仿宋" w:hint="eastAsia"/>
            <w:lang w:eastAsia="zh-CN"/>
          </w:rPr>
          <w:t>九、稀土高速工具钢项目计划安排</w:t>
        </w:r>
        <w:r>
          <w:tab/>
        </w:r>
        <w:r>
          <w:fldChar w:fldCharType="begin"/>
        </w:r>
        <w:r>
          <w:instrText xml:space="preserve"> PAGEREF _Toc21669 \h </w:instrText>
        </w:r>
        <w:r>
          <w:fldChar w:fldCharType="separate"/>
        </w:r>
        <w:r>
          <w:t>24</w:t>
        </w:r>
        <w:r>
          <w:fldChar w:fldCharType="end"/>
        </w:r>
      </w:hyperlink>
    </w:p>
    <w:p>
      <w:pPr>
        <w:pStyle w:val="TOC2"/>
        <w:tabs>
          <w:tab w:val="right" w:leader="dot" w:pos="8306"/>
        </w:tabs>
      </w:pPr>
      <w:hyperlink w:anchor="_Toc11863" w:history="1">
        <w:r>
          <w:rPr>
            <w:rFonts w:ascii="仿宋" w:eastAsia="仿宋" w:hAnsi="仿宋" w:cs="仿宋" w:hint="eastAsia"/>
            <w:lang w:eastAsia="zh-CN"/>
          </w:rPr>
          <w:t>(一)、建设周期</w:t>
        </w:r>
        <w:r>
          <w:tab/>
        </w:r>
        <w:r>
          <w:fldChar w:fldCharType="begin"/>
        </w:r>
        <w:r>
          <w:instrText xml:space="preserve"> PAGEREF _Toc11863 \h </w:instrText>
        </w:r>
        <w:r>
          <w:fldChar w:fldCharType="separate"/>
        </w:r>
        <w:r>
          <w:t>24</w:t>
        </w:r>
        <w:r>
          <w:fldChar w:fldCharType="end"/>
        </w:r>
      </w:hyperlink>
    </w:p>
    <w:p>
      <w:pPr>
        <w:pStyle w:val="TOC2"/>
        <w:tabs>
          <w:tab w:val="right" w:leader="dot" w:pos="8306"/>
        </w:tabs>
      </w:pPr>
      <w:hyperlink w:anchor="_Toc3907" w:history="1">
        <w:r>
          <w:rPr>
            <w:rFonts w:ascii="仿宋" w:eastAsia="仿宋" w:hAnsi="仿宋" w:cs="仿宋" w:hint="eastAsia"/>
            <w:lang w:eastAsia="zh-CN"/>
          </w:rPr>
          <w:t>(二)、建设进度</w:t>
        </w:r>
        <w:r>
          <w:tab/>
        </w:r>
        <w:r>
          <w:fldChar w:fldCharType="begin"/>
        </w:r>
        <w:r>
          <w:instrText xml:space="preserve"> PAGEREF _Toc3907 \h </w:instrText>
        </w:r>
        <w:r>
          <w:fldChar w:fldCharType="separate"/>
        </w:r>
        <w:r>
          <w:t>25</w:t>
        </w:r>
        <w:r>
          <w:fldChar w:fldCharType="end"/>
        </w:r>
      </w:hyperlink>
    </w:p>
    <w:p>
      <w:pPr>
        <w:pStyle w:val="TOC2"/>
        <w:tabs>
          <w:tab w:val="right" w:leader="dot" w:pos="8306"/>
        </w:tabs>
      </w:pPr>
      <w:hyperlink w:anchor="_Toc19560" w:history="1">
        <w:r>
          <w:rPr>
            <w:rFonts w:ascii="仿宋" w:eastAsia="仿宋" w:hAnsi="仿宋" w:cs="仿宋" w:hint="eastAsia"/>
            <w:lang w:eastAsia="zh-CN"/>
          </w:rPr>
          <w:t>(三)、进度安排注意事项</w:t>
        </w:r>
        <w:r>
          <w:tab/>
        </w:r>
        <w:r>
          <w:fldChar w:fldCharType="begin"/>
        </w:r>
        <w:r>
          <w:instrText xml:space="preserve"> PAGEREF _Toc19560 \h </w:instrText>
        </w:r>
        <w:r>
          <w:fldChar w:fldCharType="separate"/>
        </w:r>
        <w:r>
          <w:t>26</w:t>
        </w:r>
        <w:r>
          <w:fldChar w:fldCharType="end"/>
        </w:r>
      </w:hyperlink>
    </w:p>
    <w:p>
      <w:pPr>
        <w:pStyle w:val="TOC2"/>
        <w:tabs>
          <w:tab w:val="right" w:leader="dot" w:pos="8306"/>
        </w:tabs>
      </w:pPr>
      <w:hyperlink w:anchor="_Toc14184" w:history="1">
        <w:r>
          <w:rPr>
            <w:rFonts w:ascii="仿宋" w:eastAsia="仿宋" w:hAnsi="仿宋" w:cs="仿宋" w:hint="eastAsia"/>
            <w:lang w:eastAsia="zh-CN"/>
          </w:rPr>
          <w:t>(四)、人力资源配置</w:t>
        </w:r>
        <w:r>
          <w:tab/>
        </w:r>
        <w:r>
          <w:fldChar w:fldCharType="begin"/>
        </w:r>
        <w:r>
          <w:instrText xml:space="preserve"> PAGEREF _Toc14184 \h </w:instrText>
        </w:r>
        <w:r>
          <w:fldChar w:fldCharType="separate"/>
        </w:r>
        <w:r>
          <w:t>27</w:t>
        </w:r>
        <w:r>
          <w:fldChar w:fldCharType="end"/>
        </w:r>
      </w:hyperlink>
    </w:p>
    <w:p>
      <w:pPr>
        <w:pStyle w:val="TOC1"/>
        <w:tabs>
          <w:tab w:val="right" w:leader="dot" w:pos="8306"/>
        </w:tabs>
      </w:pPr>
      <w:hyperlink w:anchor="_Toc2186" w:history="1">
        <w:r>
          <w:rPr>
            <w:rFonts w:ascii="仿宋" w:eastAsia="仿宋" w:hAnsi="仿宋" w:cs="仿宋" w:hint="eastAsia"/>
            <w:lang w:eastAsia="zh-CN"/>
          </w:rPr>
          <w:t>十、稀土高速工具钢项目社会影响</w:t>
        </w:r>
        <w:r>
          <w:tab/>
        </w:r>
        <w:r>
          <w:fldChar w:fldCharType="begin"/>
        </w:r>
        <w:r>
          <w:instrText xml:space="preserve"> PAGEREF _Toc2186 \h </w:instrText>
        </w:r>
        <w:r>
          <w:fldChar w:fldCharType="separate"/>
        </w:r>
        <w:r>
          <w:t>28</w:t>
        </w:r>
        <w:r>
          <w:fldChar w:fldCharType="end"/>
        </w:r>
      </w:hyperlink>
    </w:p>
    <w:p>
      <w:pPr>
        <w:pStyle w:val="TOC2"/>
        <w:tabs>
          <w:tab w:val="right" w:leader="dot" w:pos="8306"/>
        </w:tabs>
      </w:pPr>
      <w:hyperlink w:anchor="_Toc12914" w:history="1">
        <w:r>
          <w:rPr>
            <w:rFonts w:ascii="仿宋" w:eastAsia="仿宋" w:hAnsi="仿宋" w:cs="仿宋" w:hint="eastAsia"/>
            <w:lang w:eastAsia="zh-CN"/>
          </w:rPr>
          <w:t>(一)、社会责任与义务</w:t>
        </w:r>
        <w:r>
          <w:tab/>
        </w:r>
        <w:r>
          <w:fldChar w:fldCharType="begin"/>
        </w:r>
        <w:r>
          <w:instrText xml:space="preserve"> PAGEREF _Toc12914 \h </w:instrText>
        </w:r>
        <w:r>
          <w:fldChar w:fldCharType="separate"/>
        </w:r>
        <w:r>
          <w:t>28</w:t>
        </w:r>
        <w:r>
          <w:fldChar w:fldCharType="end"/>
        </w:r>
      </w:hyperlink>
    </w:p>
    <w:p>
      <w:pPr>
        <w:pStyle w:val="TOC2"/>
        <w:tabs>
          <w:tab w:val="right" w:leader="dot" w:pos="8306"/>
        </w:tabs>
      </w:pPr>
      <w:hyperlink w:anchor="_Toc8645" w:history="1">
        <w:r>
          <w:rPr>
            <w:rFonts w:ascii="仿宋" w:eastAsia="仿宋" w:hAnsi="仿宋" w:cs="仿宋" w:hint="eastAsia"/>
            <w:lang w:eastAsia="zh-CN"/>
          </w:rPr>
          <w:t>(二)、社会参与与沟通</w:t>
        </w:r>
        <w:r>
          <w:tab/>
        </w:r>
        <w:r>
          <w:fldChar w:fldCharType="begin"/>
        </w:r>
        <w:r>
          <w:instrText xml:space="preserve"> PAGEREF _Toc8645 \h </w:instrText>
        </w:r>
        <w:r>
          <w:fldChar w:fldCharType="separate"/>
        </w:r>
        <w:r>
          <w:t>29</w:t>
        </w:r>
        <w:r>
          <w:fldChar w:fldCharType="end"/>
        </w:r>
      </w:hyperlink>
    </w:p>
    <w:p>
      <w:pPr>
        <w:pStyle w:val="TOC1"/>
        <w:tabs>
          <w:tab w:val="right" w:leader="dot" w:pos="8306"/>
        </w:tabs>
      </w:pPr>
      <w:hyperlink w:anchor="_Toc32220" w:history="1">
        <w:r>
          <w:rPr>
            <w:rFonts w:ascii="仿宋" w:eastAsia="仿宋" w:hAnsi="仿宋" w:cs="仿宋" w:hint="eastAsia"/>
            <w:lang w:eastAsia="zh-CN"/>
          </w:rPr>
          <w:t>十一、生产安全保护</w:t>
        </w:r>
        <w:r>
          <w:tab/>
        </w:r>
        <w:r>
          <w:fldChar w:fldCharType="begin"/>
        </w:r>
        <w:r>
          <w:instrText xml:space="preserve"> PAGEREF _Toc32220 \h </w:instrText>
        </w:r>
        <w:r>
          <w:fldChar w:fldCharType="separate"/>
        </w:r>
        <w:r>
          <w:t>30</w:t>
        </w:r>
        <w:r>
          <w:fldChar w:fldCharType="end"/>
        </w:r>
      </w:hyperlink>
    </w:p>
    <w:p>
      <w:pPr>
        <w:pStyle w:val="TOC2"/>
        <w:tabs>
          <w:tab w:val="right" w:leader="dot" w:pos="8306"/>
        </w:tabs>
      </w:pPr>
      <w:hyperlink w:anchor="_Toc22486" w:history="1">
        <w:r>
          <w:rPr>
            <w:rFonts w:ascii="仿宋" w:eastAsia="仿宋" w:hAnsi="仿宋" w:cs="仿宋" w:hint="eastAsia"/>
            <w:lang w:eastAsia="zh-CN"/>
          </w:rPr>
          <w:t>(一)、消防安全</w:t>
        </w:r>
        <w:r>
          <w:tab/>
        </w:r>
        <w:r>
          <w:fldChar w:fldCharType="begin"/>
        </w:r>
        <w:r>
          <w:instrText xml:space="preserve"> PAGEREF _Toc22486 \h </w:instrText>
        </w:r>
        <w:r>
          <w:fldChar w:fldCharType="separate"/>
        </w:r>
        <w:r>
          <w:t>30</w:t>
        </w:r>
        <w:r>
          <w:fldChar w:fldCharType="end"/>
        </w:r>
      </w:hyperlink>
    </w:p>
    <w:p>
      <w:pPr>
        <w:pStyle w:val="TOC2"/>
        <w:tabs>
          <w:tab w:val="right" w:leader="dot" w:pos="8306"/>
        </w:tabs>
      </w:pPr>
      <w:hyperlink w:anchor="_Toc31194" w:history="1">
        <w:r>
          <w:rPr>
            <w:rFonts w:ascii="仿宋" w:eastAsia="仿宋" w:hAnsi="仿宋" w:cs="仿宋" w:hint="eastAsia"/>
            <w:lang w:eastAsia="zh-CN"/>
          </w:rPr>
          <w:t>(二)、防火防爆总图布置措施</w:t>
        </w:r>
        <w:r>
          <w:tab/>
        </w:r>
        <w:r>
          <w:fldChar w:fldCharType="begin"/>
        </w:r>
        <w:r>
          <w:instrText xml:space="preserve"> PAGEREF _Toc31194 \h </w:instrText>
        </w:r>
        <w:r>
          <w:fldChar w:fldCharType="separate"/>
        </w:r>
        <w:r>
          <w:t>31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477" w:history="1">
        <w:r>
          <w:rPr>
            <w:rFonts w:ascii="仿宋" w:eastAsia="仿宋" w:hAnsi="仿宋" w:cs="仿宋" w:hint="eastAsia"/>
            <w:lang w:eastAsia="zh-CN"/>
          </w:rPr>
          <w:t>(三)、自然灾害防范措施</w:t>
        </w:r>
        <w:r>
          <w:tab/>
        </w:r>
        <w:r>
          <w:fldChar w:fldCharType="begin"/>
        </w:r>
        <w:r>
          <w:instrText xml:space="preserve"> PAGEREF _Toc21477 \h </w:instrText>
        </w:r>
        <w:r>
          <w:fldChar w:fldCharType="separate"/>
        </w:r>
        <w:r>
          <w:t>32</w:t>
        </w:r>
        <w:r>
          <w:fldChar w:fldCharType="end"/>
        </w:r>
      </w:hyperlink>
    </w:p>
    <w:p>
      <w:pPr>
        <w:pStyle w:val="TOC2"/>
        <w:tabs>
          <w:tab w:val="right" w:leader="dot" w:pos="8306"/>
        </w:tabs>
      </w:pPr>
      <w:hyperlink w:anchor="_Toc21936" w:history="1">
        <w:r>
          <w:rPr>
            <w:rFonts w:ascii="仿宋" w:eastAsia="仿宋" w:hAnsi="仿宋" w:cs="仿宋" w:hint="eastAsia"/>
            <w:lang w:eastAsia="zh-CN"/>
          </w:rPr>
          <w:t>(四)、安全色及安全标志使用要求</w:t>
        </w:r>
        <w:r>
          <w:tab/>
        </w:r>
        <w:r>
          <w:fldChar w:fldCharType="begin"/>
        </w:r>
        <w:r>
          <w:instrText xml:space="preserve"> PAGEREF _Toc21936 \h </w:instrText>
        </w:r>
        <w:r>
          <w:fldChar w:fldCharType="separate"/>
        </w:r>
        <w:r>
          <w:t>33</w:t>
        </w:r>
        <w:r>
          <w:fldChar w:fldCharType="end"/>
        </w:r>
      </w:hyperlink>
    </w:p>
    <w:p>
      <w:pPr>
        <w:pStyle w:val="TOC2"/>
        <w:tabs>
          <w:tab w:val="right" w:leader="dot" w:pos="8306"/>
        </w:tabs>
      </w:pPr>
      <w:hyperlink w:anchor="_Toc28665" w:history="1">
        <w:r>
          <w:rPr>
            <w:rFonts w:ascii="仿宋" w:eastAsia="仿宋" w:hAnsi="仿宋" w:cs="仿宋" w:hint="eastAsia"/>
            <w:lang w:eastAsia="zh-CN"/>
          </w:rPr>
          <w:t>(五)、防尘防毒措施</w:t>
        </w:r>
        <w:r>
          <w:tab/>
        </w:r>
        <w:r>
          <w:fldChar w:fldCharType="begin"/>
        </w:r>
        <w:r>
          <w:instrText xml:space="preserve"> PAGEREF _Toc28665 \h </w:instrText>
        </w:r>
        <w:r>
          <w:fldChar w:fldCharType="separate"/>
        </w:r>
        <w:r>
          <w:t>34</w:t>
        </w:r>
        <w:r>
          <w:fldChar w:fldCharType="end"/>
        </w:r>
      </w:hyperlink>
    </w:p>
    <w:p>
      <w:pPr>
        <w:pStyle w:val="TOC2"/>
        <w:tabs>
          <w:tab w:val="right" w:leader="dot" w:pos="8306"/>
        </w:tabs>
      </w:pPr>
      <w:hyperlink w:anchor="_Toc5076" w:history="1">
        <w:r>
          <w:rPr>
            <w:rFonts w:ascii="仿宋" w:eastAsia="仿宋" w:hAnsi="仿宋" w:cs="仿宋" w:hint="eastAsia"/>
            <w:lang w:eastAsia="zh-CN"/>
          </w:rPr>
          <w:t>(六)、防静电、触电防护及防雷措施</w:t>
        </w:r>
        <w:r>
          <w:tab/>
        </w:r>
        <w:r>
          <w:fldChar w:fldCharType="begin"/>
        </w:r>
        <w:r>
          <w:instrText xml:space="preserve"> PAGEREF _Toc5076 \h </w:instrText>
        </w:r>
        <w:r>
          <w:fldChar w:fldCharType="separate"/>
        </w:r>
        <w:r>
          <w:t>35</w:t>
        </w:r>
        <w:r>
          <w:fldChar w:fldCharType="end"/>
        </w:r>
      </w:hyperlink>
    </w:p>
    <w:p>
      <w:pPr>
        <w:pStyle w:val="TOC2"/>
        <w:tabs>
          <w:tab w:val="right" w:leader="dot" w:pos="8306"/>
        </w:tabs>
      </w:pPr>
      <w:hyperlink w:anchor="_Toc6928" w:history="1">
        <w:r>
          <w:rPr>
            <w:rFonts w:ascii="仿宋" w:eastAsia="仿宋" w:hAnsi="仿宋" w:cs="仿宋" w:hint="eastAsia"/>
            <w:lang w:eastAsia="zh-CN"/>
          </w:rPr>
          <w:t>(七)、机械设备安全保障措施</w:t>
        </w:r>
        <w:r>
          <w:tab/>
        </w:r>
        <w:r>
          <w:fldChar w:fldCharType="begin"/>
        </w:r>
        <w:r>
          <w:instrText xml:space="preserve"> PAGEREF _Toc6928 \h </w:instrText>
        </w:r>
        <w:r>
          <w:fldChar w:fldCharType="separate"/>
        </w:r>
        <w:r>
          <w:t>37</w:t>
        </w:r>
        <w:r>
          <w:fldChar w:fldCharType="end"/>
        </w:r>
      </w:hyperlink>
    </w:p>
    <w:p>
      <w:pPr>
        <w:pStyle w:val="TOC1"/>
        <w:tabs>
          <w:tab w:val="right" w:leader="dot" w:pos="8306"/>
        </w:tabs>
      </w:pPr>
      <w:hyperlink w:anchor="_Toc3106" w:history="1">
        <w:r>
          <w:rPr>
            <w:rFonts w:ascii="仿宋" w:eastAsia="仿宋" w:hAnsi="仿宋" w:cs="仿宋" w:hint="eastAsia"/>
            <w:lang w:eastAsia="zh-CN"/>
          </w:rPr>
          <w:t>十二、稀土高速工具钢项目环境影响分析</w:t>
        </w:r>
        <w:r>
          <w:tab/>
        </w:r>
        <w:r>
          <w:fldChar w:fldCharType="begin"/>
        </w:r>
        <w:r>
          <w:instrText xml:space="preserve"> PAGEREF _Toc3106 \h </w:instrText>
        </w:r>
        <w:r>
          <w:fldChar w:fldCharType="separate"/>
        </w:r>
        <w:r>
          <w:t>38</w:t>
        </w:r>
        <w:r>
          <w:fldChar w:fldCharType="end"/>
        </w:r>
      </w:hyperlink>
    </w:p>
    <w:p>
      <w:pPr>
        <w:pStyle w:val="TOC2"/>
        <w:tabs>
          <w:tab w:val="right" w:leader="dot" w:pos="8306"/>
        </w:tabs>
      </w:pPr>
      <w:hyperlink w:anchor="_Toc18186" w:history="1">
        <w:r>
          <w:rPr>
            <w:rFonts w:ascii="仿宋" w:eastAsia="仿宋" w:hAnsi="仿宋" w:cs="仿宋" w:hint="eastAsia"/>
            <w:lang w:eastAsia="zh-CN"/>
          </w:rPr>
          <w:t>(一)、建设区域环境质量现状</w:t>
        </w:r>
        <w:r>
          <w:tab/>
        </w:r>
        <w:r>
          <w:fldChar w:fldCharType="begin"/>
        </w:r>
        <w:r>
          <w:instrText xml:space="preserve"> PAGEREF _Toc18186 \h </w:instrText>
        </w:r>
        <w:r>
          <w:fldChar w:fldCharType="separate"/>
        </w:r>
        <w:r>
          <w:t>38</w:t>
        </w:r>
        <w:r>
          <w:fldChar w:fldCharType="end"/>
        </w:r>
      </w:hyperlink>
    </w:p>
    <w:p>
      <w:pPr>
        <w:pStyle w:val="TOC2"/>
        <w:tabs>
          <w:tab w:val="right" w:leader="dot" w:pos="8306"/>
        </w:tabs>
      </w:pPr>
      <w:hyperlink w:anchor="_Toc17576" w:history="1">
        <w:r>
          <w:rPr>
            <w:rFonts w:ascii="仿宋" w:eastAsia="仿宋" w:hAnsi="仿宋" w:cs="仿宋" w:hint="eastAsia"/>
            <w:lang w:eastAsia="zh-CN"/>
          </w:rPr>
          <w:t>(二)、建设期环境保护</w:t>
        </w:r>
        <w:r>
          <w:tab/>
        </w:r>
        <w:r>
          <w:fldChar w:fldCharType="begin"/>
        </w:r>
        <w:r>
          <w:instrText xml:space="preserve"> PAGEREF _Toc17576 \h </w:instrText>
        </w:r>
        <w:r>
          <w:fldChar w:fldCharType="separate"/>
        </w:r>
        <w:r>
          <w:t>40</w:t>
        </w:r>
        <w:r>
          <w:fldChar w:fldCharType="end"/>
        </w:r>
      </w:hyperlink>
    </w:p>
    <w:p>
      <w:pPr>
        <w:pStyle w:val="TOC2"/>
        <w:tabs>
          <w:tab w:val="right" w:leader="dot" w:pos="8306"/>
        </w:tabs>
      </w:pPr>
      <w:hyperlink w:anchor="_Toc30401" w:history="1">
        <w:r>
          <w:rPr>
            <w:rFonts w:ascii="仿宋" w:eastAsia="仿宋" w:hAnsi="仿宋" w:cs="仿宋" w:hint="eastAsia"/>
            <w:lang w:eastAsia="zh-CN"/>
          </w:rPr>
          <w:t>(三)、运营期环境保护</w:t>
        </w:r>
        <w:r>
          <w:tab/>
        </w:r>
        <w:r>
          <w:fldChar w:fldCharType="begin"/>
        </w:r>
        <w:r>
          <w:instrText xml:space="preserve"> PAGEREF _Toc30401 \h </w:instrText>
        </w:r>
        <w:r>
          <w:fldChar w:fldCharType="separate"/>
        </w:r>
        <w:r>
          <w:t>41</w:t>
        </w:r>
        <w:r>
          <w:fldChar w:fldCharType="end"/>
        </w:r>
      </w:hyperlink>
    </w:p>
    <w:p>
      <w:pPr>
        <w:pStyle w:val="TOC2"/>
        <w:tabs>
          <w:tab w:val="right" w:leader="dot" w:pos="8306"/>
        </w:tabs>
      </w:pPr>
      <w:hyperlink w:anchor="_Toc32208" w:history="1">
        <w:r>
          <w:rPr>
            <w:rFonts w:ascii="仿宋" w:eastAsia="仿宋" w:hAnsi="仿宋" w:cs="仿宋" w:hint="eastAsia"/>
            <w:lang w:eastAsia="zh-CN"/>
          </w:rPr>
          <w:t>(四)、稀土高速工具钢项目建设对区域经济的影响</w:t>
        </w:r>
        <w:r>
          <w:tab/>
        </w:r>
        <w:r>
          <w:fldChar w:fldCharType="begin"/>
        </w:r>
        <w:r>
          <w:instrText xml:space="preserve"> PAGEREF _Toc32208 \h </w:instrText>
        </w:r>
        <w:r>
          <w:fldChar w:fldCharType="separate"/>
        </w:r>
        <w:r>
          <w:t>42</w:t>
        </w:r>
        <w:r>
          <w:fldChar w:fldCharType="end"/>
        </w:r>
      </w:hyperlink>
    </w:p>
    <w:p>
      <w:pPr>
        <w:pStyle w:val="TOC2"/>
        <w:tabs>
          <w:tab w:val="right" w:leader="dot" w:pos="8306"/>
        </w:tabs>
      </w:pPr>
      <w:hyperlink w:anchor="_Toc30209" w:history="1">
        <w:r>
          <w:rPr>
            <w:rFonts w:ascii="仿宋" w:eastAsia="仿宋" w:hAnsi="仿宋" w:cs="仿宋" w:hint="eastAsia"/>
            <w:lang w:eastAsia="zh-CN"/>
          </w:rPr>
          <w:t>(五)、废弃物处理</w:t>
        </w:r>
        <w:r>
          <w:tab/>
        </w:r>
        <w:r>
          <w:fldChar w:fldCharType="begin"/>
        </w:r>
        <w:r>
          <w:instrText xml:space="preserve"> PAGEREF _Toc30209 \h </w:instrText>
        </w:r>
        <w:r>
          <w:fldChar w:fldCharType="separate"/>
        </w:r>
        <w:r>
          <w:t>44</w:t>
        </w:r>
        <w:r>
          <w:fldChar w:fldCharType="end"/>
        </w:r>
      </w:hyperlink>
    </w:p>
    <w:p>
      <w:pPr>
        <w:pStyle w:val="TOC2"/>
        <w:tabs>
          <w:tab w:val="right" w:leader="dot" w:pos="8306"/>
        </w:tabs>
      </w:pPr>
      <w:hyperlink w:anchor="_Toc29949" w:history="1">
        <w:r>
          <w:rPr>
            <w:rFonts w:ascii="仿宋" w:eastAsia="仿宋" w:hAnsi="仿宋" w:cs="仿宋" w:hint="eastAsia"/>
            <w:lang w:eastAsia="zh-CN"/>
          </w:rPr>
          <w:t>(六)、特殊环境影响分析</w:t>
        </w:r>
        <w:r>
          <w:tab/>
        </w:r>
        <w:r>
          <w:fldChar w:fldCharType="begin"/>
        </w:r>
        <w:r>
          <w:instrText xml:space="preserve"> PAGEREF _Toc29949 \h </w:instrText>
        </w:r>
        <w:r>
          <w:fldChar w:fldCharType="separate"/>
        </w:r>
        <w:r>
          <w:t>45</w:t>
        </w:r>
        <w:r>
          <w:fldChar w:fldCharType="end"/>
        </w:r>
      </w:hyperlink>
    </w:p>
    <w:p>
      <w:pPr>
        <w:pStyle w:val="TOC2"/>
        <w:tabs>
          <w:tab w:val="right" w:leader="dot" w:pos="8306"/>
        </w:tabs>
      </w:pPr>
      <w:hyperlink w:anchor="_Toc21068" w:history="1">
        <w:r>
          <w:rPr>
            <w:rFonts w:ascii="仿宋" w:eastAsia="仿宋" w:hAnsi="仿宋" w:cs="仿宋" w:hint="eastAsia"/>
            <w:lang w:eastAsia="zh-CN"/>
          </w:rPr>
          <w:t>(七)、清洁生产</w:t>
        </w:r>
        <w:r>
          <w:tab/>
        </w:r>
        <w:r>
          <w:fldChar w:fldCharType="begin"/>
        </w:r>
        <w:r>
          <w:instrText xml:space="preserve"> PAGEREF _Toc21068 \h </w:instrText>
        </w:r>
        <w:r>
          <w:fldChar w:fldCharType="separate"/>
        </w:r>
        <w:r>
          <w:t>47</w:t>
        </w:r>
        <w:r>
          <w:fldChar w:fldCharType="end"/>
        </w:r>
      </w:hyperlink>
    </w:p>
    <w:p>
      <w:pPr>
        <w:pStyle w:val="TOC2"/>
        <w:tabs>
          <w:tab w:val="right" w:leader="dot" w:pos="8306"/>
        </w:tabs>
      </w:pPr>
      <w:hyperlink w:anchor="_Toc14539" w:history="1">
        <w:r>
          <w:rPr>
            <w:rFonts w:ascii="仿宋" w:eastAsia="仿宋" w:hAnsi="仿宋" w:cs="仿宋" w:hint="eastAsia"/>
            <w:lang w:eastAsia="zh-CN"/>
          </w:rPr>
          <w:t>(八)、环境保护综合评价</w:t>
        </w:r>
        <w:r>
          <w:tab/>
        </w:r>
        <w:r>
          <w:fldChar w:fldCharType="begin"/>
        </w:r>
        <w:r>
          <w:instrText xml:space="preserve"> PAGEREF _Toc14539 \h </w:instrText>
        </w:r>
        <w:r>
          <w:fldChar w:fldCharType="separate"/>
        </w:r>
        <w:r>
          <w:t>48</w:t>
        </w:r>
        <w:r>
          <w:fldChar w:fldCharType="end"/>
        </w:r>
      </w:hyperlink>
    </w:p>
    <w:p>
      <w:pPr>
        <w:pStyle w:val="TOC1"/>
        <w:tabs>
          <w:tab w:val="right" w:leader="dot" w:pos="8306"/>
        </w:tabs>
      </w:pPr>
      <w:hyperlink w:anchor="_Toc8826" w:history="1">
        <w:r>
          <w:rPr>
            <w:rFonts w:ascii="仿宋" w:eastAsia="仿宋" w:hAnsi="仿宋" w:cs="仿宋" w:hint="eastAsia"/>
            <w:lang w:eastAsia="zh-CN"/>
          </w:rPr>
          <w:t>十三、质量管理体系</w:t>
        </w:r>
        <w:r>
          <w:tab/>
        </w:r>
        <w:r>
          <w:fldChar w:fldCharType="begin"/>
        </w:r>
        <w:r>
          <w:instrText xml:space="preserve"> PAGEREF _Toc8826 \h </w:instrText>
        </w:r>
        <w:r>
          <w:fldChar w:fldCharType="separate"/>
        </w:r>
        <w:r>
          <w:t>49</w:t>
        </w:r>
        <w:r>
          <w:fldChar w:fldCharType="end"/>
        </w:r>
      </w:hyperlink>
    </w:p>
    <w:p>
      <w:pPr>
        <w:pStyle w:val="TOC2"/>
        <w:tabs>
          <w:tab w:val="right" w:leader="dot" w:pos="8306"/>
        </w:tabs>
      </w:pPr>
      <w:hyperlink w:anchor="_Toc1172" w:history="1">
        <w:r>
          <w:rPr>
            <w:rFonts w:ascii="仿宋" w:eastAsia="仿宋" w:hAnsi="仿宋" w:cs="仿宋" w:hint="eastAsia"/>
            <w:lang w:eastAsia="zh-CN"/>
          </w:rPr>
          <w:t>(一)、质量目标与方针</w:t>
        </w:r>
        <w:r>
          <w:tab/>
        </w:r>
        <w:r>
          <w:fldChar w:fldCharType="begin"/>
        </w:r>
        <w:r>
          <w:instrText xml:space="preserve"> PAGEREF _Toc1172 \h </w:instrText>
        </w:r>
        <w:r>
          <w:fldChar w:fldCharType="separate"/>
        </w:r>
        <w:r>
          <w:t>49</w:t>
        </w:r>
        <w:r>
          <w:fldChar w:fldCharType="end"/>
        </w:r>
      </w:hyperlink>
    </w:p>
    <w:p>
      <w:pPr>
        <w:pStyle w:val="TOC2"/>
        <w:tabs>
          <w:tab w:val="right" w:leader="dot" w:pos="8306"/>
        </w:tabs>
      </w:pPr>
      <w:hyperlink w:anchor="_Toc23747" w:history="1">
        <w:r>
          <w:rPr>
            <w:rFonts w:ascii="仿宋" w:eastAsia="仿宋" w:hAnsi="仿宋" w:cs="仿宋" w:hint="eastAsia"/>
            <w:lang w:eastAsia="zh-CN"/>
          </w:rPr>
          <w:t>(二)、质量管理责任</w:t>
        </w:r>
        <w:r>
          <w:tab/>
        </w:r>
        <w:r>
          <w:fldChar w:fldCharType="begin"/>
        </w:r>
        <w:r>
          <w:instrText xml:space="preserve"> PAGEREF _Toc23747 \h </w:instrText>
        </w:r>
        <w:r>
          <w:fldChar w:fldCharType="separate"/>
        </w:r>
        <w:r>
          <w:t>50</w:t>
        </w:r>
        <w:r>
          <w:fldChar w:fldCharType="end"/>
        </w:r>
      </w:hyperlink>
    </w:p>
    <w:p>
      <w:pPr>
        <w:pStyle w:val="TOC2"/>
        <w:tabs>
          <w:tab w:val="right" w:leader="dot" w:pos="8306"/>
        </w:tabs>
      </w:pPr>
      <w:hyperlink w:anchor="_Toc1262" w:history="1">
        <w:r>
          <w:rPr>
            <w:rFonts w:ascii="仿宋" w:eastAsia="仿宋" w:hAnsi="仿宋" w:cs="仿宋" w:hint="eastAsia"/>
            <w:lang w:eastAsia="zh-CN"/>
          </w:rPr>
          <w:t>(三)、质量管理体系文件</w:t>
        </w:r>
        <w:r>
          <w:tab/>
        </w:r>
        <w:r>
          <w:fldChar w:fldCharType="begin"/>
        </w:r>
        <w:r>
          <w:instrText xml:space="preserve"> PAGEREF _Toc1262 \h </w:instrText>
        </w:r>
        <w:r>
          <w:fldChar w:fldCharType="separate"/>
        </w:r>
        <w:r>
          <w:t>52</w:t>
        </w:r>
        <w:r>
          <w:fldChar w:fldCharType="end"/>
        </w:r>
      </w:hyperlink>
    </w:p>
    <w:p>
      <w:pPr>
        <w:pStyle w:val="TOC2"/>
        <w:tabs>
          <w:tab w:val="right" w:leader="dot" w:pos="8306"/>
        </w:tabs>
      </w:pPr>
      <w:hyperlink w:anchor="_Toc13750" w:history="1">
        <w:r>
          <w:rPr>
            <w:rFonts w:ascii="仿宋" w:eastAsia="仿宋" w:hAnsi="仿宋" w:cs="仿宋" w:hint="eastAsia"/>
            <w:lang w:eastAsia="zh-CN"/>
          </w:rPr>
          <w:t>(四)、质量培训与教育</w:t>
        </w:r>
        <w:r>
          <w:tab/>
        </w:r>
        <w:r>
          <w:fldChar w:fldCharType="begin"/>
        </w:r>
        <w:r>
          <w:instrText xml:space="preserve"> PAGEREF _Toc13750 \h </w:instrText>
        </w:r>
        <w:r>
          <w:fldChar w:fldCharType="separate"/>
        </w:r>
        <w:r>
          <w:t>54</w:t>
        </w:r>
        <w:r>
          <w:fldChar w:fldCharType="end"/>
        </w:r>
      </w:hyperlink>
    </w:p>
    <w:p>
      <w:pPr>
        <w:pStyle w:val="TOC2"/>
        <w:tabs>
          <w:tab w:val="right" w:leader="dot" w:pos="8306"/>
        </w:tabs>
      </w:pPr>
      <w:hyperlink w:anchor="_Toc13622" w:history="1">
        <w:r>
          <w:rPr>
            <w:rFonts w:ascii="仿宋" w:eastAsia="仿宋" w:hAnsi="仿宋" w:cs="仿宋" w:hint="eastAsia"/>
            <w:lang w:eastAsia="zh-CN"/>
          </w:rPr>
          <w:t>(五)、质量审核与评价</w:t>
        </w:r>
        <w:r>
          <w:tab/>
        </w:r>
        <w:r>
          <w:fldChar w:fldCharType="begin"/>
        </w:r>
        <w:r>
          <w:instrText xml:space="preserve"> PAGEREF _Toc13622 \h </w:instrText>
        </w:r>
        <w:r>
          <w:fldChar w:fldCharType="separate"/>
        </w:r>
        <w:r>
          <w:t>55</w:t>
        </w:r>
        <w:r>
          <w:fldChar w:fldCharType="end"/>
        </w:r>
      </w:hyperlink>
    </w:p>
    <w:p>
      <w:pPr>
        <w:pStyle w:val="TOC2"/>
        <w:tabs>
          <w:tab w:val="right" w:leader="dot" w:pos="8306"/>
        </w:tabs>
      </w:pPr>
      <w:hyperlink w:anchor="_Toc6171" w:history="1">
        <w:r>
          <w:rPr>
            <w:rFonts w:ascii="仿宋" w:eastAsia="仿宋" w:hAnsi="仿宋" w:cs="仿宋" w:hint="eastAsia"/>
            <w:lang w:eastAsia="zh-CN"/>
          </w:rPr>
          <w:t>(六)、不符合与纠正措施</w:t>
        </w:r>
        <w:r>
          <w:tab/>
        </w:r>
        <w:r>
          <w:fldChar w:fldCharType="begin"/>
        </w:r>
        <w:r>
          <w:instrText xml:space="preserve"> PAGEREF _Toc6171 \h </w:instrText>
        </w:r>
        <w:r>
          <w:fldChar w:fldCharType="separate"/>
        </w:r>
        <w:r>
          <w:t>56</w:t>
        </w:r>
        <w:r>
          <w:fldChar w:fldCharType="end"/>
        </w:r>
      </w:hyperlink>
    </w:p>
    <w:p>
      <w:pPr>
        <w:pStyle w:val="TOC1"/>
        <w:tabs>
          <w:tab w:val="right" w:leader="dot" w:pos="8306"/>
        </w:tabs>
      </w:pPr>
      <w:hyperlink w:anchor="_Toc18030" w:history="1">
        <w:r>
          <w:rPr>
            <w:rFonts w:ascii="仿宋" w:eastAsia="仿宋" w:hAnsi="仿宋" w:cs="仿宋" w:hint="eastAsia"/>
            <w:lang w:eastAsia="zh-CN"/>
          </w:rPr>
          <w:t>十四、供应链管理</w:t>
        </w:r>
        <w:r>
          <w:tab/>
        </w:r>
        <w:r>
          <w:fldChar w:fldCharType="begin"/>
        </w:r>
        <w:r>
          <w:instrText xml:space="preserve"> PAGEREF _Toc18030 \h </w:instrText>
        </w:r>
        <w:r>
          <w:fldChar w:fldCharType="separate"/>
        </w:r>
        <w:r>
          <w:t>57</w:t>
        </w:r>
        <w:r>
          <w:fldChar w:fldCharType="end"/>
        </w:r>
      </w:hyperlink>
    </w:p>
    <w:p>
      <w:pPr>
        <w:pStyle w:val="TOC2"/>
        <w:tabs>
          <w:tab w:val="right" w:leader="dot" w:pos="8306"/>
        </w:tabs>
      </w:pPr>
      <w:hyperlink w:anchor="_Toc1251" w:history="1">
        <w:r>
          <w:rPr>
            <w:rFonts w:ascii="仿宋" w:eastAsia="仿宋" w:hAnsi="仿宋" w:cs="仿宋" w:hint="eastAsia"/>
            <w:lang w:eastAsia="zh-CN"/>
          </w:rPr>
          <w:t>(一)、供应链战略规划</w:t>
        </w:r>
        <w:r>
          <w:tab/>
        </w:r>
        <w:r>
          <w:fldChar w:fldCharType="begin"/>
        </w:r>
        <w:r>
          <w:instrText xml:space="preserve"> PAGEREF _Toc1251 \h </w:instrText>
        </w:r>
        <w:r>
          <w:fldChar w:fldCharType="separate"/>
        </w:r>
        <w:r>
          <w:t>57</w:t>
        </w:r>
        <w:r>
          <w:fldChar w:fldCharType="end"/>
        </w:r>
      </w:hyperlink>
    </w:p>
    <w:p>
      <w:pPr>
        <w:pStyle w:val="TOC2"/>
        <w:tabs>
          <w:tab w:val="right" w:leader="dot" w:pos="8306"/>
        </w:tabs>
      </w:pPr>
      <w:hyperlink w:anchor="_Toc16875" w:history="1">
        <w:r>
          <w:rPr>
            <w:rFonts w:ascii="仿宋" w:eastAsia="仿宋" w:hAnsi="仿宋" w:cs="仿宋" w:hint="eastAsia"/>
            <w:lang w:eastAsia="zh-CN"/>
          </w:rPr>
          <w:t>(二)、供应商选择与合作</w:t>
        </w:r>
        <w:r>
          <w:tab/>
        </w:r>
        <w:r>
          <w:fldChar w:fldCharType="begin"/>
        </w:r>
        <w:r>
          <w:instrText xml:space="preserve"> PAGEREF _Toc16875 \h </w:instrText>
        </w:r>
        <w:r>
          <w:fldChar w:fldCharType="separate"/>
        </w:r>
        <w:r>
          <w:t>59</w:t>
        </w:r>
        <w:r>
          <w:fldChar w:fldCharType="end"/>
        </w:r>
      </w:hyperlink>
    </w:p>
    <w:p>
      <w:pPr>
        <w:pStyle w:val="TOC2"/>
        <w:tabs>
          <w:tab w:val="right" w:leader="dot" w:pos="8306"/>
        </w:tabs>
      </w:pPr>
      <w:hyperlink w:anchor="_Toc25483" w:history="1">
        <w:r>
          <w:rPr>
            <w:rFonts w:ascii="仿宋" w:eastAsia="仿宋" w:hAnsi="仿宋" w:cs="仿宋" w:hint="eastAsia"/>
            <w:lang w:eastAsia="zh-CN"/>
          </w:rPr>
          <w:t>(三)、物流与库存管理</w:t>
        </w:r>
        <w:r>
          <w:tab/>
        </w:r>
        <w:r>
          <w:fldChar w:fldCharType="begin"/>
        </w:r>
        <w:r>
          <w:instrText xml:space="preserve"> PAGEREF _Toc25483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67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5707"/>
      <w:r>
        <w:rPr>
          <w:rFonts w:ascii="仿宋" w:eastAsia="仿宋" w:hAnsi="仿宋" w:cs="仿宋" w:hint="eastAsia"/>
          <w:sz w:val="28"/>
          <w:lang w:eastAsia="zh-CN"/>
        </w:rPr>
        <w:t>一、稀土高速工具钢项目可持续发展</w:t>
      </w:r>
      <w:bookmarkEnd w:id="2"/>
    </w:p>
    <w:p>
      <w:pPr>
        <w:pStyle w:val="Heading2"/>
        <w:rPr>
          <w:rFonts w:ascii="仿宋" w:eastAsia="仿宋" w:hAnsi="仿宋" w:cs="仿宋" w:hint="eastAsia"/>
          <w:lang w:eastAsia="zh-CN"/>
        </w:rPr>
      </w:pPr>
      <w:bookmarkStart w:id="3" w:name="_Toc10737"/>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稀土高速工具钢项目中，稀土高速工具钢项目团队着眼于未来，明确了可持续发展的战略方向。制定的具体可持续发展目标包括降低资源使用、采用环保技术、最大化社会效益等。这一步骤不仅有助于稀土高速工具钢项目在环保和社会责任方面达到最高标准，也为未来提供了明确的指引，确保稀土高速工具钢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可持续实践的融入稀土高速工具钢项目管理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稀土高速工具钢项目管理周期。从稀土高速工具钢项目规划开始，稀土高速工具钢项目团队就考虑了环境和社会的因素。在执行阶段，稀土高速工具钢项目团队积极推动绿色技术的应用，优化资源利用。此外，关注员工的社会责任，通过培训和沟通活动提高员工对可持续发展的认知，使他们能够在日常工作中践行可持续实践。这些举措不仅为稀土高速工具钢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8002"/>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扎根于稀土高速工具钢项目的可持续发展理念，我们深信环保与社会责任是稀土高速工具钢项目成功的关键支柱。在稀土高速工具钢项目的每一步，我们都致力于通过创新和实践，履行对环境和社会的坚定责任。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稀土高速工具钢项目团队通过引入先进的环保技术、建立高效的废物处理系统以及推动能源节约措施，积极履行环保责任。定期的环保监测和评估确保稀土高速工具钢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稀土高速工具钢项目不仅致力于自身可持续发展，还注重对社会的回馈。通过支持社区稀土高速工具钢项目、参与慈善事业、提供培训机会等方式，稀土高速工具钢项目积极履行社会责任。与当地社区建立积极互动，关注员工的工作与生活平衡，以及员工的身心健康，是稀土高速工具钢项目在社会责任层面的关键举措。这样的实践不仅增强了稀土高速工具钢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18772"/>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23035"/>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稀土高速工具钢项目的技术管理特点体现在其创新导向。通过引入最先进的技术趋势和解决方案，稀土高速工具钢项目致力于提升科技含量、提高质量和效率水平。这意味着我们将采用最新的工具和方法，确保稀土高速工具钢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稀土高速工具钢项目技术管理的显著特征。通过整合不同领域的技术资源，我们实现了跨学科的协同工作。这有助于优化技术架构，提高整体效能。此外，整合性策略还促进了不同技术团队之间的紧密沟通和高效合作，确保稀土高速工具钢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稀土高速工具钢项目所采用的技术。通过不断优化技术方案，稀土高速工具钢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稀土高速工具钢项目团队将在稀土高速工具钢项目初期识别可能的技术风险，并采取相应的预防和应对措施。通过建立健全的风险评估机制，稀土高速工具钢项目能够在实施过程中及时发现并解决潜在的技术问题，保障稀土高速工具钢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稀土高速工具钢项目中，技术将成为稀土高速工具钢项目成功的有力支持。这一深度剖析揭示了技术管理在稀土高速工具钢项目实施中的关键作用，为稀土高速工具钢项目的技术基础奠定了坚实的基础。</w:t>
      </w:r>
    </w:p>
    <w:p>
      <w:pPr>
        <w:pStyle w:val="Heading2"/>
        <w:ind w:firstLine="560" w:firstLineChars="200"/>
        <w:rPr>
          <w:rFonts w:ascii="仿宋" w:eastAsia="仿宋" w:hAnsi="仿宋" w:cs="仿宋" w:hint="eastAsia"/>
          <w:sz w:val="28"/>
          <w:lang w:eastAsia="zh-CN"/>
        </w:rPr>
      </w:pPr>
      <w:bookmarkStart w:id="7" w:name="_Toc13474"/>
      <w:r>
        <w:rPr>
          <w:rFonts w:ascii="仿宋" w:eastAsia="仿宋" w:hAnsi="仿宋" w:cs="仿宋" w:hint="eastAsia"/>
          <w:sz w:val="28"/>
          <w:lang w:eastAsia="zh-CN"/>
        </w:rPr>
        <w:t>(二)、稀土高速工具钢项目工艺技术设计方案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稀土高速工具钢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稀土高速工具钢项目将严格按照相关行业规范要求进行组织。通过有效控制产品质量，稀土高速工具钢项目将致力于为顾客提供优质的稀土高速工具钢项目产品和良好的服务。这体现了稀土高速工具钢项目对于生产活动合规性和质量标准的高度重视，为稀土高速工具钢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工艺技术方面，稀土高速工具钢项目注重生态效益和清洁生产原则。稀土高速工具钢项目建设将紧密结合地方特色经济发展，与社会经济发展规划和区域环境保护规划方案相协调一致。通过与当地区域自然生态系统的结合，稀土高速工具钢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稀土高速工具钢项目产品具有多样化的客户需求和个性化的特点。因此，稀土高速工具钢项目产品规格品种多样，且单批生产数量较小。为满足这一特点，稀土高速工具钢项目承办单位将建设先进的柔性制造生产线。通过广泛应用柔性制造技术，稀土高速工具钢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稀土高速工具钢项目采用的技术具有较高的技术含量和自动化水平，处于国内先进水平。这一技术选用不仅体现了对生产效率、质量和环境友好性的高标准要求，同时为稀土高速工具钢项目的可持续发展奠定了坚实的基础。</w:t>
      </w:r>
    </w:p>
    <w:p>
      <w:pPr>
        <w:pStyle w:val="Heading2"/>
        <w:ind w:firstLine="560" w:firstLineChars="200"/>
        <w:rPr>
          <w:rFonts w:ascii="仿宋" w:eastAsia="仿宋" w:hAnsi="仿宋" w:cs="仿宋" w:hint="eastAsia"/>
          <w:sz w:val="28"/>
          <w:lang w:eastAsia="zh-CN"/>
        </w:rPr>
      </w:pPr>
      <w:bookmarkStart w:id="8" w:name="_Toc4940"/>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为确保稀土高速工具钢项目的高效生产和技术实施，我们制定了一套精心设计的设备选型方案，以满足稀土高速工具钢项目生产、质量和环保的要求。该方案的主要特点如下：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稀土高速工具钢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针对稀土高速工具钢项目产品的多样性和小批量生产的特点，我们将建设柔性制造生产线。通过在设备选型中考虑柔性制造技术，可以灵活应对不同产品规格和生产需求，实现生产线的高度灵活性和适应性。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11802"/>
      <w:r>
        <w:rPr>
          <w:rFonts w:ascii="仿宋" w:eastAsia="仿宋" w:hAnsi="仿宋" w:cs="仿宋" w:hint="eastAsia"/>
          <w:sz w:val="28"/>
          <w:lang w:eastAsia="zh-CN"/>
        </w:rPr>
        <w:t>三、产品规划分析</w:t>
      </w:r>
      <w:bookmarkEnd w:id="9"/>
    </w:p>
    <w:p>
      <w:pPr>
        <w:pStyle w:val="Heading2"/>
        <w:rPr>
          <w:rFonts w:ascii="仿宋" w:eastAsia="仿宋" w:hAnsi="仿宋" w:cs="仿宋" w:hint="eastAsia"/>
          <w:lang w:eastAsia="zh-CN"/>
        </w:rPr>
      </w:pPr>
      <w:bookmarkStart w:id="10" w:name="_Toc28985"/>
      <w:r>
        <w:rPr>
          <w:rFonts w:ascii="仿宋" w:eastAsia="仿宋" w:hAnsi="仿宋" w:cs="仿宋" w:hint="eastAsia"/>
          <w:lang w:eastAsia="zh-CN"/>
        </w:rPr>
        <w:t>(一)、产品规划</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稀土高速工具钢项目的主要产品是XXXX，预计年产值为XXX万元。这一产品在市场中占据着重要的地位，其广泛的应用范围使得该稀土高速工具钢项目的市场前景非常广阔。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稀土高速工具钢项目的xxx产品作为重要的原材料之一，将在多个领域发挥关键作用。其在建筑、交通、能源等方面的广泛应用将为整个产业链提供强大的支持，形成产业协同效应。稀土高速工具钢项目的年产值XXX万XXX万XXX万万元不仅反映了其在市场上的巨大潜力，更预示着它对国民经济的积极贡献。这种关联度高、涉及面广的产业关系，使得该稀土高速工具钢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1" w:name="_Toc1396"/>
      <w:r>
        <w:rPr>
          <w:rFonts w:ascii="仿宋" w:eastAsia="仿宋" w:hAnsi="仿宋" w:cs="仿宋" w:hint="eastAsia"/>
          <w:sz w:val="28"/>
          <w:lang w:eastAsia="zh-CN"/>
        </w:rPr>
        <w:t>(二)、建设规模</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稀土高速工具钢项目总征地面积为XXXX平方米，相当于约XX.XX亩，其中净用地面积为XXXX平方米，红线范围内相当于约XX.XX亩。这一用地规模充分考虑了稀土高速工具钢项目的建设需求，保障了稀土高速工具钢项目在合适的空间内得以充分发展。稀土高速工具钢项目规划的总建筑面积为XXXX平方米，其中主体工程建设占XXXX平方米，计容建筑面积达XXXX平方米。预计建筑工程的投资将达到XXXX万元，为稀土高速工具钢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稀土高速工具钢项目计划购置的设备共计XXXX台（套），设备购置费用为XXXX万元。这一设备购置计划充分考虑到稀土高速工具钢项目的生产需求和技术要求，确保了稀土高速工具钢项目在生产运营中具备先进的技术装备和高效的生产能力。设备的合理配置将为稀土高速工具钢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稀土高速工具钢项目计划总投资为XXXX万元，预计年实现营业收入为XXXX万元。这一产能规模的设定旨在确保稀土高速工具钢项目能够在投资与回报之间取得平衡，实现长期可持续的发展。稀土高速工具钢项目的总投资充分考虑到各个方面的需求，包括用地建设、设备购置等多个环节，以确保稀土高速工具钢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2" w:name="_Toc10095"/>
      <w:r>
        <w:rPr>
          <w:rFonts w:ascii="仿宋" w:eastAsia="仿宋" w:hAnsi="仿宋" w:cs="仿宋" w:hint="eastAsia"/>
          <w:sz w:val="28"/>
          <w:lang w:eastAsia="zh-CN"/>
        </w:rPr>
        <w:t>四、稀土高速工具钢项目绩效评估</w:t>
      </w:r>
      <w:bookmarkEnd w:id="12"/>
    </w:p>
    <w:p>
      <w:pPr>
        <w:pStyle w:val="Heading2"/>
        <w:rPr>
          <w:rFonts w:ascii="仿宋" w:eastAsia="仿宋" w:hAnsi="仿宋" w:cs="仿宋" w:hint="eastAsia"/>
          <w:lang w:eastAsia="zh-CN"/>
        </w:rPr>
      </w:pPr>
      <w:bookmarkStart w:id="13" w:name="_Toc32557"/>
      <w:r>
        <w:rPr>
          <w:rFonts w:ascii="仿宋" w:eastAsia="仿宋" w:hAnsi="仿宋" w:cs="仿宋" w:hint="eastAsia"/>
          <w:lang w:eastAsia="zh-CN"/>
        </w:rPr>
        <w:t>(一)、绩效评估指标</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稀土高速工具钢项目中，我们设计了一套全面的绩效评估指标，以确保稀土高速工具钢项目的可控和成功交付。这些指标跨足稀土高速工具钢项目目标、成本、进度和质量等多个维度，为我们提供了全面洞察稀土高速工具钢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稀土高速工具钢项目目标达成率是我们关注的首要指标。我们设定了明确的目标，并通过定期监测和评估，迅速发现并应对潜在的目标偏差。这为稀土高速工具钢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成本绩效是另一个核心关注点。通过实际成本与预算成本的对比分析，我们深入了解成本差异的原因，及时调整资源分配，保持稀土高速工具钢项目在经济效益方面的合理水平。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稀土高速工具钢项目进度作为关键的绩效指标之一，得到了精心的关注。我们制定了详细的稀土高速工具钢项目进度计划，并设立了进度符合度指标，确保实际进度与计划进度保持一致。这使我们能够快速发现和解决潜在的进度问题，保持稀土高速工具钢项目的正常推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质量指标是我们评估稀土高速工具钢项目绩效的不可或缺的一环。我们引入了一系列的质量标准和客户满意度指标，以确保稀土高速工具钢项目交付的成果在质量上达到或超越预期水平。通过持续监测这些指标，我们努力提升稀土高速工具钢项目整体质量水平，为稀土高速工具钢项目的成功交付提供有力保障。通过这些科学且全面的绩效评估，我们能够更好地引导稀土高速工具钢项目的持续改进，确保稀土高速工具钢项目目标的顺利达成。</w:t>
      </w:r>
    </w:p>
    <w:p>
      <w:pPr>
        <w:pStyle w:val="Heading2"/>
        <w:ind w:firstLine="560" w:firstLineChars="200"/>
        <w:rPr>
          <w:rFonts w:ascii="仿宋" w:eastAsia="仿宋" w:hAnsi="仿宋" w:cs="仿宋" w:hint="eastAsia"/>
          <w:sz w:val="28"/>
          <w:lang w:eastAsia="zh-CN"/>
        </w:rPr>
      </w:pPr>
      <w:bookmarkStart w:id="14" w:name="_Toc29139"/>
      <w:r>
        <w:rPr>
          <w:rFonts w:ascii="仿宋" w:eastAsia="仿宋" w:hAnsi="仿宋" w:cs="仿宋" w:hint="eastAsia"/>
          <w:sz w:val="28"/>
          <w:lang w:eastAsia="zh-CN"/>
        </w:rPr>
        <w:t>(二)、绩效评估方法</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绩效评估是稀土高速工具钢项目中的关键环节，为确保稀土高速工具钢项目达到预期目标，我们采用了多层次、多维度的绩效评估方法。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稀土高速工具钢项目的战略目标对齐，确保每个决策和行动都与稀土高速工具钢项目整体目标保持一致。团队会定期召开战略对齐会议，审视当前工作与稀土高速工具钢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稀土高速工具钢项目进度、质量、成本和风险等方面。这些指标通过数据收集和分析，为稀土高速工具钢项目管理团队提供了客观的评估依据。例如，我们通过稀土高速工具钢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稀土高速工具钢项目内部，还考虑了稀土高速工具钢项目对外部环境的影响。我们定期进行干系人满意度调查，以了解各利益相关方对稀土高速工具钢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这种多层次、多角度的绩效评估方法，使得我们能够全面了解稀土高速工具钢项目的运行状态，及时做出调整，确保稀土高速工具钢项目在不断变化的环境中保持稳健前行。</w:t>
      </w:r>
    </w:p>
    <w:p>
      <w:pPr>
        <w:pStyle w:val="Heading2"/>
        <w:ind w:firstLine="560" w:firstLineChars="200"/>
        <w:rPr>
          <w:rFonts w:ascii="仿宋" w:eastAsia="仿宋" w:hAnsi="仿宋" w:cs="仿宋" w:hint="eastAsia"/>
          <w:sz w:val="28"/>
          <w:lang w:eastAsia="zh-CN"/>
        </w:rPr>
      </w:pPr>
      <w:bookmarkStart w:id="15" w:name="_Toc21361"/>
      <w:r>
        <w:rPr>
          <w:rFonts w:ascii="仿宋" w:eastAsia="仿宋" w:hAnsi="仿宋" w:cs="仿宋" w:hint="eastAsia"/>
          <w:sz w:val="28"/>
          <w:lang w:eastAsia="zh-CN"/>
        </w:rPr>
        <w:t>(三)、绩效评估周期</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为了确保稀土高速工具钢项目的有效管理和不断优化，我们采用了精心设计的绩效评估周期。这个周期旨在实现灵活、实时和全面的评估，以适应稀土高速工具钢项目执行中的各种挑战。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稀土高速工具钢项目的不同需求，分为短期、中期和长期。短期评估关注每个迭代或工作周期，以及时发现和解决当前任务中的问题。中期评估涵盖几个迭代，深入了解整体稀土高速工具钢项目的趋势和性能。长期评估则着眼于整个稀土高速工具钢项目阶段，确保稀土高速工具钢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稀土高速工具钢项目管理工具和协作平台，团队成员能够随时更新和分享稀土高速工具钢项目数据。这种实时性的反馈机制使我们能够及时察觉潜在问题，快速调整，保持稀土高速工具钢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绩效评估周期与稀土高速工具钢项目的决策制定密不可分。每个周期的稀土高速工具钢项目回顾会议成为集体总结经验、识别问题深层次原因并找到创新解决方案的平台。这种定期的反思与调整机制使稀土高速工具钢项目能够不断学习、进化，以更好地适应变化的环境。</w:t>
      </w:r>
    </w:p>
    <w:p>
      <w:pPr>
        <w:pStyle w:val="Heading1"/>
        <w:ind w:firstLine="560" w:firstLineChars="200"/>
        <w:rPr>
          <w:rFonts w:ascii="仿宋" w:eastAsia="仿宋" w:hAnsi="仿宋" w:cs="仿宋" w:hint="eastAsia"/>
          <w:sz w:val="28"/>
          <w:lang w:eastAsia="zh-CN"/>
        </w:rPr>
      </w:pPr>
      <w:bookmarkStart w:id="16" w:name="_Toc19544"/>
      <w:r>
        <w:rPr>
          <w:rFonts w:ascii="仿宋" w:eastAsia="仿宋" w:hAnsi="仿宋" w:cs="仿宋" w:hint="eastAsia"/>
          <w:sz w:val="28"/>
          <w:lang w:eastAsia="zh-CN"/>
        </w:rPr>
        <w:t>五、稀土高速工具钢项目选址可行性分析</w:t>
      </w:r>
      <w:bookmarkEnd w:id="16"/>
    </w:p>
    <w:p>
      <w:pPr>
        <w:pStyle w:val="Heading2"/>
        <w:rPr>
          <w:rFonts w:ascii="仿宋" w:eastAsia="仿宋" w:hAnsi="仿宋" w:cs="仿宋" w:hint="eastAsia"/>
          <w:lang w:eastAsia="zh-CN"/>
        </w:rPr>
      </w:pPr>
      <w:bookmarkStart w:id="17" w:name="_Toc26897"/>
      <w:r>
        <w:rPr>
          <w:rFonts w:ascii="仿宋" w:eastAsia="仿宋" w:hAnsi="仿宋" w:cs="仿宋" w:hint="eastAsia"/>
          <w:lang w:eastAsia="zh-CN"/>
        </w:rPr>
        <w:t>(一)、稀土高速工具钢项目选址</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该稀土高速工具钢项目选址位于XX省XX市XX区XXX街道</w:t>
      </w:r>
    </w:p>
    <w:p>
      <w:pPr>
        <w:pStyle w:val="Heading2"/>
        <w:ind w:firstLine="560" w:firstLineChars="200"/>
        <w:rPr>
          <w:rFonts w:ascii="仿宋" w:eastAsia="仿宋" w:hAnsi="仿宋" w:cs="仿宋" w:hint="eastAsia"/>
          <w:sz w:val="28"/>
          <w:lang w:eastAsia="zh-CN"/>
        </w:rPr>
      </w:pPr>
      <w:bookmarkStart w:id="18" w:name="_Toc6793"/>
      <w:r>
        <w:rPr>
          <w:rFonts w:ascii="仿宋" w:eastAsia="仿宋" w:hAnsi="仿宋" w:cs="仿宋" w:hint="eastAsia"/>
          <w:sz w:val="28"/>
          <w:lang w:eastAsia="zh-CN"/>
        </w:rPr>
        <w:t>(二)、用地控制指标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稀土高速工具钢项目的征地面积将根据稀土高速工具钢项目的实际规模和需求进行精确规划。具体面积XXX平方米，旨在确保稀土高速工具钢项目不仅能够满足当前的发展需求，还能够预留空间以适应未来的扩展。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净用地面积是在征地面积基础上去除不可利用面积后的实际可开发用地。具体面积XXX平方米，考虑到环保、交通、安全等多方面因素，以确保稀土高速工具钢项目在整体利用效率上达到最优。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稀土高速工具钢项目计划建设的建筑总规模具体面积XXX平方米。这一规模的确定综合考虑了稀土高速工具钢项目的性质、规模，以及城市规划的相关要求，确保建筑布局与周边环境协调一致。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 绿地率： 绿地率是稀土高速工具钢项目用地中被规划为绿地的比例。具体面积XXX平方米，旨在通过合理规划绿地，改善稀土高速工具钢项目周边环境，提升居民生活质量，并符合城市整体绿化规划。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容积率是用地上可以建设的建筑总体积与用地面积之比。具体面积XXX，通过合理的容积率规划，确保稀土高速工具钢项目建筑规模与周边环境和谐共生。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稀土高速工具钢项目选址与当地城市规划相一致，具体面积XXX平方米。通过与城市规划部门深入沟通，确保稀土高速工具钢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稀土高速工具钢项目选址符合当地产业政策，具体面积XXX平方米。这包括稀土高速工具钢项目对当地经济的促进作用，以及对相关产业的带动效应，确保稀土高速工具钢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用地总体要求必须符合环保和可持续发展的原则，具体面积XXX平方米。通过采用绿色建筑设计、节能减排等措施，确保稀土高速工具钢项目在建设和运营过程中对环境的影响最小化，达到可持续发展的要求。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确保稀土高速工具钢项目选址具备必要的公共设施配套，具体面积XXX平方米。这包括交通便利性、教育、医疗等基础设施，以提高居民生活品质，使得稀土高速工具钢项目选址更具吸引力。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考虑用地总体要求对当地社会稳定性的影响，具体面积XXX平方米。通过深入了解当地社区反馈，确保稀土高速工具钢项目的选址和建设过程对当地社会和谐稳定产生积极作用。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稀土高速工具钢项目选址不仅符合法规和规划，还在实际操作中具有可行性。这一全面规划将为稀土高速工具钢项目的成功实施提供坚实的基础，确保稀土高速工具钢项目选址阶段就能够奠定良好的发展基础。</w:t>
      </w:r>
    </w:p>
    <w:p>
      <w:pPr>
        <w:pStyle w:val="Heading2"/>
        <w:ind w:firstLine="560" w:firstLineChars="200"/>
        <w:rPr>
          <w:rFonts w:ascii="仿宋" w:eastAsia="仿宋" w:hAnsi="仿宋" w:cs="仿宋" w:hint="eastAsia"/>
          <w:sz w:val="28"/>
          <w:lang w:eastAsia="zh-CN"/>
        </w:rPr>
      </w:pPr>
      <w:bookmarkStart w:id="19" w:name="_Toc21861"/>
      <w:r>
        <w:rPr>
          <w:rFonts w:ascii="仿宋" w:eastAsia="仿宋" w:hAnsi="仿宋" w:cs="仿宋" w:hint="eastAsia"/>
          <w:sz w:val="28"/>
          <w:lang w:eastAsia="zh-CN"/>
        </w:rPr>
        <w:t>(三)、节约用地措施</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稀土高速工具钢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稀土高速工具钢项目的设备规划和空间设计中，我们将采取灵活设备布局的措施。设备布局将根据实际需求进行灵活设计，避免不必要的浪费。通过合理规划设备摆放位置，我们将提高设备的利用率，减少设备间距，以确保稀土高速工具钢项目的生产效率和能源利用效率得到最大程度的提升。同时，我们将引入多功能空间设计理念，使得建筑内部空间具备多种功能。这样的设计能够减少不同功能区域之间的空间浪费，进而提高整体空间利用效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https://d.book118.com/187064104134006050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稀土高速工具钢项目规划设计方案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稀土高速工具钢项目规划设计方案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稀土高速工具钢项目规划设计方案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稀土高速工具钢项目规划设计方案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稀土高速工具钢项目规划设计方案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稀土高速工具钢项目规划设计方案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稀土高速工具钢项目规划设计方案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稀土高速工具钢项目规划设计方案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稀土高速工具钢项目规划设计方案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稀土高速工具钢项目规划设计方案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稀土高速工具钢项目规划设计方案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稀土高速工具钢项目规划设计方案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稀土高速工具钢项目规划设计方案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稀土高速工具钢项目规划设计方案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稀土高速工具钢项目规划设计方案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稀土高速工具钢项目规划设计方案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稀土高速工具钢项目规划设计方案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9A1F95"/>
    <w:rsid w:val="6E9A1F9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8706410413400605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2024-02-27T02:48:00Z</dcterms:created>
  <dcterms:modified xsi:type="dcterms:W3CDTF">2024-02-27T02:48:45Z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3A385EF4D9A04F1C8E55391D424A3A4B_11</vt:lpwstr>
  </property>
  <property fmtid="{D5CDD505-2E9C-101B-9397-08002B2CF9AE}" pid="3" name="KSOProductBuildVer">
    <vt:lpwstr>2052-12.1.0.16388</vt:lpwstr>
  </property>
</Properties>
</file>