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公关礼仪服务项目规划设计纲要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95" w:history="1">
        <w:r>
          <w:rPr>
            <w:rFonts w:ascii="仿宋" w:eastAsia="仿宋" w:hAnsi="仿宋" w:cs="仿宋" w:hint="eastAsia"/>
            <w:lang w:eastAsia="zh-CN"/>
          </w:rPr>
          <w:t>序言</w:t>
        </w:r>
        <w:r>
          <w:tab/>
        </w:r>
        <w:r>
          <w:fldChar w:fldCharType="begin"/>
        </w:r>
        <w:r>
          <w:instrText xml:space="preserve"> PAGEREF _Toc31695 \h </w:instrText>
        </w:r>
        <w:r>
          <w:fldChar w:fldCharType="separate"/>
        </w:r>
        <w:r>
          <w:t>3</w:t>
        </w:r>
        <w:r>
          <w:fldChar w:fldCharType="end"/>
        </w:r>
      </w:hyperlink>
    </w:p>
    <w:p>
      <w:pPr>
        <w:pStyle w:val="TOC1"/>
        <w:tabs>
          <w:tab w:val="right" w:leader="dot" w:pos="8306"/>
        </w:tabs>
      </w:pPr>
      <w:hyperlink w:anchor="_Toc353" w:history="1">
        <w:r>
          <w:rPr>
            <w:rFonts w:ascii="仿宋" w:eastAsia="仿宋" w:hAnsi="仿宋" w:cs="仿宋" w:hint="eastAsia"/>
            <w:lang w:eastAsia="zh-CN"/>
          </w:rPr>
          <w:t>一、公关礼仪服务项目绩效评估</w:t>
        </w:r>
        <w:r>
          <w:tab/>
        </w:r>
        <w:r>
          <w:fldChar w:fldCharType="begin"/>
        </w:r>
        <w:r>
          <w:instrText xml:space="preserve"> PAGEREF _Toc353 \h </w:instrText>
        </w:r>
        <w:r>
          <w:fldChar w:fldCharType="separate"/>
        </w:r>
        <w:r>
          <w:t>3</w:t>
        </w:r>
        <w:r>
          <w:fldChar w:fldCharType="end"/>
        </w:r>
      </w:hyperlink>
    </w:p>
    <w:p>
      <w:pPr>
        <w:pStyle w:val="TOC2"/>
        <w:tabs>
          <w:tab w:val="right" w:leader="dot" w:pos="8306"/>
        </w:tabs>
      </w:pPr>
      <w:hyperlink w:anchor="_Toc4300" w:history="1">
        <w:r>
          <w:rPr>
            <w:rFonts w:ascii="仿宋" w:eastAsia="仿宋" w:hAnsi="仿宋" w:cs="仿宋" w:hint="eastAsia"/>
            <w:lang w:eastAsia="zh-CN"/>
          </w:rPr>
          <w:t>(一)、绩效评估指标</w:t>
        </w:r>
        <w:r>
          <w:tab/>
        </w:r>
        <w:r>
          <w:fldChar w:fldCharType="begin"/>
        </w:r>
        <w:r>
          <w:instrText xml:space="preserve"> PAGEREF _Toc4300 \h </w:instrText>
        </w:r>
        <w:r>
          <w:fldChar w:fldCharType="separate"/>
        </w:r>
        <w:r>
          <w:t>3</w:t>
        </w:r>
        <w:r>
          <w:fldChar w:fldCharType="end"/>
        </w:r>
      </w:hyperlink>
    </w:p>
    <w:p>
      <w:pPr>
        <w:pStyle w:val="TOC2"/>
        <w:tabs>
          <w:tab w:val="right" w:leader="dot" w:pos="8306"/>
        </w:tabs>
      </w:pPr>
      <w:hyperlink w:anchor="_Toc23319" w:history="1">
        <w:r>
          <w:rPr>
            <w:rFonts w:ascii="仿宋" w:eastAsia="仿宋" w:hAnsi="仿宋" w:cs="仿宋" w:hint="eastAsia"/>
            <w:lang w:eastAsia="zh-CN"/>
          </w:rPr>
          <w:t>(二)、绩效评估方法</w:t>
        </w:r>
        <w:r>
          <w:tab/>
        </w:r>
        <w:r>
          <w:fldChar w:fldCharType="begin"/>
        </w:r>
        <w:r>
          <w:instrText xml:space="preserve"> PAGEREF _Toc23319 \h </w:instrText>
        </w:r>
        <w:r>
          <w:fldChar w:fldCharType="separate"/>
        </w:r>
        <w:r>
          <w:t>4</w:t>
        </w:r>
        <w:r>
          <w:fldChar w:fldCharType="end"/>
        </w:r>
      </w:hyperlink>
    </w:p>
    <w:p>
      <w:pPr>
        <w:pStyle w:val="TOC2"/>
        <w:tabs>
          <w:tab w:val="right" w:leader="dot" w:pos="8306"/>
        </w:tabs>
      </w:pPr>
      <w:hyperlink w:anchor="_Toc18370" w:history="1">
        <w:r>
          <w:rPr>
            <w:rFonts w:ascii="仿宋" w:eastAsia="仿宋" w:hAnsi="仿宋" w:cs="仿宋" w:hint="eastAsia"/>
            <w:lang w:eastAsia="zh-CN"/>
          </w:rPr>
          <w:t>(三)、绩效评估周期</w:t>
        </w:r>
        <w:r>
          <w:tab/>
        </w:r>
        <w:r>
          <w:fldChar w:fldCharType="begin"/>
        </w:r>
        <w:r>
          <w:instrText xml:space="preserve"> PAGEREF _Toc18370 \h </w:instrText>
        </w:r>
        <w:r>
          <w:fldChar w:fldCharType="separate"/>
        </w:r>
        <w:r>
          <w:t>5</w:t>
        </w:r>
        <w:r>
          <w:fldChar w:fldCharType="end"/>
        </w:r>
      </w:hyperlink>
    </w:p>
    <w:p>
      <w:pPr>
        <w:pStyle w:val="TOC1"/>
        <w:tabs>
          <w:tab w:val="right" w:leader="dot" w:pos="8306"/>
        </w:tabs>
      </w:pPr>
      <w:hyperlink w:anchor="_Toc16265" w:history="1">
        <w:r>
          <w:rPr>
            <w:rFonts w:ascii="仿宋" w:eastAsia="仿宋" w:hAnsi="仿宋" w:cs="仿宋" w:hint="eastAsia"/>
            <w:lang w:eastAsia="zh-CN"/>
          </w:rPr>
          <w:t>二、公关礼仪服务项目建设单位说明</w:t>
        </w:r>
        <w:r>
          <w:tab/>
        </w:r>
        <w:r>
          <w:fldChar w:fldCharType="begin"/>
        </w:r>
        <w:r>
          <w:instrText xml:space="preserve"> PAGEREF _Toc16265 \h </w:instrText>
        </w:r>
        <w:r>
          <w:fldChar w:fldCharType="separate"/>
        </w:r>
        <w:r>
          <w:t>6</w:t>
        </w:r>
        <w:r>
          <w:fldChar w:fldCharType="end"/>
        </w:r>
      </w:hyperlink>
    </w:p>
    <w:p>
      <w:pPr>
        <w:pStyle w:val="TOC2"/>
        <w:tabs>
          <w:tab w:val="right" w:leader="dot" w:pos="8306"/>
        </w:tabs>
      </w:pPr>
      <w:hyperlink w:anchor="_Toc32141" w:history="1">
        <w:r>
          <w:rPr>
            <w:rFonts w:ascii="仿宋" w:eastAsia="仿宋" w:hAnsi="仿宋" w:cs="仿宋" w:hint="eastAsia"/>
            <w:lang w:eastAsia="zh-CN"/>
          </w:rPr>
          <w:t>(一)、公关礼仪服务项目承办单位基本情况</w:t>
        </w:r>
        <w:r>
          <w:tab/>
        </w:r>
        <w:r>
          <w:fldChar w:fldCharType="begin"/>
        </w:r>
        <w:r>
          <w:instrText xml:space="preserve"> PAGEREF _Toc32141 \h </w:instrText>
        </w:r>
        <w:r>
          <w:fldChar w:fldCharType="separate"/>
        </w:r>
        <w:r>
          <w:t>6</w:t>
        </w:r>
        <w:r>
          <w:fldChar w:fldCharType="end"/>
        </w:r>
      </w:hyperlink>
    </w:p>
    <w:p>
      <w:pPr>
        <w:pStyle w:val="TOC2"/>
        <w:tabs>
          <w:tab w:val="right" w:leader="dot" w:pos="8306"/>
        </w:tabs>
      </w:pPr>
      <w:hyperlink w:anchor="_Toc30568" w:history="1">
        <w:r>
          <w:rPr>
            <w:rFonts w:ascii="仿宋" w:eastAsia="仿宋" w:hAnsi="仿宋" w:cs="仿宋" w:hint="eastAsia"/>
            <w:lang w:eastAsia="zh-CN"/>
          </w:rPr>
          <w:t>(二)、公司经济效益分析</w:t>
        </w:r>
        <w:r>
          <w:tab/>
        </w:r>
        <w:r>
          <w:fldChar w:fldCharType="begin"/>
        </w:r>
        <w:r>
          <w:instrText xml:space="preserve"> PAGEREF _Toc30568 \h </w:instrText>
        </w:r>
        <w:r>
          <w:fldChar w:fldCharType="separate"/>
        </w:r>
        <w:r>
          <w:t>7</w:t>
        </w:r>
        <w:r>
          <w:fldChar w:fldCharType="end"/>
        </w:r>
      </w:hyperlink>
    </w:p>
    <w:p>
      <w:pPr>
        <w:pStyle w:val="TOC1"/>
        <w:tabs>
          <w:tab w:val="right" w:leader="dot" w:pos="8306"/>
        </w:tabs>
      </w:pPr>
      <w:hyperlink w:anchor="_Toc16979" w:history="1">
        <w:r>
          <w:rPr>
            <w:rFonts w:ascii="仿宋" w:eastAsia="仿宋" w:hAnsi="仿宋" w:cs="仿宋" w:hint="eastAsia"/>
            <w:lang w:eastAsia="zh-CN"/>
          </w:rPr>
          <w:t>三、公关礼仪服务项目概论</w:t>
        </w:r>
        <w:r>
          <w:tab/>
        </w:r>
        <w:r>
          <w:fldChar w:fldCharType="begin"/>
        </w:r>
        <w:r>
          <w:instrText xml:space="preserve"> PAGEREF _Toc16979 \h </w:instrText>
        </w:r>
        <w:r>
          <w:fldChar w:fldCharType="separate"/>
        </w:r>
        <w:r>
          <w:t>8</w:t>
        </w:r>
        <w:r>
          <w:fldChar w:fldCharType="end"/>
        </w:r>
      </w:hyperlink>
    </w:p>
    <w:p>
      <w:pPr>
        <w:pStyle w:val="TOC2"/>
        <w:tabs>
          <w:tab w:val="right" w:leader="dot" w:pos="8306"/>
        </w:tabs>
      </w:pPr>
      <w:hyperlink w:anchor="_Toc31634" w:history="1">
        <w:r>
          <w:rPr>
            <w:rFonts w:ascii="仿宋" w:eastAsia="仿宋" w:hAnsi="仿宋" w:cs="仿宋" w:hint="eastAsia"/>
            <w:lang w:eastAsia="zh-CN"/>
          </w:rPr>
          <w:t>(一)、公关礼仪服务项目概况</w:t>
        </w:r>
        <w:r>
          <w:tab/>
        </w:r>
        <w:r>
          <w:fldChar w:fldCharType="begin"/>
        </w:r>
        <w:r>
          <w:instrText xml:space="preserve"> PAGEREF _Toc31634 \h </w:instrText>
        </w:r>
        <w:r>
          <w:fldChar w:fldCharType="separate"/>
        </w:r>
        <w:r>
          <w:t>8</w:t>
        </w:r>
        <w:r>
          <w:fldChar w:fldCharType="end"/>
        </w:r>
      </w:hyperlink>
    </w:p>
    <w:p>
      <w:pPr>
        <w:pStyle w:val="TOC2"/>
        <w:tabs>
          <w:tab w:val="right" w:leader="dot" w:pos="8306"/>
        </w:tabs>
      </w:pPr>
      <w:hyperlink w:anchor="_Toc30591" w:history="1">
        <w:r>
          <w:rPr>
            <w:rFonts w:ascii="仿宋" w:eastAsia="仿宋" w:hAnsi="仿宋" w:cs="仿宋" w:hint="eastAsia"/>
            <w:lang w:eastAsia="zh-CN"/>
          </w:rPr>
          <w:t>(二)、公关礼仪服务项目目标</w:t>
        </w:r>
        <w:r>
          <w:tab/>
        </w:r>
        <w:r>
          <w:fldChar w:fldCharType="begin"/>
        </w:r>
        <w:r>
          <w:instrText xml:space="preserve"> PAGEREF _Toc30591 \h </w:instrText>
        </w:r>
        <w:r>
          <w:fldChar w:fldCharType="separate"/>
        </w:r>
        <w:r>
          <w:t>10</w:t>
        </w:r>
        <w:r>
          <w:fldChar w:fldCharType="end"/>
        </w:r>
      </w:hyperlink>
    </w:p>
    <w:p>
      <w:pPr>
        <w:pStyle w:val="TOC2"/>
        <w:tabs>
          <w:tab w:val="right" w:leader="dot" w:pos="8306"/>
        </w:tabs>
      </w:pPr>
      <w:hyperlink w:anchor="_Toc27561" w:history="1">
        <w:r>
          <w:rPr>
            <w:rFonts w:ascii="仿宋" w:eastAsia="仿宋" w:hAnsi="仿宋" w:cs="仿宋" w:hint="eastAsia"/>
            <w:lang w:eastAsia="zh-CN"/>
          </w:rPr>
          <w:t>(三)、公关礼仪服务项目提出的理由</w:t>
        </w:r>
        <w:r>
          <w:tab/>
        </w:r>
        <w:r>
          <w:fldChar w:fldCharType="begin"/>
        </w:r>
        <w:r>
          <w:instrText xml:space="preserve"> PAGEREF _Toc27561 \h </w:instrText>
        </w:r>
        <w:r>
          <w:fldChar w:fldCharType="separate"/>
        </w:r>
        <w:r>
          <w:t>11</w:t>
        </w:r>
        <w:r>
          <w:fldChar w:fldCharType="end"/>
        </w:r>
      </w:hyperlink>
    </w:p>
    <w:p>
      <w:pPr>
        <w:pStyle w:val="TOC2"/>
        <w:tabs>
          <w:tab w:val="right" w:leader="dot" w:pos="8306"/>
        </w:tabs>
      </w:pPr>
      <w:hyperlink w:anchor="_Toc31373" w:history="1">
        <w:r>
          <w:rPr>
            <w:rFonts w:ascii="仿宋" w:eastAsia="仿宋" w:hAnsi="仿宋" w:cs="仿宋" w:hint="eastAsia"/>
            <w:lang w:eastAsia="zh-CN"/>
          </w:rPr>
          <w:t>(四)、公关礼仪服务项目意义</w:t>
        </w:r>
        <w:r>
          <w:tab/>
        </w:r>
        <w:r>
          <w:fldChar w:fldCharType="begin"/>
        </w:r>
        <w:r>
          <w:instrText xml:space="preserve"> PAGEREF _Toc31373 \h </w:instrText>
        </w:r>
        <w:r>
          <w:fldChar w:fldCharType="separate"/>
        </w:r>
        <w:r>
          <w:t>13</w:t>
        </w:r>
        <w:r>
          <w:fldChar w:fldCharType="end"/>
        </w:r>
      </w:hyperlink>
    </w:p>
    <w:p>
      <w:pPr>
        <w:pStyle w:val="TOC2"/>
        <w:tabs>
          <w:tab w:val="right" w:leader="dot" w:pos="8306"/>
        </w:tabs>
      </w:pPr>
      <w:hyperlink w:anchor="_Toc25129" w:history="1">
        <w:r>
          <w:rPr>
            <w:rFonts w:ascii="仿宋" w:eastAsia="仿宋" w:hAnsi="仿宋" w:cs="仿宋" w:hint="eastAsia"/>
            <w:lang w:eastAsia="zh-CN"/>
          </w:rPr>
          <w:t>(五)、公关礼仪服务项目背景</w:t>
        </w:r>
        <w:r>
          <w:tab/>
        </w:r>
        <w:r>
          <w:fldChar w:fldCharType="begin"/>
        </w:r>
        <w:r>
          <w:instrText xml:space="preserve"> PAGEREF _Toc25129 \h </w:instrText>
        </w:r>
        <w:r>
          <w:fldChar w:fldCharType="separate"/>
        </w:r>
        <w:r>
          <w:t>13</w:t>
        </w:r>
        <w:r>
          <w:fldChar w:fldCharType="end"/>
        </w:r>
      </w:hyperlink>
    </w:p>
    <w:p>
      <w:pPr>
        <w:pStyle w:val="TOC1"/>
        <w:tabs>
          <w:tab w:val="right" w:leader="dot" w:pos="8306"/>
        </w:tabs>
      </w:pPr>
      <w:hyperlink w:anchor="_Toc11054" w:history="1">
        <w:r>
          <w:rPr>
            <w:rFonts w:ascii="仿宋" w:eastAsia="仿宋" w:hAnsi="仿宋" w:cs="仿宋" w:hint="eastAsia"/>
            <w:lang w:eastAsia="zh-CN"/>
          </w:rPr>
          <w:t>四、产品规划分析</w:t>
        </w:r>
        <w:r>
          <w:tab/>
        </w:r>
        <w:r>
          <w:fldChar w:fldCharType="begin"/>
        </w:r>
        <w:r>
          <w:instrText xml:space="preserve"> PAGEREF _Toc11054 \h </w:instrText>
        </w:r>
        <w:r>
          <w:fldChar w:fldCharType="separate"/>
        </w:r>
        <w:r>
          <w:t>14</w:t>
        </w:r>
        <w:r>
          <w:fldChar w:fldCharType="end"/>
        </w:r>
      </w:hyperlink>
    </w:p>
    <w:p>
      <w:pPr>
        <w:pStyle w:val="TOC2"/>
        <w:tabs>
          <w:tab w:val="right" w:leader="dot" w:pos="8306"/>
        </w:tabs>
      </w:pPr>
      <w:hyperlink w:anchor="_Toc23170" w:history="1">
        <w:r>
          <w:rPr>
            <w:rFonts w:ascii="仿宋" w:eastAsia="仿宋" w:hAnsi="仿宋" w:cs="仿宋" w:hint="eastAsia"/>
            <w:lang w:eastAsia="zh-CN"/>
          </w:rPr>
          <w:t>(一)、产品规划</w:t>
        </w:r>
        <w:r>
          <w:tab/>
        </w:r>
        <w:r>
          <w:fldChar w:fldCharType="begin"/>
        </w:r>
        <w:r>
          <w:instrText xml:space="preserve"> PAGEREF _Toc23170 \h </w:instrText>
        </w:r>
        <w:r>
          <w:fldChar w:fldCharType="separate"/>
        </w:r>
        <w:r>
          <w:t>14</w:t>
        </w:r>
        <w:r>
          <w:fldChar w:fldCharType="end"/>
        </w:r>
      </w:hyperlink>
    </w:p>
    <w:p>
      <w:pPr>
        <w:pStyle w:val="TOC2"/>
        <w:tabs>
          <w:tab w:val="right" w:leader="dot" w:pos="8306"/>
        </w:tabs>
      </w:pPr>
      <w:hyperlink w:anchor="_Toc20364" w:history="1">
        <w:r>
          <w:rPr>
            <w:rFonts w:ascii="仿宋" w:eastAsia="仿宋" w:hAnsi="仿宋" w:cs="仿宋" w:hint="eastAsia"/>
            <w:lang w:eastAsia="zh-CN"/>
          </w:rPr>
          <w:t>(二)、建设规模</w:t>
        </w:r>
        <w:r>
          <w:tab/>
        </w:r>
        <w:r>
          <w:fldChar w:fldCharType="begin"/>
        </w:r>
        <w:r>
          <w:instrText xml:space="preserve"> PAGEREF _Toc20364 \h </w:instrText>
        </w:r>
        <w:r>
          <w:fldChar w:fldCharType="separate"/>
        </w:r>
        <w:r>
          <w:t>15</w:t>
        </w:r>
        <w:r>
          <w:fldChar w:fldCharType="end"/>
        </w:r>
      </w:hyperlink>
    </w:p>
    <w:p>
      <w:pPr>
        <w:pStyle w:val="TOC1"/>
        <w:tabs>
          <w:tab w:val="right" w:leader="dot" w:pos="8306"/>
        </w:tabs>
      </w:pPr>
      <w:hyperlink w:anchor="_Toc16583" w:history="1">
        <w:r>
          <w:rPr>
            <w:rFonts w:ascii="仿宋" w:eastAsia="仿宋" w:hAnsi="仿宋" w:cs="仿宋" w:hint="eastAsia"/>
            <w:lang w:eastAsia="zh-CN"/>
          </w:rPr>
          <w:t>五、公关礼仪服务项目土建工程</w:t>
        </w:r>
        <w:r>
          <w:tab/>
        </w:r>
        <w:r>
          <w:fldChar w:fldCharType="begin"/>
        </w:r>
        <w:r>
          <w:instrText xml:space="preserve"> PAGEREF _Toc16583 \h </w:instrText>
        </w:r>
        <w:r>
          <w:fldChar w:fldCharType="separate"/>
        </w:r>
        <w:r>
          <w:t>16</w:t>
        </w:r>
        <w:r>
          <w:fldChar w:fldCharType="end"/>
        </w:r>
      </w:hyperlink>
    </w:p>
    <w:p>
      <w:pPr>
        <w:pStyle w:val="TOC2"/>
        <w:tabs>
          <w:tab w:val="right" w:leader="dot" w:pos="8306"/>
        </w:tabs>
      </w:pPr>
      <w:hyperlink w:anchor="_Toc12219" w:history="1">
        <w:r>
          <w:rPr>
            <w:rFonts w:ascii="仿宋" w:eastAsia="仿宋" w:hAnsi="仿宋" w:cs="仿宋" w:hint="eastAsia"/>
            <w:lang w:eastAsia="zh-CN"/>
          </w:rPr>
          <w:t>(一)、建筑工程设计原则</w:t>
        </w:r>
        <w:r>
          <w:tab/>
        </w:r>
        <w:r>
          <w:fldChar w:fldCharType="begin"/>
        </w:r>
        <w:r>
          <w:instrText xml:space="preserve"> PAGEREF _Toc12219 \h </w:instrText>
        </w:r>
        <w:r>
          <w:fldChar w:fldCharType="separate"/>
        </w:r>
        <w:r>
          <w:t>16</w:t>
        </w:r>
        <w:r>
          <w:fldChar w:fldCharType="end"/>
        </w:r>
      </w:hyperlink>
    </w:p>
    <w:p>
      <w:pPr>
        <w:pStyle w:val="TOC2"/>
        <w:tabs>
          <w:tab w:val="right" w:leader="dot" w:pos="8306"/>
        </w:tabs>
      </w:pPr>
      <w:hyperlink w:anchor="_Toc16355" w:history="1">
        <w:r>
          <w:rPr>
            <w:rFonts w:ascii="仿宋" w:eastAsia="仿宋" w:hAnsi="仿宋" w:cs="仿宋" w:hint="eastAsia"/>
            <w:lang w:eastAsia="zh-CN"/>
          </w:rPr>
          <w:t>(二)、土建工程设计年限及安全等级</w:t>
        </w:r>
        <w:r>
          <w:tab/>
        </w:r>
        <w:r>
          <w:fldChar w:fldCharType="begin"/>
        </w:r>
        <w:r>
          <w:instrText xml:space="preserve"> PAGEREF _Toc16355 \h </w:instrText>
        </w:r>
        <w:r>
          <w:fldChar w:fldCharType="separate"/>
        </w:r>
        <w:r>
          <w:t>17</w:t>
        </w:r>
        <w:r>
          <w:fldChar w:fldCharType="end"/>
        </w:r>
      </w:hyperlink>
    </w:p>
    <w:p>
      <w:pPr>
        <w:pStyle w:val="TOC2"/>
        <w:tabs>
          <w:tab w:val="right" w:leader="dot" w:pos="8306"/>
        </w:tabs>
      </w:pPr>
      <w:hyperlink w:anchor="_Toc18835" w:history="1">
        <w:r>
          <w:rPr>
            <w:rFonts w:ascii="仿宋" w:eastAsia="仿宋" w:hAnsi="仿宋" w:cs="仿宋" w:hint="eastAsia"/>
            <w:lang w:eastAsia="zh-CN"/>
          </w:rPr>
          <w:t>(三)、建筑工程设计总体要求</w:t>
        </w:r>
        <w:r>
          <w:tab/>
        </w:r>
        <w:r>
          <w:fldChar w:fldCharType="begin"/>
        </w:r>
        <w:r>
          <w:instrText xml:space="preserve"> PAGEREF _Toc18835 \h </w:instrText>
        </w:r>
        <w:r>
          <w:fldChar w:fldCharType="separate"/>
        </w:r>
        <w:r>
          <w:t>19</w:t>
        </w:r>
        <w:r>
          <w:fldChar w:fldCharType="end"/>
        </w:r>
      </w:hyperlink>
    </w:p>
    <w:p>
      <w:pPr>
        <w:pStyle w:val="TOC2"/>
        <w:tabs>
          <w:tab w:val="right" w:leader="dot" w:pos="8306"/>
        </w:tabs>
      </w:pPr>
      <w:hyperlink w:anchor="_Toc19067" w:history="1">
        <w:r>
          <w:rPr>
            <w:rFonts w:ascii="仿宋" w:eastAsia="仿宋" w:hAnsi="仿宋" w:cs="仿宋" w:hint="eastAsia"/>
            <w:lang w:eastAsia="zh-CN"/>
          </w:rPr>
          <w:t>(四)、土建工程建设指标</w:t>
        </w:r>
        <w:r>
          <w:tab/>
        </w:r>
        <w:r>
          <w:fldChar w:fldCharType="begin"/>
        </w:r>
        <w:r>
          <w:instrText xml:space="preserve"> PAGEREF _Toc19067 \h </w:instrText>
        </w:r>
        <w:r>
          <w:fldChar w:fldCharType="separate"/>
        </w:r>
        <w:r>
          <w:t>19</w:t>
        </w:r>
        <w:r>
          <w:fldChar w:fldCharType="end"/>
        </w:r>
      </w:hyperlink>
    </w:p>
    <w:p>
      <w:pPr>
        <w:pStyle w:val="TOC1"/>
        <w:tabs>
          <w:tab w:val="right" w:leader="dot" w:pos="8306"/>
        </w:tabs>
      </w:pPr>
      <w:hyperlink w:anchor="_Toc18572" w:history="1">
        <w:r>
          <w:rPr>
            <w:rFonts w:ascii="仿宋" w:eastAsia="仿宋" w:hAnsi="仿宋" w:cs="仿宋" w:hint="eastAsia"/>
            <w:lang w:eastAsia="zh-CN"/>
          </w:rPr>
          <w:t>六、公关礼仪服务项目选址可行性分析</w:t>
        </w:r>
        <w:r>
          <w:tab/>
        </w:r>
        <w:r>
          <w:fldChar w:fldCharType="begin"/>
        </w:r>
        <w:r>
          <w:instrText xml:space="preserve"> PAGEREF _Toc18572 \h </w:instrText>
        </w:r>
        <w:r>
          <w:fldChar w:fldCharType="separate"/>
        </w:r>
        <w:r>
          <w:t>20</w:t>
        </w:r>
        <w:r>
          <w:fldChar w:fldCharType="end"/>
        </w:r>
      </w:hyperlink>
    </w:p>
    <w:p>
      <w:pPr>
        <w:pStyle w:val="TOC2"/>
        <w:tabs>
          <w:tab w:val="right" w:leader="dot" w:pos="8306"/>
        </w:tabs>
      </w:pPr>
      <w:hyperlink w:anchor="_Toc31721" w:history="1">
        <w:r>
          <w:rPr>
            <w:rFonts w:ascii="仿宋" w:eastAsia="仿宋" w:hAnsi="仿宋" w:cs="仿宋" w:hint="eastAsia"/>
            <w:lang w:eastAsia="zh-CN"/>
          </w:rPr>
          <w:t>(一)、公关礼仪服务项目选址</w:t>
        </w:r>
        <w:r>
          <w:tab/>
        </w:r>
        <w:r>
          <w:fldChar w:fldCharType="begin"/>
        </w:r>
        <w:r>
          <w:instrText xml:space="preserve"> PAGEREF _Toc31721 \h </w:instrText>
        </w:r>
        <w:r>
          <w:fldChar w:fldCharType="separate"/>
        </w:r>
        <w:r>
          <w:t>20</w:t>
        </w:r>
        <w:r>
          <w:fldChar w:fldCharType="end"/>
        </w:r>
      </w:hyperlink>
    </w:p>
    <w:p>
      <w:pPr>
        <w:pStyle w:val="TOC2"/>
        <w:tabs>
          <w:tab w:val="right" w:leader="dot" w:pos="8306"/>
        </w:tabs>
      </w:pPr>
      <w:hyperlink w:anchor="_Toc2392" w:history="1">
        <w:r>
          <w:rPr>
            <w:rFonts w:ascii="仿宋" w:eastAsia="仿宋" w:hAnsi="仿宋" w:cs="仿宋" w:hint="eastAsia"/>
            <w:lang w:eastAsia="zh-CN"/>
          </w:rPr>
          <w:t>(二)、用地控制指标</w:t>
        </w:r>
        <w:r>
          <w:tab/>
        </w:r>
        <w:r>
          <w:fldChar w:fldCharType="begin"/>
        </w:r>
        <w:r>
          <w:instrText xml:space="preserve"> PAGEREF _Toc2392 \h </w:instrText>
        </w:r>
        <w:r>
          <w:fldChar w:fldCharType="separate"/>
        </w:r>
        <w:r>
          <w:t>20</w:t>
        </w:r>
        <w:r>
          <w:fldChar w:fldCharType="end"/>
        </w:r>
      </w:hyperlink>
    </w:p>
    <w:p>
      <w:pPr>
        <w:pStyle w:val="TOC2"/>
        <w:tabs>
          <w:tab w:val="right" w:leader="dot" w:pos="8306"/>
        </w:tabs>
      </w:pPr>
      <w:hyperlink w:anchor="_Toc6634" w:history="1">
        <w:r>
          <w:rPr>
            <w:rFonts w:ascii="仿宋" w:eastAsia="仿宋" w:hAnsi="仿宋" w:cs="仿宋" w:hint="eastAsia"/>
            <w:lang w:eastAsia="zh-CN"/>
          </w:rPr>
          <w:t>(三)、节约用地措施</w:t>
        </w:r>
        <w:r>
          <w:tab/>
        </w:r>
        <w:r>
          <w:fldChar w:fldCharType="begin"/>
        </w:r>
        <w:r>
          <w:instrText xml:space="preserve"> PAGEREF _Toc6634 \h </w:instrText>
        </w:r>
        <w:r>
          <w:fldChar w:fldCharType="separate"/>
        </w:r>
        <w:r>
          <w:t>22</w:t>
        </w:r>
        <w:r>
          <w:fldChar w:fldCharType="end"/>
        </w:r>
      </w:hyperlink>
    </w:p>
    <w:p>
      <w:pPr>
        <w:pStyle w:val="TOC2"/>
        <w:tabs>
          <w:tab w:val="right" w:leader="dot" w:pos="8306"/>
        </w:tabs>
      </w:pPr>
      <w:hyperlink w:anchor="_Toc28482" w:history="1">
        <w:r>
          <w:rPr>
            <w:rFonts w:ascii="仿宋" w:eastAsia="仿宋" w:hAnsi="仿宋" w:cs="仿宋" w:hint="eastAsia"/>
            <w:lang w:eastAsia="zh-CN"/>
          </w:rPr>
          <w:t>(四)、总图布置方案</w:t>
        </w:r>
        <w:r>
          <w:tab/>
        </w:r>
        <w:r>
          <w:fldChar w:fldCharType="begin"/>
        </w:r>
        <w:r>
          <w:instrText xml:space="preserve"> PAGEREF _Toc28482 \h </w:instrText>
        </w:r>
        <w:r>
          <w:fldChar w:fldCharType="separate"/>
        </w:r>
        <w:r>
          <w:t>23</w:t>
        </w:r>
        <w:r>
          <w:fldChar w:fldCharType="end"/>
        </w:r>
      </w:hyperlink>
    </w:p>
    <w:p>
      <w:pPr>
        <w:pStyle w:val="TOC2"/>
        <w:tabs>
          <w:tab w:val="right" w:leader="dot" w:pos="8306"/>
        </w:tabs>
      </w:pPr>
      <w:hyperlink w:anchor="_Toc1281" w:history="1">
        <w:r>
          <w:rPr>
            <w:rFonts w:ascii="仿宋" w:eastAsia="仿宋" w:hAnsi="仿宋" w:cs="仿宋" w:hint="eastAsia"/>
            <w:lang w:eastAsia="zh-CN"/>
          </w:rPr>
          <w:t>(五)、选址综合评价</w:t>
        </w:r>
        <w:r>
          <w:tab/>
        </w:r>
        <w:r>
          <w:fldChar w:fldCharType="begin"/>
        </w:r>
        <w:r>
          <w:instrText xml:space="preserve"> PAGEREF _Toc1281 \h </w:instrText>
        </w:r>
        <w:r>
          <w:fldChar w:fldCharType="separate"/>
        </w:r>
        <w:r>
          <w:t>24</w:t>
        </w:r>
        <w:r>
          <w:fldChar w:fldCharType="end"/>
        </w:r>
      </w:hyperlink>
    </w:p>
    <w:p>
      <w:pPr>
        <w:pStyle w:val="TOC1"/>
        <w:tabs>
          <w:tab w:val="right" w:leader="dot" w:pos="8306"/>
        </w:tabs>
      </w:pPr>
      <w:hyperlink w:anchor="_Toc16802" w:history="1">
        <w:r>
          <w:rPr>
            <w:rFonts w:ascii="仿宋" w:eastAsia="仿宋" w:hAnsi="仿宋" w:cs="仿宋" w:hint="eastAsia"/>
            <w:lang w:eastAsia="zh-CN"/>
          </w:rPr>
          <w:t>七、公关礼仪服务项目创新与研发</w:t>
        </w:r>
        <w:r>
          <w:tab/>
        </w:r>
        <w:r>
          <w:fldChar w:fldCharType="begin"/>
        </w:r>
        <w:r>
          <w:instrText xml:space="preserve"> PAGEREF _Toc16802 \h </w:instrText>
        </w:r>
        <w:r>
          <w:fldChar w:fldCharType="separate"/>
        </w:r>
        <w:r>
          <w:t>25</w:t>
        </w:r>
        <w:r>
          <w:fldChar w:fldCharType="end"/>
        </w:r>
      </w:hyperlink>
    </w:p>
    <w:p>
      <w:pPr>
        <w:pStyle w:val="TOC2"/>
        <w:tabs>
          <w:tab w:val="right" w:leader="dot" w:pos="8306"/>
        </w:tabs>
      </w:pPr>
      <w:hyperlink w:anchor="_Toc5268" w:history="1">
        <w:r>
          <w:rPr>
            <w:rFonts w:ascii="仿宋" w:eastAsia="仿宋" w:hAnsi="仿宋" w:cs="仿宋" w:hint="eastAsia"/>
            <w:lang w:eastAsia="zh-CN"/>
          </w:rPr>
          <w:t>(一)、创新策略与方向</w:t>
        </w:r>
        <w:r>
          <w:tab/>
        </w:r>
        <w:r>
          <w:fldChar w:fldCharType="begin"/>
        </w:r>
        <w:r>
          <w:instrText xml:space="preserve"> PAGEREF _Toc5268 \h </w:instrText>
        </w:r>
        <w:r>
          <w:fldChar w:fldCharType="separate"/>
        </w:r>
        <w:r>
          <w:t>25</w:t>
        </w:r>
        <w:r>
          <w:fldChar w:fldCharType="end"/>
        </w:r>
      </w:hyperlink>
    </w:p>
    <w:p>
      <w:pPr>
        <w:pStyle w:val="TOC2"/>
        <w:tabs>
          <w:tab w:val="right" w:leader="dot" w:pos="8306"/>
        </w:tabs>
      </w:pPr>
      <w:hyperlink w:anchor="_Toc14827" w:history="1">
        <w:r>
          <w:rPr>
            <w:rFonts w:ascii="仿宋" w:eastAsia="仿宋" w:hAnsi="仿宋" w:cs="仿宋" w:hint="eastAsia"/>
            <w:lang w:eastAsia="zh-CN"/>
          </w:rPr>
          <w:t>(二)、研发规划与投入</w:t>
        </w:r>
        <w:r>
          <w:tab/>
        </w:r>
        <w:r>
          <w:fldChar w:fldCharType="begin"/>
        </w:r>
        <w:r>
          <w:instrText xml:space="preserve"> PAGEREF _Toc14827 \h </w:instrText>
        </w:r>
        <w:r>
          <w:fldChar w:fldCharType="separate"/>
        </w:r>
        <w:r>
          <w:t>26</w:t>
        </w:r>
        <w:r>
          <w:fldChar w:fldCharType="end"/>
        </w:r>
      </w:hyperlink>
    </w:p>
    <w:p>
      <w:pPr>
        <w:pStyle w:val="TOC1"/>
        <w:tabs>
          <w:tab w:val="right" w:leader="dot" w:pos="8306"/>
        </w:tabs>
      </w:pPr>
      <w:hyperlink w:anchor="_Toc1359" w:history="1">
        <w:r>
          <w:rPr>
            <w:rFonts w:ascii="仿宋" w:eastAsia="仿宋" w:hAnsi="仿宋" w:cs="仿宋" w:hint="eastAsia"/>
            <w:lang w:eastAsia="zh-CN"/>
          </w:rPr>
          <w:t>八、公关礼仪服务项目计划安排</w:t>
        </w:r>
        <w:r>
          <w:tab/>
        </w:r>
        <w:r>
          <w:fldChar w:fldCharType="begin"/>
        </w:r>
        <w:r>
          <w:instrText xml:space="preserve"> PAGEREF _Toc1359 \h </w:instrText>
        </w:r>
        <w:r>
          <w:fldChar w:fldCharType="separate"/>
        </w:r>
        <w:r>
          <w:t>28</w:t>
        </w:r>
        <w:r>
          <w:fldChar w:fldCharType="end"/>
        </w:r>
      </w:hyperlink>
    </w:p>
    <w:p>
      <w:pPr>
        <w:pStyle w:val="TOC2"/>
        <w:tabs>
          <w:tab w:val="right" w:leader="dot" w:pos="8306"/>
        </w:tabs>
      </w:pPr>
      <w:hyperlink w:anchor="_Toc28438" w:history="1">
        <w:r>
          <w:rPr>
            <w:rFonts w:ascii="仿宋" w:eastAsia="仿宋" w:hAnsi="仿宋" w:cs="仿宋" w:hint="eastAsia"/>
            <w:lang w:eastAsia="zh-CN"/>
          </w:rPr>
          <w:t>(一)、建设周期</w:t>
        </w:r>
        <w:r>
          <w:tab/>
        </w:r>
        <w:r>
          <w:fldChar w:fldCharType="begin"/>
        </w:r>
        <w:r>
          <w:instrText xml:space="preserve"> PAGEREF _Toc28438 \h </w:instrText>
        </w:r>
        <w:r>
          <w:fldChar w:fldCharType="separate"/>
        </w:r>
        <w:r>
          <w:t>28</w:t>
        </w:r>
        <w:r>
          <w:fldChar w:fldCharType="end"/>
        </w:r>
      </w:hyperlink>
    </w:p>
    <w:p>
      <w:pPr>
        <w:pStyle w:val="TOC2"/>
        <w:tabs>
          <w:tab w:val="right" w:leader="dot" w:pos="8306"/>
        </w:tabs>
      </w:pPr>
      <w:hyperlink w:anchor="_Toc4953" w:history="1">
        <w:r>
          <w:rPr>
            <w:rFonts w:ascii="仿宋" w:eastAsia="仿宋" w:hAnsi="仿宋" w:cs="仿宋" w:hint="eastAsia"/>
            <w:lang w:eastAsia="zh-CN"/>
          </w:rPr>
          <w:t>(二)、建设进度</w:t>
        </w:r>
        <w:r>
          <w:tab/>
        </w:r>
        <w:r>
          <w:fldChar w:fldCharType="begin"/>
        </w:r>
        <w:r>
          <w:instrText xml:space="preserve"> PAGEREF _Toc4953 \h </w:instrText>
        </w:r>
        <w:r>
          <w:fldChar w:fldCharType="separate"/>
        </w:r>
        <w:r>
          <w:t>29</w:t>
        </w:r>
        <w:r>
          <w:fldChar w:fldCharType="end"/>
        </w:r>
      </w:hyperlink>
    </w:p>
    <w:p>
      <w:pPr>
        <w:pStyle w:val="TOC2"/>
        <w:tabs>
          <w:tab w:val="right" w:leader="dot" w:pos="8306"/>
        </w:tabs>
      </w:pPr>
      <w:hyperlink w:anchor="_Toc29049" w:history="1">
        <w:r>
          <w:rPr>
            <w:rFonts w:ascii="仿宋" w:eastAsia="仿宋" w:hAnsi="仿宋" w:cs="仿宋" w:hint="eastAsia"/>
            <w:lang w:eastAsia="zh-CN"/>
          </w:rPr>
          <w:t>(三)、进度安排注意事项</w:t>
        </w:r>
        <w:r>
          <w:tab/>
        </w:r>
        <w:r>
          <w:fldChar w:fldCharType="begin"/>
        </w:r>
        <w:r>
          <w:instrText xml:space="preserve"> PAGEREF _Toc29049 \h </w:instrText>
        </w:r>
        <w:r>
          <w:fldChar w:fldCharType="separate"/>
        </w:r>
        <w:r>
          <w:t>30</w:t>
        </w:r>
        <w:r>
          <w:fldChar w:fldCharType="end"/>
        </w:r>
      </w:hyperlink>
    </w:p>
    <w:p>
      <w:pPr>
        <w:pStyle w:val="TOC2"/>
        <w:tabs>
          <w:tab w:val="right" w:leader="dot" w:pos="8306"/>
        </w:tabs>
      </w:pPr>
      <w:hyperlink w:anchor="_Toc26449" w:history="1">
        <w:r>
          <w:rPr>
            <w:rFonts w:ascii="仿宋" w:eastAsia="仿宋" w:hAnsi="仿宋" w:cs="仿宋" w:hint="eastAsia"/>
            <w:lang w:eastAsia="zh-CN"/>
          </w:rPr>
          <w:t>(四)、人力资源配置</w:t>
        </w:r>
        <w:r>
          <w:tab/>
        </w:r>
        <w:r>
          <w:fldChar w:fldCharType="begin"/>
        </w:r>
        <w:r>
          <w:instrText xml:space="preserve"> PAGEREF _Toc26449 \h </w:instrText>
        </w:r>
        <w:r>
          <w:fldChar w:fldCharType="separate"/>
        </w:r>
        <w:r>
          <w:t>32</w:t>
        </w:r>
        <w:r>
          <w:fldChar w:fldCharType="end"/>
        </w:r>
      </w:hyperlink>
    </w:p>
    <w:p>
      <w:pPr>
        <w:pStyle w:val="TOC1"/>
        <w:tabs>
          <w:tab w:val="right" w:leader="dot" w:pos="8306"/>
        </w:tabs>
      </w:pPr>
      <w:hyperlink w:anchor="_Toc16974" w:history="1">
        <w:r>
          <w:rPr>
            <w:rFonts w:ascii="仿宋" w:eastAsia="仿宋" w:hAnsi="仿宋" w:cs="仿宋" w:hint="eastAsia"/>
            <w:lang w:eastAsia="zh-CN"/>
          </w:rPr>
          <w:t>九、公关礼仪服务项目社会影响</w:t>
        </w:r>
        <w:r>
          <w:tab/>
        </w:r>
        <w:r>
          <w:fldChar w:fldCharType="begin"/>
        </w:r>
        <w:r>
          <w:instrText xml:space="preserve"> PAGEREF _Toc16974 \h </w:instrText>
        </w:r>
        <w:r>
          <w:fldChar w:fldCharType="separate"/>
        </w:r>
        <w:r>
          <w:t>32</w:t>
        </w:r>
        <w:r>
          <w:fldChar w:fldCharType="end"/>
        </w:r>
      </w:hyperlink>
    </w:p>
    <w:p>
      <w:pPr>
        <w:pStyle w:val="TOC2"/>
        <w:tabs>
          <w:tab w:val="right" w:leader="dot" w:pos="8306"/>
        </w:tabs>
      </w:pPr>
      <w:hyperlink w:anchor="_Toc29755" w:history="1">
        <w:r>
          <w:rPr>
            <w:rFonts w:ascii="仿宋" w:eastAsia="仿宋" w:hAnsi="仿宋" w:cs="仿宋" w:hint="eastAsia"/>
            <w:lang w:eastAsia="zh-CN"/>
          </w:rPr>
          <w:t>(一)、社会责任与义务</w:t>
        </w:r>
        <w:r>
          <w:tab/>
        </w:r>
        <w:r>
          <w:fldChar w:fldCharType="begin"/>
        </w:r>
        <w:r>
          <w:instrText xml:space="preserve"> PAGEREF _Toc29755 \h </w:instrText>
        </w:r>
        <w:r>
          <w:fldChar w:fldCharType="separate"/>
        </w:r>
        <w:r>
          <w:t>32</w:t>
        </w:r>
        <w:r>
          <w:fldChar w:fldCharType="end"/>
        </w:r>
      </w:hyperlink>
    </w:p>
    <w:p>
      <w:pPr>
        <w:pStyle w:val="TOC2"/>
        <w:tabs>
          <w:tab w:val="right" w:leader="dot" w:pos="8306"/>
        </w:tabs>
      </w:pPr>
      <w:hyperlink w:anchor="_Toc27764" w:history="1">
        <w:r>
          <w:rPr>
            <w:rFonts w:ascii="仿宋" w:eastAsia="仿宋" w:hAnsi="仿宋" w:cs="仿宋" w:hint="eastAsia"/>
            <w:lang w:eastAsia="zh-CN"/>
          </w:rPr>
          <w:t>(二)、社会参与与沟通</w:t>
        </w:r>
        <w:r>
          <w:tab/>
        </w:r>
        <w:r>
          <w:fldChar w:fldCharType="begin"/>
        </w:r>
        <w:r>
          <w:instrText xml:space="preserve"> PAGEREF _Toc27764 \h </w:instrText>
        </w:r>
        <w:r>
          <w:fldChar w:fldCharType="separate"/>
        </w:r>
        <w:r>
          <w:t>33</w:t>
        </w:r>
        <w:r>
          <w:fldChar w:fldCharType="end"/>
        </w:r>
      </w:hyperlink>
    </w:p>
    <w:p>
      <w:pPr>
        <w:pStyle w:val="TOC1"/>
        <w:tabs>
          <w:tab w:val="right" w:leader="dot" w:pos="8306"/>
        </w:tabs>
      </w:pPr>
      <w:hyperlink w:anchor="_Toc5567" w:history="1">
        <w:r>
          <w:rPr>
            <w:rFonts w:ascii="仿宋" w:eastAsia="仿宋" w:hAnsi="仿宋" w:cs="仿宋" w:hint="eastAsia"/>
            <w:lang w:eastAsia="zh-CN"/>
          </w:rPr>
          <w:t>十、公关礼仪服务项目经营效益</w:t>
        </w:r>
        <w:r>
          <w:tab/>
        </w:r>
        <w:r>
          <w:fldChar w:fldCharType="begin"/>
        </w:r>
        <w:r>
          <w:instrText xml:space="preserve"> PAGEREF _Toc5567 \h </w:instrText>
        </w:r>
        <w:r>
          <w:fldChar w:fldCharType="separate"/>
        </w:r>
        <w:r>
          <w:t>34</w:t>
        </w:r>
        <w:r>
          <w:fldChar w:fldCharType="end"/>
        </w:r>
      </w:hyperlink>
    </w:p>
    <w:p>
      <w:pPr>
        <w:pStyle w:val="TOC2"/>
        <w:tabs>
          <w:tab w:val="right" w:leader="dot" w:pos="8306"/>
        </w:tabs>
      </w:pPr>
      <w:hyperlink w:anchor="_Toc28716" w:history="1">
        <w:r>
          <w:rPr>
            <w:rFonts w:ascii="仿宋" w:eastAsia="仿宋" w:hAnsi="仿宋" w:cs="仿宋" w:hint="eastAsia"/>
            <w:lang w:eastAsia="zh-CN"/>
          </w:rPr>
          <w:t>(一)、经济评价财务测算</w:t>
        </w:r>
        <w:r>
          <w:tab/>
        </w:r>
        <w:r>
          <w:fldChar w:fldCharType="begin"/>
        </w:r>
        <w:r>
          <w:instrText xml:space="preserve"> PAGEREF _Toc28716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77" w:history="1">
        <w:r>
          <w:rPr>
            <w:rFonts w:ascii="仿宋" w:eastAsia="仿宋" w:hAnsi="仿宋" w:cs="仿宋" w:hint="eastAsia"/>
            <w:lang w:eastAsia="zh-CN"/>
          </w:rPr>
          <w:t>(二)、公关礼仪服务项目盈利能力分析</w:t>
        </w:r>
        <w:r>
          <w:tab/>
        </w:r>
        <w:r>
          <w:fldChar w:fldCharType="begin"/>
        </w:r>
        <w:r>
          <w:instrText xml:space="preserve"> PAGEREF _Toc31077 \h </w:instrText>
        </w:r>
        <w:r>
          <w:fldChar w:fldCharType="separate"/>
        </w:r>
        <w:r>
          <w:t>35</w:t>
        </w:r>
        <w:r>
          <w:fldChar w:fldCharType="end"/>
        </w:r>
      </w:hyperlink>
    </w:p>
    <w:p>
      <w:pPr>
        <w:pStyle w:val="TOC1"/>
        <w:tabs>
          <w:tab w:val="right" w:leader="dot" w:pos="8306"/>
        </w:tabs>
      </w:pPr>
      <w:hyperlink w:anchor="_Toc491" w:history="1">
        <w:r>
          <w:rPr>
            <w:rFonts w:ascii="仿宋" w:eastAsia="仿宋" w:hAnsi="仿宋" w:cs="仿宋" w:hint="eastAsia"/>
            <w:lang w:eastAsia="zh-CN"/>
          </w:rPr>
          <w:t>十一、公关礼仪服务项目风险管理</w:t>
        </w:r>
        <w:r>
          <w:tab/>
        </w:r>
        <w:r>
          <w:fldChar w:fldCharType="begin"/>
        </w:r>
        <w:r>
          <w:instrText xml:space="preserve"> PAGEREF _Toc491 \h </w:instrText>
        </w:r>
        <w:r>
          <w:fldChar w:fldCharType="separate"/>
        </w:r>
        <w:r>
          <w:t>36</w:t>
        </w:r>
        <w:r>
          <w:fldChar w:fldCharType="end"/>
        </w:r>
      </w:hyperlink>
    </w:p>
    <w:p>
      <w:pPr>
        <w:pStyle w:val="TOC2"/>
        <w:tabs>
          <w:tab w:val="right" w:leader="dot" w:pos="8306"/>
        </w:tabs>
      </w:pPr>
      <w:hyperlink w:anchor="_Toc29366" w:history="1">
        <w:r>
          <w:rPr>
            <w:rFonts w:ascii="仿宋" w:eastAsia="仿宋" w:hAnsi="仿宋" w:cs="仿宋" w:hint="eastAsia"/>
            <w:lang w:eastAsia="zh-CN"/>
          </w:rPr>
          <w:t>(一)、风险识别与评估</w:t>
        </w:r>
        <w:r>
          <w:tab/>
        </w:r>
        <w:r>
          <w:fldChar w:fldCharType="begin"/>
        </w:r>
        <w:r>
          <w:instrText xml:space="preserve"> PAGEREF _Toc29366 \h </w:instrText>
        </w:r>
        <w:r>
          <w:fldChar w:fldCharType="separate"/>
        </w:r>
        <w:r>
          <w:t>36</w:t>
        </w:r>
        <w:r>
          <w:fldChar w:fldCharType="end"/>
        </w:r>
      </w:hyperlink>
    </w:p>
    <w:p>
      <w:pPr>
        <w:pStyle w:val="TOC2"/>
        <w:tabs>
          <w:tab w:val="right" w:leader="dot" w:pos="8306"/>
        </w:tabs>
      </w:pPr>
      <w:hyperlink w:anchor="_Toc23662" w:history="1">
        <w:r>
          <w:rPr>
            <w:rFonts w:ascii="仿宋" w:eastAsia="仿宋" w:hAnsi="仿宋" w:cs="仿宋" w:hint="eastAsia"/>
            <w:lang w:eastAsia="zh-CN"/>
          </w:rPr>
          <w:t>(二)、风险应对策略</w:t>
        </w:r>
        <w:r>
          <w:tab/>
        </w:r>
        <w:r>
          <w:fldChar w:fldCharType="begin"/>
        </w:r>
        <w:r>
          <w:instrText xml:space="preserve"> PAGEREF _Toc23662 \h </w:instrText>
        </w:r>
        <w:r>
          <w:fldChar w:fldCharType="separate"/>
        </w:r>
        <w:r>
          <w:t>37</w:t>
        </w:r>
        <w:r>
          <w:fldChar w:fldCharType="end"/>
        </w:r>
      </w:hyperlink>
    </w:p>
    <w:p>
      <w:pPr>
        <w:pStyle w:val="TOC2"/>
        <w:tabs>
          <w:tab w:val="right" w:leader="dot" w:pos="8306"/>
        </w:tabs>
      </w:pPr>
      <w:hyperlink w:anchor="_Toc6509" w:history="1">
        <w:r>
          <w:rPr>
            <w:rFonts w:ascii="仿宋" w:eastAsia="仿宋" w:hAnsi="仿宋" w:cs="仿宋" w:hint="eastAsia"/>
            <w:lang w:eastAsia="zh-CN"/>
          </w:rPr>
          <w:t>(三)、风险监控与控制</w:t>
        </w:r>
        <w:r>
          <w:tab/>
        </w:r>
        <w:r>
          <w:fldChar w:fldCharType="begin"/>
        </w:r>
        <w:r>
          <w:instrText xml:space="preserve"> PAGEREF _Toc6509 \h </w:instrText>
        </w:r>
        <w:r>
          <w:fldChar w:fldCharType="separate"/>
        </w:r>
        <w:r>
          <w:t>39</w:t>
        </w:r>
        <w:r>
          <w:fldChar w:fldCharType="end"/>
        </w:r>
      </w:hyperlink>
    </w:p>
    <w:p>
      <w:pPr>
        <w:pStyle w:val="TOC1"/>
        <w:tabs>
          <w:tab w:val="right" w:leader="dot" w:pos="8306"/>
        </w:tabs>
      </w:pPr>
      <w:hyperlink w:anchor="_Toc10416" w:history="1">
        <w:r>
          <w:rPr>
            <w:rFonts w:ascii="仿宋" w:eastAsia="仿宋" w:hAnsi="仿宋" w:cs="仿宋" w:hint="eastAsia"/>
            <w:lang w:eastAsia="zh-CN"/>
          </w:rPr>
          <w:t>十二、公关礼仪服务项目环境影响分析</w:t>
        </w:r>
        <w:r>
          <w:tab/>
        </w:r>
        <w:r>
          <w:fldChar w:fldCharType="begin"/>
        </w:r>
        <w:r>
          <w:instrText xml:space="preserve"> PAGEREF _Toc10416 \h </w:instrText>
        </w:r>
        <w:r>
          <w:fldChar w:fldCharType="separate"/>
        </w:r>
        <w:r>
          <w:t>40</w:t>
        </w:r>
        <w:r>
          <w:fldChar w:fldCharType="end"/>
        </w:r>
      </w:hyperlink>
    </w:p>
    <w:p>
      <w:pPr>
        <w:pStyle w:val="TOC2"/>
        <w:tabs>
          <w:tab w:val="right" w:leader="dot" w:pos="8306"/>
        </w:tabs>
      </w:pPr>
      <w:hyperlink w:anchor="_Toc18966" w:history="1">
        <w:r>
          <w:rPr>
            <w:rFonts w:ascii="仿宋" w:eastAsia="仿宋" w:hAnsi="仿宋" w:cs="仿宋" w:hint="eastAsia"/>
            <w:lang w:eastAsia="zh-CN"/>
          </w:rPr>
          <w:t>(一)、建设区域环境质量现状</w:t>
        </w:r>
        <w:r>
          <w:tab/>
        </w:r>
        <w:r>
          <w:fldChar w:fldCharType="begin"/>
        </w:r>
        <w:r>
          <w:instrText xml:space="preserve"> PAGEREF _Toc18966 \h </w:instrText>
        </w:r>
        <w:r>
          <w:fldChar w:fldCharType="separate"/>
        </w:r>
        <w:r>
          <w:t>40</w:t>
        </w:r>
        <w:r>
          <w:fldChar w:fldCharType="end"/>
        </w:r>
      </w:hyperlink>
    </w:p>
    <w:p>
      <w:pPr>
        <w:pStyle w:val="TOC2"/>
        <w:tabs>
          <w:tab w:val="right" w:leader="dot" w:pos="8306"/>
        </w:tabs>
      </w:pPr>
      <w:hyperlink w:anchor="_Toc21122" w:history="1">
        <w:r>
          <w:rPr>
            <w:rFonts w:ascii="仿宋" w:eastAsia="仿宋" w:hAnsi="仿宋" w:cs="仿宋" w:hint="eastAsia"/>
            <w:lang w:eastAsia="zh-CN"/>
          </w:rPr>
          <w:t>(二)、建设期环境保护</w:t>
        </w:r>
        <w:r>
          <w:tab/>
        </w:r>
        <w:r>
          <w:fldChar w:fldCharType="begin"/>
        </w:r>
        <w:r>
          <w:instrText xml:space="preserve"> PAGEREF _Toc21122 \h </w:instrText>
        </w:r>
        <w:r>
          <w:fldChar w:fldCharType="separate"/>
        </w:r>
        <w:r>
          <w:t>41</w:t>
        </w:r>
        <w:r>
          <w:fldChar w:fldCharType="end"/>
        </w:r>
      </w:hyperlink>
    </w:p>
    <w:p>
      <w:pPr>
        <w:pStyle w:val="TOC2"/>
        <w:tabs>
          <w:tab w:val="right" w:leader="dot" w:pos="8306"/>
        </w:tabs>
      </w:pPr>
      <w:hyperlink w:anchor="_Toc9430" w:history="1">
        <w:r>
          <w:rPr>
            <w:rFonts w:ascii="仿宋" w:eastAsia="仿宋" w:hAnsi="仿宋" w:cs="仿宋" w:hint="eastAsia"/>
            <w:lang w:eastAsia="zh-CN"/>
          </w:rPr>
          <w:t>(三)、运营期环境保护</w:t>
        </w:r>
        <w:r>
          <w:tab/>
        </w:r>
        <w:r>
          <w:fldChar w:fldCharType="begin"/>
        </w:r>
        <w:r>
          <w:instrText xml:space="preserve"> PAGEREF _Toc9430 \h </w:instrText>
        </w:r>
        <w:r>
          <w:fldChar w:fldCharType="separate"/>
        </w:r>
        <w:r>
          <w:t>43</w:t>
        </w:r>
        <w:r>
          <w:fldChar w:fldCharType="end"/>
        </w:r>
      </w:hyperlink>
    </w:p>
    <w:p>
      <w:pPr>
        <w:pStyle w:val="TOC2"/>
        <w:tabs>
          <w:tab w:val="right" w:leader="dot" w:pos="8306"/>
        </w:tabs>
      </w:pPr>
      <w:hyperlink w:anchor="_Toc5829" w:history="1">
        <w:r>
          <w:rPr>
            <w:rFonts w:ascii="仿宋" w:eastAsia="仿宋" w:hAnsi="仿宋" w:cs="仿宋" w:hint="eastAsia"/>
            <w:lang w:eastAsia="zh-CN"/>
          </w:rPr>
          <w:t>(四)、公关礼仪服务项目建设对区域经济的影响</w:t>
        </w:r>
        <w:r>
          <w:tab/>
        </w:r>
        <w:r>
          <w:fldChar w:fldCharType="begin"/>
        </w:r>
        <w:r>
          <w:instrText xml:space="preserve"> PAGEREF _Toc5829 \h </w:instrText>
        </w:r>
        <w:r>
          <w:fldChar w:fldCharType="separate"/>
        </w:r>
        <w:r>
          <w:t>44</w:t>
        </w:r>
        <w:r>
          <w:fldChar w:fldCharType="end"/>
        </w:r>
      </w:hyperlink>
    </w:p>
    <w:p>
      <w:pPr>
        <w:pStyle w:val="TOC2"/>
        <w:tabs>
          <w:tab w:val="right" w:leader="dot" w:pos="8306"/>
        </w:tabs>
      </w:pPr>
      <w:hyperlink w:anchor="_Toc17193" w:history="1">
        <w:r>
          <w:rPr>
            <w:rFonts w:ascii="仿宋" w:eastAsia="仿宋" w:hAnsi="仿宋" w:cs="仿宋" w:hint="eastAsia"/>
            <w:lang w:eastAsia="zh-CN"/>
          </w:rPr>
          <w:t>(五)、废弃物处理</w:t>
        </w:r>
        <w:r>
          <w:tab/>
        </w:r>
        <w:r>
          <w:fldChar w:fldCharType="begin"/>
        </w:r>
        <w:r>
          <w:instrText xml:space="preserve"> PAGEREF _Toc17193 \h </w:instrText>
        </w:r>
        <w:r>
          <w:fldChar w:fldCharType="separate"/>
        </w:r>
        <w:r>
          <w:t>46</w:t>
        </w:r>
        <w:r>
          <w:fldChar w:fldCharType="end"/>
        </w:r>
      </w:hyperlink>
    </w:p>
    <w:p>
      <w:pPr>
        <w:pStyle w:val="TOC2"/>
        <w:tabs>
          <w:tab w:val="right" w:leader="dot" w:pos="8306"/>
        </w:tabs>
      </w:pPr>
      <w:hyperlink w:anchor="_Toc16539" w:history="1">
        <w:r>
          <w:rPr>
            <w:rFonts w:ascii="仿宋" w:eastAsia="仿宋" w:hAnsi="仿宋" w:cs="仿宋" w:hint="eastAsia"/>
            <w:lang w:eastAsia="zh-CN"/>
          </w:rPr>
          <w:t>(六)、特殊环境影响分析</w:t>
        </w:r>
        <w:r>
          <w:tab/>
        </w:r>
        <w:r>
          <w:fldChar w:fldCharType="begin"/>
        </w:r>
        <w:r>
          <w:instrText xml:space="preserve"> PAGEREF _Toc16539 \h </w:instrText>
        </w:r>
        <w:r>
          <w:fldChar w:fldCharType="separate"/>
        </w:r>
        <w:r>
          <w:t>47</w:t>
        </w:r>
        <w:r>
          <w:fldChar w:fldCharType="end"/>
        </w:r>
      </w:hyperlink>
    </w:p>
    <w:p>
      <w:pPr>
        <w:pStyle w:val="TOC2"/>
        <w:tabs>
          <w:tab w:val="right" w:leader="dot" w:pos="8306"/>
        </w:tabs>
      </w:pPr>
      <w:hyperlink w:anchor="_Toc25817" w:history="1">
        <w:r>
          <w:rPr>
            <w:rFonts w:ascii="仿宋" w:eastAsia="仿宋" w:hAnsi="仿宋" w:cs="仿宋" w:hint="eastAsia"/>
            <w:lang w:eastAsia="zh-CN"/>
          </w:rPr>
          <w:t>(七)、清洁生产</w:t>
        </w:r>
        <w:r>
          <w:tab/>
        </w:r>
        <w:r>
          <w:fldChar w:fldCharType="begin"/>
        </w:r>
        <w:r>
          <w:instrText xml:space="preserve"> PAGEREF _Toc25817 \h </w:instrText>
        </w:r>
        <w:r>
          <w:fldChar w:fldCharType="separate"/>
        </w:r>
        <w:r>
          <w:t>48</w:t>
        </w:r>
        <w:r>
          <w:fldChar w:fldCharType="end"/>
        </w:r>
      </w:hyperlink>
    </w:p>
    <w:p>
      <w:pPr>
        <w:pStyle w:val="TOC2"/>
        <w:tabs>
          <w:tab w:val="right" w:leader="dot" w:pos="8306"/>
        </w:tabs>
      </w:pPr>
      <w:hyperlink w:anchor="_Toc29969" w:history="1">
        <w:r>
          <w:rPr>
            <w:rFonts w:ascii="仿宋" w:eastAsia="仿宋" w:hAnsi="仿宋" w:cs="仿宋" w:hint="eastAsia"/>
            <w:lang w:eastAsia="zh-CN"/>
          </w:rPr>
          <w:t>(八)、环境保护综合评价</w:t>
        </w:r>
        <w:r>
          <w:tab/>
        </w:r>
        <w:r>
          <w:fldChar w:fldCharType="begin"/>
        </w:r>
        <w:r>
          <w:instrText xml:space="preserve"> PAGEREF _Toc29969 \h </w:instrText>
        </w:r>
        <w:r>
          <w:fldChar w:fldCharType="separate"/>
        </w:r>
        <w:r>
          <w:t>50</w:t>
        </w:r>
        <w:r>
          <w:fldChar w:fldCharType="end"/>
        </w:r>
      </w:hyperlink>
    </w:p>
    <w:p>
      <w:pPr>
        <w:pStyle w:val="TOC1"/>
        <w:tabs>
          <w:tab w:val="right" w:leader="dot" w:pos="8306"/>
        </w:tabs>
      </w:pPr>
      <w:hyperlink w:anchor="_Toc5509" w:history="1">
        <w:r>
          <w:rPr>
            <w:rFonts w:ascii="仿宋" w:eastAsia="仿宋" w:hAnsi="仿宋" w:cs="仿宋" w:hint="eastAsia"/>
            <w:lang w:eastAsia="zh-CN"/>
          </w:rPr>
          <w:t>十三、公关礼仪服务项目实施时间节点</w:t>
        </w:r>
        <w:r>
          <w:tab/>
        </w:r>
        <w:r>
          <w:fldChar w:fldCharType="begin"/>
        </w:r>
        <w:r>
          <w:instrText xml:space="preserve"> PAGEREF _Toc5509 \h </w:instrText>
        </w:r>
        <w:r>
          <w:fldChar w:fldCharType="separate"/>
        </w:r>
        <w:r>
          <w:t>51</w:t>
        </w:r>
        <w:r>
          <w:fldChar w:fldCharType="end"/>
        </w:r>
      </w:hyperlink>
    </w:p>
    <w:p>
      <w:pPr>
        <w:pStyle w:val="TOC2"/>
        <w:tabs>
          <w:tab w:val="right" w:leader="dot" w:pos="8306"/>
        </w:tabs>
      </w:pPr>
      <w:hyperlink w:anchor="_Toc10500" w:history="1">
        <w:r>
          <w:rPr>
            <w:rFonts w:ascii="仿宋" w:eastAsia="仿宋" w:hAnsi="仿宋" w:cs="仿宋" w:hint="eastAsia"/>
            <w:lang w:eastAsia="zh-CN"/>
          </w:rPr>
          <w:t>(一)、公关礼仪服务项目启动阶段时间节点</w:t>
        </w:r>
        <w:r>
          <w:tab/>
        </w:r>
        <w:r>
          <w:fldChar w:fldCharType="begin"/>
        </w:r>
        <w:r>
          <w:instrText xml:space="preserve"> PAGEREF _Toc10500 \h </w:instrText>
        </w:r>
        <w:r>
          <w:fldChar w:fldCharType="separate"/>
        </w:r>
        <w:r>
          <w:t>51</w:t>
        </w:r>
        <w:r>
          <w:fldChar w:fldCharType="end"/>
        </w:r>
      </w:hyperlink>
    </w:p>
    <w:p>
      <w:pPr>
        <w:pStyle w:val="TOC2"/>
        <w:tabs>
          <w:tab w:val="right" w:leader="dot" w:pos="8306"/>
        </w:tabs>
      </w:pPr>
      <w:hyperlink w:anchor="_Toc5988" w:history="1">
        <w:r>
          <w:rPr>
            <w:rFonts w:ascii="仿宋" w:eastAsia="仿宋" w:hAnsi="仿宋" w:cs="仿宋" w:hint="eastAsia"/>
            <w:lang w:eastAsia="zh-CN"/>
          </w:rPr>
          <w:t>(二)、公关礼仪服务项目执行阶段时间节点</w:t>
        </w:r>
        <w:r>
          <w:tab/>
        </w:r>
        <w:r>
          <w:fldChar w:fldCharType="begin"/>
        </w:r>
        <w:r>
          <w:instrText xml:space="preserve"> PAGEREF _Toc5988 \h </w:instrText>
        </w:r>
        <w:r>
          <w:fldChar w:fldCharType="separate"/>
        </w:r>
        <w:r>
          <w:t>52</w:t>
        </w:r>
        <w:r>
          <w:fldChar w:fldCharType="end"/>
        </w:r>
      </w:hyperlink>
    </w:p>
    <w:p>
      <w:pPr>
        <w:pStyle w:val="TOC2"/>
        <w:tabs>
          <w:tab w:val="right" w:leader="dot" w:pos="8306"/>
        </w:tabs>
      </w:pPr>
      <w:hyperlink w:anchor="_Toc31575" w:history="1">
        <w:r>
          <w:rPr>
            <w:rFonts w:ascii="仿宋" w:eastAsia="仿宋" w:hAnsi="仿宋" w:cs="仿宋" w:hint="eastAsia"/>
            <w:lang w:eastAsia="zh-CN"/>
          </w:rPr>
          <w:t>(三)、公关礼仪服务项目完成阶段时间节点</w:t>
        </w:r>
        <w:r>
          <w:tab/>
        </w:r>
        <w:r>
          <w:fldChar w:fldCharType="begin"/>
        </w:r>
        <w:r>
          <w:instrText xml:space="preserve"> PAGEREF _Toc31575 \h </w:instrText>
        </w:r>
        <w:r>
          <w:fldChar w:fldCharType="separate"/>
        </w:r>
        <w:r>
          <w:t>53</w:t>
        </w:r>
        <w:r>
          <w:fldChar w:fldCharType="end"/>
        </w:r>
      </w:hyperlink>
    </w:p>
    <w:p>
      <w:pPr>
        <w:pStyle w:val="TOC1"/>
        <w:tabs>
          <w:tab w:val="right" w:leader="dot" w:pos="8306"/>
        </w:tabs>
      </w:pPr>
      <w:hyperlink w:anchor="_Toc1331" w:history="1">
        <w:r>
          <w:rPr>
            <w:rFonts w:ascii="仿宋" w:eastAsia="仿宋" w:hAnsi="仿宋" w:cs="仿宋" w:hint="eastAsia"/>
            <w:lang w:eastAsia="zh-CN"/>
          </w:rPr>
          <w:t>十四、风险识别与分类</w:t>
        </w:r>
        <w:r>
          <w:tab/>
        </w:r>
        <w:r>
          <w:fldChar w:fldCharType="begin"/>
        </w:r>
        <w:r>
          <w:instrText xml:space="preserve"> PAGEREF _Toc1331 \h </w:instrText>
        </w:r>
        <w:r>
          <w:fldChar w:fldCharType="separate"/>
        </w:r>
        <w:r>
          <w:t>54</w:t>
        </w:r>
        <w:r>
          <w:fldChar w:fldCharType="end"/>
        </w:r>
      </w:hyperlink>
    </w:p>
    <w:p>
      <w:pPr>
        <w:pStyle w:val="TOC2"/>
        <w:tabs>
          <w:tab w:val="right" w:leader="dot" w:pos="8306"/>
        </w:tabs>
      </w:pPr>
      <w:hyperlink w:anchor="_Toc15797" w:history="1">
        <w:r>
          <w:rPr>
            <w:rFonts w:ascii="仿宋" w:eastAsia="仿宋" w:hAnsi="仿宋" w:cs="仿宋" w:hint="eastAsia"/>
            <w:lang w:eastAsia="zh-CN"/>
          </w:rPr>
          <w:t>(一)、风险识别</w:t>
        </w:r>
        <w:r>
          <w:tab/>
        </w:r>
        <w:r>
          <w:fldChar w:fldCharType="begin"/>
        </w:r>
        <w:r>
          <w:instrText xml:space="preserve"> PAGEREF _Toc15797 \h </w:instrText>
        </w:r>
        <w:r>
          <w:fldChar w:fldCharType="separate"/>
        </w:r>
        <w:r>
          <w:t>54</w:t>
        </w:r>
        <w:r>
          <w:fldChar w:fldCharType="end"/>
        </w:r>
      </w:hyperlink>
    </w:p>
    <w:p>
      <w:pPr>
        <w:pStyle w:val="TOC2"/>
        <w:tabs>
          <w:tab w:val="right" w:leader="dot" w:pos="8306"/>
        </w:tabs>
      </w:pPr>
      <w:hyperlink w:anchor="_Toc27748" w:history="1">
        <w:r>
          <w:rPr>
            <w:rFonts w:ascii="仿宋" w:eastAsia="仿宋" w:hAnsi="仿宋" w:cs="仿宋" w:hint="eastAsia"/>
            <w:lang w:eastAsia="zh-CN"/>
          </w:rPr>
          <w:t>(二)、风险分类</w:t>
        </w:r>
        <w:r>
          <w:tab/>
        </w:r>
        <w:r>
          <w:fldChar w:fldCharType="begin"/>
        </w:r>
        <w:r>
          <w:instrText xml:space="preserve"> PAGEREF _Toc27748 \h </w:instrText>
        </w:r>
        <w:r>
          <w:fldChar w:fldCharType="separate"/>
        </w:r>
        <w:r>
          <w:t>55</w:t>
        </w:r>
        <w:r>
          <w:fldChar w:fldCharType="end"/>
        </w:r>
      </w:hyperlink>
    </w:p>
    <w:p>
      <w:pPr>
        <w:pStyle w:val="TOC1"/>
        <w:tabs>
          <w:tab w:val="right" w:leader="dot" w:pos="8306"/>
        </w:tabs>
      </w:pPr>
      <w:hyperlink w:anchor="_Toc2153" w:history="1">
        <w:r>
          <w:rPr>
            <w:rFonts w:ascii="仿宋" w:eastAsia="仿宋" w:hAnsi="仿宋" w:cs="仿宋" w:hint="eastAsia"/>
            <w:lang w:eastAsia="zh-CN"/>
          </w:rPr>
          <w:t>十五、公关礼仪服务项目治理与监督</w:t>
        </w:r>
        <w:r>
          <w:tab/>
        </w:r>
        <w:r>
          <w:fldChar w:fldCharType="begin"/>
        </w:r>
        <w:r>
          <w:instrText xml:space="preserve"> PAGEREF _Toc2153 \h </w:instrText>
        </w:r>
        <w:r>
          <w:fldChar w:fldCharType="separate"/>
        </w:r>
        <w:r>
          <w:t>57</w:t>
        </w:r>
        <w:r>
          <w:fldChar w:fldCharType="end"/>
        </w:r>
      </w:hyperlink>
    </w:p>
    <w:p>
      <w:pPr>
        <w:pStyle w:val="TOC2"/>
        <w:tabs>
          <w:tab w:val="right" w:leader="dot" w:pos="8306"/>
        </w:tabs>
      </w:pPr>
      <w:hyperlink w:anchor="_Toc27152" w:history="1">
        <w:r>
          <w:rPr>
            <w:rFonts w:ascii="仿宋" w:eastAsia="仿宋" w:hAnsi="仿宋" w:cs="仿宋" w:hint="eastAsia"/>
            <w:lang w:eastAsia="zh-CN"/>
          </w:rPr>
          <w:t>(一)、公关礼仪服务项目治理结构</w:t>
        </w:r>
        <w:r>
          <w:tab/>
        </w:r>
        <w:r>
          <w:fldChar w:fldCharType="begin"/>
        </w:r>
        <w:r>
          <w:instrText xml:space="preserve"> PAGEREF _Toc27152 \h </w:instrText>
        </w:r>
        <w:r>
          <w:fldChar w:fldCharType="separate"/>
        </w:r>
        <w:r>
          <w:t>57</w:t>
        </w:r>
        <w:r>
          <w:fldChar w:fldCharType="end"/>
        </w:r>
      </w:hyperlink>
    </w:p>
    <w:p>
      <w:pPr>
        <w:pStyle w:val="TOC2"/>
        <w:tabs>
          <w:tab w:val="right" w:leader="dot" w:pos="8306"/>
        </w:tabs>
      </w:pPr>
      <w:hyperlink w:anchor="_Toc23076" w:history="1">
        <w:r>
          <w:rPr>
            <w:rFonts w:ascii="仿宋" w:eastAsia="仿宋" w:hAnsi="仿宋" w:cs="仿宋" w:hint="eastAsia"/>
            <w:lang w:eastAsia="zh-CN"/>
          </w:rPr>
          <w:t>(二)、监督与审计</w:t>
        </w:r>
        <w:r>
          <w:tab/>
        </w:r>
        <w:r>
          <w:fldChar w:fldCharType="begin"/>
        </w:r>
        <w:r>
          <w:instrText xml:space="preserve"> PAGEREF _Toc23076 \h </w:instrText>
        </w:r>
        <w:r>
          <w:fldChar w:fldCharType="separate"/>
        </w:r>
        <w:r>
          <w:t>59</w:t>
        </w:r>
        <w:r>
          <w:fldChar w:fldCharType="end"/>
        </w:r>
      </w:hyperlink>
    </w:p>
    <w:p>
      <w:pPr>
        <w:pStyle w:val="TOC1"/>
        <w:tabs>
          <w:tab w:val="right" w:leader="dot" w:pos="8306"/>
        </w:tabs>
      </w:pPr>
      <w:hyperlink w:anchor="_Toc26688" w:history="1">
        <w:r>
          <w:rPr>
            <w:rFonts w:ascii="仿宋" w:eastAsia="仿宋" w:hAnsi="仿宋" w:cs="仿宋" w:hint="eastAsia"/>
            <w:lang w:eastAsia="zh-CN"/>
          </w:rPr>
          <w:t>十六、质量管理体系</w:t>
        </w:r>
        <w:r>
          <w:tab/>
        </w:r>
        <w:r>
          <w:fldChar w:fldCharType="begin"/>
        </w:r>
        <w:r>
          <w:instrText xml:space="preserve"> PAGEREF _Toc26688 \h </w:instrText>
        </w:r>
        <w:r>
          <w:fldChar w:fldCharType="separate"/>
        </w:r>
        <w:r>
          <w:t>60</w:t>
        </w:r>
        <w:r>
          <w:fldChar w:fldCharType="end"/>
        </w:r>
      </w:hyperlink>
    </w:p>
    <w:p>
      <w:pPr>
        <w:pStyle w:val="TOC2"/>
        <w:tabs>
          <w:tab w:val="right" w:leader="dot" w:pos="8306"/>
        </w:tabs>
      </w:pPr>
      <w:hyperlink w:anchor="_Toc2713" w:history="1">
        <w:r>
          <w:rPr>
            <w:rFonts w:ascii="仿宋" w:eastAsia="仿宋" w:hAnsi="仿宋" w:cs="仿宋" w:hint="eastAsia"/>
            <w:lang w:eastAsia="zh-CN"/>
          </w:rPr>
          <w:t>(一)、质量目标与方针</w:t>
        </w:r>
        <w:r>
          <w:tab/>
        </w:r>
        <w:r>
          <w:fldChar w:fldCharType="begin"/>
        </w:r>
        <w:r>
          <w:instrText xml:space="preserve"> PAGEREF _Toc2713 \h </w:instrText>
        </w:r>
        <w:r>
          <w:fldChar w:fldCharType="separate"/>
        </w:r>
        <w:r>
          <w:t>60</w:t>
        </w:r>
        <w:r>
          <w:fldChar w:fldCharType="end"/>
        </w:r>
      </w:hyperlink>
    </w:p>
    <w:p>
      <w:pPr>
        <w:pStyle w:val="TOC2"/>
        <w:tabs>
          <w:tab w:val="right" w:leader="dot" w:pos="8306"/>
        </w:tabs>
      </w:pPr>
      <w:hyperlink w:anchor="_Toc18036" w:history="1">
        <w:r>
          <w:rPr>
            <w:rFonts w:ascii="仿宋" w:eastAsia="仿宋" w:hAnsi="仿宋" w:cs="仿宋" w:hint="eastAsia"/>
            <w:lang w:eastAsia="zh-CN"/>
          </w:rPr>
          <w:t>(二)、质量管理责任</w:t>
        </w:r>
        <w:r>
          <w:tab/>
        </w:r>
        <w:r>
          <w:fldChar w:fldCharType="begin"/>
        </w:r>
        <w:r>
          <w:instrText xml:space="preserve"> PAGEREF _Toc18036 \h </w:instrText>
        </w:r>
        <w:r>
          <w:fldChar w:fldCharType="separate"/>
        </w:r>
        <w:r>
          <w:t>61</w:t>
        </w:r>
        <w:r>
          <w:fldChar w:fldCharType="end"/>
        </w:r>
      </w:hyperlink>
    </w:p>
    <w:p>
      <w:pPr>
        <w:pStyle w:val="TOC2"/>
        <w:tabs>
          <w:tab w:val="right" w:leader="dot" w:pos="8306"/>
        </w:tabs>
      </w:pPr>
      <w:hyperlink w:anchor="_Toc20317" w:history="1">
        <w:r>
          <w:rPr>
            <w:rFonts w:ascii="仿宋" w:eastAsia="仿宋" w:hAnsi="仿宋" w:cs="仿宋" w:hint="eastAsia"/>
            <w:lang w:eastAsia="zh-CN"/>
          </w:rPr>
          <w:t>(三)、质量管理体系文件</w:t>
        </w:r>
        <w:r>
          <w:tab/>
        </w:r>
        <w:r>
          <w:fldChar w:fldCharType="begin"/>
        </w:r>
        <w:r>
          <w:instrText xml:space="preserve"> PAGEREF _Toc20317 \h </w:instrText>
        </w:r>
        <w:r>
          <w:fldChar w:fldCharType="separate"/>
        </w:r>
        <w:r>
          <w:t>63</w:t>
        </w:r>
        <w:r>
          <w:fldChar w:fldCharType="end"/>
        </w:r>
      </w:hyperlink>
    </w:p>
    <w:p>
      <w:pPr>
        <w:pStyle w:val="TOC2"/>
        <w:tabs>
          <w:tab w:val="right" w:leader="dot" w:pos="8306"/>
        </w:tabs>
      </w:pPr>
      <w:hyperlink w:anchor="_Toc20389" w:history="1">
        <w:r>
          <w:rPr>
            <w:rFonts w:ascii="仿宋" w:eastAsia="仿宋" w:hAnsi="仿宋" w:cs="仿宋" w:hint="eastAsia"/>
            <w:lang w:eastAsia="zh-CN"/>
          </w:rPr>
          <w:t>(四)、质量培训与教育</w:t>
        </w:r>
        <w:r>
          <w:tab/>
        </w:r>
        <w:r>
          <w:fldChar w:fldCharType="begin"/>
        </w:r>
        <w:r>
          <w:instrText xml:space="preserve"> PAGEREF _Toc20389 \h </w:instrText>
        </w:r>
        <w:r>
          <w:fldChar w:fldCharType="separate"/>
        </w:r>
        <w:r>
          <w:t>65</w:t>
        </w:r>
        <w:r>
          <w:fldChar w:fldCharType="end"/>
        </w:r>
      </w:hyperlink>
    </w:p>
    <w:p>
      <w:pPr>
        <w:pStyle w:val="TOC2"/>
        <w:tabs>
          <w:tab w:val="right" w:leader="dot" w:pos="8306"/>
        </w:tabs>
      </w:pPr>
      <w:hyperlink w:anchor="_Toc19569" w:history="1">
        <w:r>
          <w:rPr>
            <w:rFonts w:ascii="仿宋" w:eastAsia="仿宋" w:hAnsi="仿宋" w:cs="仿宋" w:hint="eastAsia"/>
            <w:lang w:eastAsia="zh-CN"/>
          </w:rPr>
          <w:t>(五)、质量审核与评价</w:t>
        </w:r>
        <w:r>
          <w:tab/>
        </w:r>
        <w:r>
          <w:fldChar w:fldCharType="begin"/>
        </w:r>
        <w:r>
          <w:instrText xml:space="preserve"> PAGEREF _Toc19569 \h </w:instrText>
        </w:r>
        <w:r>
          <w:fldChar w:fldCharType="separate"/>
        </w:r>
        <w:r>
          <w:t>66</w:t>
        </w:r>
        <w:r>
          <w:fldChar w:fldCharType="end"/>
        </w:r>
      </w:hyperlink>
    </w:p>
    <w:p>
      <w:pPr>
        <w:pStyle w:val="TOC2"/>
        <w:tabs>
          <w:tab w:val="right" w:leader="dot" w:pos="8306"/>
        </w:tabs>
      </w:pPr>
      <w:hyperlink w:anchor="_Toc12562" w:history="1">
        <w:r>
          <w:rPr>
            <w:rFonts w:ascii="仿宋" w:eastAsia="仿宋" w:hAnsi="仿宋" w:cs="仿宋" w:hint="eastAsia"/>
            <w:lang w:eastAsia="zh-CN"/>
          </w:rPr>
          <w:t>(六)、不符合与纠正措施</w:t>
        </w:r>
        <w:r>
          <w:tab/>
        </w:r>
        <w:r>
          <w:fldChar w:fldCharType="begin"/>
        </w:r>
        <w:r>
          <w:instrText xml:space="preserve"> PAGEREF _Toc12562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53"/>
      <w:r>
        <w:rPr>
          <w:rFonts w:ascii="仿宋" w:eastAsia="仿宋" w:hAnsi="仿宋" w:cs="仿宋" w:hint="eastAsia"/>
          <w:sz w:val="28"/>
          <w:lang w:eastAsia="zh-CN"/>
        </w:rPr>
        <w:t>一、公关礼仪服务项目绩效评估</w:t>
      </w:r>
      <w:bookmarkEnd w:id="2"/>
    </w:p>
    <w:p>
      <w:pPr>
        <w:pStyle w:val="Heading2"/>
        <w:rPr>
          <w:rFonts w:ascii="仿宋" w:eastAsia="仿宋" w:hAnsi="仿宋" w:cs="仿宋" w:hint="eastAsia"/>
          <w:lang w:eastAsia="zh-CN"/>
        </w:rPr>
      </w:pPr>
      <w:bookmarkStart w:id="3" w:name="_Toc430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公关礼仪服务项目中，我们设计了一套全面的绩效评估指标，以确保公关礼仪服务项目的可控和成功交付。这些指标跨足公关礼仪服务项目目标、成本、进度和质量等多个维度，为我们提供了全面洞察公关礼仪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关礼仪服务项目目标达成率是我们关注的首要指标。我们设定了明确的目标，并通过定期监测和评估，迅速发现并应对潜在的目标偏差。这为公关礼仪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成本绩效是另一个核心关注点。通过实际成本与预算成本的对比分析，我们深入了解成本差异的原因，及时调整资源分配，保持公关礼仪服务项目在经济效益方面的合理水平。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关礼仪服务项目进度作为关键的绩效指标之一，得到了精心的关注。我们制定了详细的公关礼仪服务项目进度计划，并设立了进度符合度指标，确保实际进度与计划进度保持一致。这使我们能够快速发现和解决潜在的进度问题，保持公关礼仪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公关礼仪服务项目绩效的不可或缺的一环。我们引入了一系列的质量标准和客户满意度指标，以确保公关礼仪服务项目交付的成果在质量上达到或超越预期水平。通过持续监测这些指标，我们努力提升公关礼仪服务项目整体质量水平，为公关礼仪服务项目的成功交付提供有力保障。通过这些科学且全面的绩效评估，我们能够更好地引导公关礼仪服务项目的持续改进，确保公关礼仪服务项目目标的顺利达成。</w:t>
      </w:r>
    </w:p>
    <w:p>
      <w:pPr>
        <w:pStyle w:val="Heading2"/>
        <w:ind w:firstLine="560" w:firstLineChars="200"/>
        <w:rPr>
          <w:rFonts w:ascii="仿宋" w:eastAsia="仿宋" w:hAnsi="仿宋" w:cs="仿宋" w:hint="eastAsia"/>
          <w:sz w:val="28"/>
          <w:lang w:eastAsia="zh-CN"/>
        </w:rPr>
      </w:pPr>
      <w:bookmarkStart w:id="4" w:name="_Toc2331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绩效评估是公关礼仪服务项目中的关键环节，为确保公关礼仪服务项目达到预期目标，我们采用了多层次、多维度的绩效评估方法。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公关礼仪服务项目的战略目标对齐，确保每个决策和行动都与公关礼仪服务项目整体目标保持一致。团队会定期召开战略对齐会议，审视当前工作与公关礼仪服务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公关礼仪服务项目进度、质量、成本和风险等方面。这些指标通过数据收集和分析，为公关礼仪服务项目管理团队提供了客观的评估依据。例如，我们通过公关礼仪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绩效评估不仅仅停留在公关礼仪服务项目内部，还考虑了公关礼仪服务项目对外部环境的影响。我们定期进行干系人满意度调查，以了解各利益相关方对公关礼仪服务项目的期望和满意度，并及时做出调整。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这种多层次、多角度的绩效评估方法，使得我们能够全面了解公关礼仪服务项目的运行状态，及时做出调整，确保公关礼仪服务项目在不断变化的环境中保持稳健前行。</w:t>
      </w:r>
    </w:p>
    <w:p>
      <w:pPr>
        <w:pStyle w:val="Heading2"/>
        <w:ind w:firstLine="560" w:firstLineChars="200"/>
        <w:rPr>
          <w:rFonts w:ascii="仿宋" w:eastAsia="仿宋" w:hAnsi="仿宋" w:cs="仿宋" w:hint="eastAsia"/>
          <w:sz w:val="28"/>
          <w:lang w:eastAsia="zh-CN"/>
        </w:rPr>
      </w:pPr>
      <w:bookmarkStart w:id="5" w:name="_Toc1837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为了确保公关礼仪服务项目的有效管理和不断优化，我们采用了精心设计的绩效评估周期。这个周期旨在实现灵活、实时和全面的评估，以适应公关礼仪服务项目执行中的各种挑战。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公关礼仪服务项目的不同需求，分为短期、中期和长期。短期评估关注每个迭代或工作周期，以及时发现和解决当前任务中的问题。中期评估涵盖几个迭代，深入了解整体公关礼仪服务项目的趋势和性能。长期评估则着眼于整个公关礼仪服务项目阶段，确保公关礼仪服务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公关礼仪服务项目管理工具和协作平台，团队成员能够随时更新和分享公关礼仪服务项目数据。这种实时性的反馈机制使我们能够及时察觉潜在问题，快速调整，保持公关礼仪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公关礼仪服务项目的决策制定密不可分。每个周期的公关礼仪服务项目回顾会议成为集体总结经验、识别问题深层次原因并找到创新解决方案的平台。这种定期的反思与调整机制使公关礼仪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6265"/>
      <w:r>
        <w:rPr>
          <w:rFonts w:ascii="仿宋" w:eastAsia="仿宋" w:hAnsi="仿宋" w:cs="仿宋" w:hint="eastAsia"/>
          <w:sz w:val="28"/>
          <w:lang w:eastAsia="zh-CN"/>
        </w:rPr>
        <w:t>二、公关礼仪服务项目建设单位说明</w:t>
      </w:r>
      <w:bookmarkEnd w:id="6"/>
    </w:p>
    <w:p>
      <w:pPr>
        <w:pStyle w:val="Heading2"/>
        <w:rPr>
          <w:rFonts w:ascii="仿宋" w:eastAsia="仿宋" w:hAnsi="仿宋" w:cs="仿宋" w:hint="eastAsia"/>
          <w:lang w:eastAsia="zh-CN"/>
        </w:rPr>
      </w:pPr>
      <w:bookmarkStart w:id="7" w:name="_Toc32141"/>
      <w:r>
        <w:rPr>
          <w:rFonts w:ascii="仿宋" w:eastAsia="仿宋" w:hAnsi="仿宋" w:cs="仿宋" w:hint="eastAsia"/>
          <w:lang w:eastAsia="zh-CN"/>
        </w:rPr>
        <w:t>(一)、公关礼仪服务项目承办单位基本情况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30568"/>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公关礼仪服务项目承办单位的XXXX，我们着眼于实现可持续的经济效益。通过技术创新和解决方案的提供，公司预计在公关礼仪服务项目执行期间将获得可观的收入增长。这一收入来源主要包括公关礼仪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同时，我们注重成本控制和效率提升，以确保公关礼仪服务项目的可持续盈利。透过精细的管理和资源优化，公司期望实现公关礼仪服务项目利润最大化。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公关礼仪服务项目实施进行全面的投资评估，包括公关礼仪服务项目启动阶段的资金投入和后续运营成本。通过对公关礼仪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公关礼仪服务项目实施过程中具备足够的资金流动性，公司将进行详尽的现金流分析。这包括资金需求的合理预测、公关礼仪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6979"/>
      <w:r>
        <w:rPr>
          <w:rFonts w:ascii="仿宋" w:eastAsia="仿宋" w:hAnsi="仿宋" w:cs="仿宋" w:hint="eastAsia"/>
          <w:sz w:val="28"/>
          <w:lang w:eastAsia="zh-CN"/>
        </w:rPr>
        <w:t>三、公关礼仪服务项目概论</w:t>
      </w:r>
      <w:bookmarkEnd w:id="9"/>
    </w:p>
    <w:p>
      <w:pPr>
        <w:pStyle w:val="Heading2"/>
        <w:rPr>
          <w:rFonts w:ascii="仿宋" w:eastAsia="仿宋" w:hAnsi="仿宋" w:cs="仿宋" w:hint="eastAsia"/>
          <w:lang w:eastAsia="zh-CN"/>
        </w:rPr>
      </w:pPr>
      <w:bookmarkStart w:id="10" w:name="_Toc31634"/>
      <w:r>
        <w:rPr>
          <w:rFonts w:ascii="仿宋" w:eastAsia="仿宋" w:hAnsi="仿宋" w:cs="仿宋" w:hint="eastAsia"/>
          <w:lang w:eastAsia="zh-CN"/>
        </w:rPr>
        <w:t>(一)、公关礼仪服务项目概况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关礼仪服务项目的起源追溯至对市场的深入洞察。市场的不断演变与变革为公关礼仪服务项目提供了难得的机遇。当前市场存在的需求缺口和变革的大环境共同构成了公关礼仪服务项目的背景。这个公关礼仪服务项目旨在充分利用市场机遇，填补行业中尚未满足的需求，为客户提供全新的解决方案。市场的变革和需求的增长使得这个公关礼仪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公关礼仪服务项目名称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关礼仪服务项目正式命名为公关礼仪服务。这个名称不仅仅是一个标识，更代表了公关礼仪服务项目的核心理念和愿景。它蕴含着公关礼仪服务项目所要解决问题的关键字，具有强烈的表达和辨识度，为公关礼仪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公关礼仪服务项目目标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关礼仪服务项目的核心目标是提供一种全新、高效的解决方案，满足客户日益增长的需求。公关礼仪服务项目追求的不仅仅是满足市场需求，更是在市场中获得卓越的竞争优势。通过不断提升产品或服务的质量和创新水平，公关礼仪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公关礼仪服务项目范围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关礼仪服务项目全面涵盖了产品研发、制造、市场推广和售后服务，确保从产品设计到最终用户体验的全方位关注。这一全面的公关礼仪服务项目范围是为了确保公关礼仪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公关礼仪服务项目时间表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公关礼仪服务项目计划在未来18个月内完成，包括研发、测试、市场试点和正式推出等不同阶段。这个时间表的合理设计是为了确保公关礼仪服务项目各个阶段的顺利推进，以便按时交付高质量的成果。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公关礼仪服务项目预算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关礼仪服务项目总预算估算为XX百万美元，主要分配在研发、市场推广、人员培训和运营等方面。这一充足的预算为公关礼仪服务项目提供了充足的资源，确保公关礼仪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公关礼仪服务项目风险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关礼仪服务项目可能面临的风险包括市场接受度低、技术难题、竞争激烈等。公关礼仪服务项目团队已经制定了相应的风险应对计划，通过前瞻性的风险管理，确保公关礼仪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公关礼仪服务项目团队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公关礼仪服务项目汇聚了一支经验丰富、多领域专业素养的核心团队，确保公关礼仪服务项目在各个方面都能拥有高水平的执行力。团队的协同作战是公关礼仪服务项目成功的关键因素之一。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1.9 公关礼仪服务项目背景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公关礼仪服务项目的背景根植于市场对更高效、创新产品的渴望，同时也受到科技发展对行业格局的深刻改变的影响。这为公关礼仪服务项目提供了广阔的发展空间和市场需求。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公关礼仪服务项目现状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截至目前，公关礼仪服务项目已完成市场调研和技术验证，取得了初步的成功。这为公关礼仪服务项目在未来的发展奠定了坚实的基础，为更远大的目标打下了坚实的基石。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30591"/>
      <w:r>
        <w:rPr>
          <w:rFonts w:ascii="仿宋" w:eastAsia="仿宋" w:hAnsi="仿宋" w:cs="仿宋" w:hint="eastAsia"/>
          <w:sz w:val="28"/>
          <w:lang w:eastAsia="zh-CN"/>
        </w:rPr>
        <w:t>(二)、公关礼仪服务项目目标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keyword》公关礼仪服务项目首要业务目标是在市场中占据有利地位，实现产品/服务的成功推广和销售。通过不断提升产品质量、创新性，公关礼仪服务项目追求成为行业中的领导者，赢得更多客户的青睐。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在科技迅速发展的时代，公关礼仪服务项目着眼于技术创新。通过持续的研发和技术升级，公关礼仪服务项目旨在推出更具创新性的产品或服务，以满足市场对新鲜、先进解决方案的需求。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为了建立可持续的客户关系，公关礼仪服务项目设定了客户满意度目标。通过提供卓越的产品质量和优质的客户服务，公关礼仪服务项目追求赢得客户的信任和忠诚度，确保他们的满意度达到行业领先水平。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公关礼仪服务项目注重社会责任和可持续发展。通过实施环保、社会责任公关礼仪服务项目，公关礼仪服务项目致力于在经济发展的同时保护环境，促进社会公平，实现可持续经营。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公关礼仪服务项目的团队是实现目标的核心驱动力。因此，公关礼仪服务项目设定了团队发展目标，包括提升团队成员的专业技能、培养领导力，以及搭建协同高效的团队工作氛围。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7561"/>
      <w:r>
        <w:rPr>
          <w:rFonts w:ascii="仿宋" w:eastAsia="仿宋" w:hAnsi="仿宋" w:cs="仿宋" w:hint="eastAsia"/>
          <w:sz w:val="28"/>
          <w:lang w:eastAsia="zh-CN"/>
        </w:rPr>
        <w:t>(三)、公关礼仪服务项目提出的理由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公关礼仪服务项目提出的理由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关礼仪服务项目的提出源于对市场机遇的深刻洞察。当前市场中存在的需求缺口和行业发展趋势表明，有巨大的商业机会等待被开发。通过准确捕捉市场机遇，公关礼仪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关礼仪服务项目的理念基于对技术创新的信仰。通过持续的研发和技术投入，公关礼仪服务项目有望推出更具创新性的产品或服务。在科技飞速发展的当下，公关礼仪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关礼仪服务项目的提出是为了增强企业的行业竞争力。通过提升产品或服务的质量和独特性，公关礼仪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关礼仪服务项目响应了消费者需求的变化。随着社会和科技的不断发展，消费者对产品和服务的需求也在发生变化。通过深入了解并及时回应消费者的新需求，公关礼仪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公关礼仪服务项目的提出是企业战略发展规划的一部分。在面对日益激烈的市场竞争和不断变化的商业环境中，公关礼仪服务项目作为企业战略的一环，旨在为企业开辟新的增长领域，巩固企业在行业中的地位。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关礼仪服务项目的提出不仅仅是基于商业考量，还注重社会责任。通过推出环保、社会责任等方面的公关礼仪服务项目，公关礼仪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公关礼仪服务项目的提出反映了对利益相关者期望的关注。包括客户、员工、投资者等利益相关者在企业发展中都有着各自的期望，公关礼仪服务项目力求在满足这些期望的同时，取得更大的共赢。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31373"/>
      <w:r>
        <w:rPr>
          <w:rFonts w:ascii="仿宋" w:eastAsia="仿宋" w:hAnsi="仿宋" w:cs="仿宋" w:hint="eastAsia"/>
          <w:sz w:val="28"/>
          <w:lang w:eastAsia="zh-CN"/>
        </w:rPr>
        <w:t>(四)、公关礼仪服务项目意义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在实施公关礼仪服务项目的过程中，我们不仅仅是在追逐商业成功，更是为企业和社会的多个层面创造了深远的意义。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关礼仪服务项目的首要意义在于提升企业的市场竞争力。通过持续的创新和对产品质量的高标准要求，公关礼仪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关礼仪服务项目的推进将促使行业技术水平的提升。通过引入先进技术和创新性解决方案，公关礼仪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公关礼仪服务项目不仅创造了大量就业机会，提高了就业水平，还注重社会责任和环保。通过参与社会公益事业和推动环保公关礼仪服务项目，公关礼仪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综合而言，公关礼仪服务项目意义重大，不仅推动了企业的发展，也为行业和社会的进步贡献了积极力量。这是一个全面而深刻的影响，将在未来产生可持续的正面效应。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5129"/>
      <w:r>
        <w:rPr>
          <w:rFonts w:ascii="仿宋" w:eastAsia="仿宋" w:hAnsi="仿宋" w:cs="仿宋" w:hint="eastAsia"/>
          <w:sz w:val="28"/>
          <w:lang w:eastAsia="zh-CN"/>
        </w:rPr>
        <w:t>(五)、公关礼仪服务项目背景</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在当今迅猛发展的商业环境中，公关礼仪服务项目的动因根植于对多方面因素的审慎考量。这个公关礼仪服务项目的提出并非孤立的决策，而是对企业所处背景深入思考的产物。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公关礼仪服务项目背后的首要原因。科技的迅速发展和全球市场的快速变化使得企业必须灵活应对。公关礼仪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竞争的激烈程度也是公关礼仪服务项目背景中不可忽视的一环。企业需要在激烈竞争中脱颖而出，为此，公关礼仪服务项目致力于打破常规，提供独特的价值主张，以吸引客户并确保市场份额的增长。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技术的迅速发展为企业带来了机遇与挑战。作为公关礼仪服务项目启动的背景之一，对新兴技术的应用将有助于提升企业的技术水平，使其在不断演进的商业环境中保持竞争优势。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此外，社会对企业责任的期望也在逐渐升高。公关礼仪服务项目充分融入了社会责任的理念，通过可持续经营和社会公益公关礼仪服务项目，企图为社会贡献一份力量，在商业成功的同时关注社会价值。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1054"/>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3170"/>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公关礼仪服务项目的主要产品是XXXX，预计年产值为XXX万元。这一产品在市场中占据着重要的地位，其广泛的应用范围使得该公关礼仪服务项目的市场前景非常广阔。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公关礼仪服务项目的xxx产品作为重要的原材料之一，将在多个领域发挥关键作用。其在建筑、交通、能源等方面的广泛应用将为整个产业链提供强大的支持，形成产业协同效应。公关礼仪服务项目的年产值XXX万XXX万XXX万万元不仅反映了其在市场上的巨大潜力，更预示着它对国民经济的积极贡献。这种关联度高、涉及面广的产业关系，使得该公关礼仪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0364"/>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关礼仪服务项目总征地面积为XXXX平方米，相当于约XX.XX亩，其中净用地面积为XXXX平方米，红线范围内相当于约XX.XX亩。这一用地规模充分考虑了公关礼仪服务项目的建设需求，保障了公关礼仪服务项目在合适的空间内得以充分发展。公关礼仪服务项目规划的总建筑面积为XXXX平方米，其中主体工程建设占XXXX平方米，计容建筑面积达XXXX平方米。预计建筑工程的投资将达到XXXX万元，为公关礼仪服务项目的顺利推进提供了经济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关礼仪服务项目计划购置的设备共计XXXX台（套），设备购置费用为XXXX万元。这一设备购置计划充分考虑到公关礼仪服务项目的生产需求和技术要求，确保了公关礼仪服务项目在生产运营中具备先进的技术装备和高效的生产能力。设备的合理配置将为公关礼仪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关礼仪服务项目计划总投资为XXXX万元，预计年实现营业收入为XXXX万元。这一产能规模的设定旨在确保公关礼仪服务项目能够在投资与回报之间取得平衡，实现长期可持续的发展。公关礼仪服务项目的总投资充分考虑到各个方面的需求，包括用地建设、设备购置等多个环节，以确保公关礼仪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6583"/>
      <w:r>
        <w:rPr>
          <w:rFonts w:ascii="仿宋" w:eastAsia="仿宋" w:hAnsi="仿宋" w:cs="仿宋" w:hint="eastAsia"/>
          <w:sz w:val="28"/>
          <w:lang w:eastAsia="zh-CN"/>
        </w:rPr>
        <w:t>五、公关礼仪服务项目土建工程</w:t>
      </w:r>
      <w:bookmarkEnd w:id="18"/>
    </w:p>
    <w:p>
      <w:pPr>
        <w:pStyle w:val="Heading2"/>
        <w:rPr>
          <w:rFonts w:ascii="仿宋" w:eastAsia="仿宋" w:hAnsi="仿宋" w:cs="仿宋" w:hint="eastAsia"/>
          <w:lang w:eastAsia="zh-CN"/>
        </w:rPr>
      </w:pPr>
      <w:bookmarkStart w:id="19" w:name="_Toc12219"/>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在公关礼仪服务项目的建筑工程设计中，我们将秉承一系列重要的设计原则，以确保公关礼仪服务项目建筑在功能、美观、可持续性等方面达到最佳效果。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首要原则是确保建筑的功能性得到最大化的发挥。我们将充分理解公关礼仪服务项目的实际需求，合理布局各个功能区域，保证建筑在满足业务需求的同时，提供高效的工作环境。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https://d.book118.com/187101045063006035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公关礼仪服务项目规划设计纲要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公关礼仪服务项目规划设计纲要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公关礼仪服务项目规划设计纲要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公关礼仪服务项目规划设计纲要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公关礼仪服务项目规划设计纲要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公关礼仪服务项目规划设计纲要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公关礼仪服务项目规划设计纲要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公关礼仪服务项目规划设计纲要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公关礼仪服务项目规划设计纲要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公关礼仪服务项目规划设计纲要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公关礼仪服务项目规划设计纲要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公关礼仪服务项目规划设计纲要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公关礼仪服务项目规划设计纲要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公关礼仪服务项目规划设计纲要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公关礼仪服务项目规划设计纲要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公关礼仪服务项目规划设计纲要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公关礼仪服务项目规划设计纲要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897F2C"/>
    <w:rsid w:val="30897F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7101045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2024-01-29T07:28:00Z</dcterms:created>
  <dcterms:modified xsi:type="dcterms:W3CDTF">2024-01-29T07:28:25Z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4FF5521C02094A4C93BC2EE09769D85D_11</vt:lpwstr>
  </property>
  <property fmtid="{D5CDD505-2E9C-101B-9397-08002B2CF9AE}" pid="3" name="KSOProductBuildVer">
    <vt:lpwstr>2052-12.1.0.16250</vt:lpwstr>
  </property>
</Properties>
</file>