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雌激素及孕激素项目计划设计方案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3" w:history="1">
        <w:r>
          <w:rPr>
            <w:rFonts w:ascii="仿宋" w:eastAsia="仿宋" w:hAnsi="仿宋" w:cs="仿宋" w:hint="eastAsia"/>
            <w:lang w:eastAsia="zh-CN"/>
          </w:rPr>
          <w:t>序言</w:t>
        </w:r>
        <w:r>
          <w:tab/>
        </w:r>
        <w:r>
          <w:fldChar w:fldCharType="begin"/>
        </w:r>
        <w:r>
          <w:instrText xml:space="preserve"> PAGEREF _Toc5123 \h </w:instrText>
        </w:r>
        <w:r>
          <w:fldChar w:fldCharType="separate"/>
        </w:r>
        <w:r>
          <w:t>3</w:t>
        </w:r>
        <w:r>
          <w:fldChar w:fldCharType="end"/>
        </w:r>
      </w:hyperlink>
    </w:p>
    <w:p>
      <w:pPr>
        <w:pStyle w:val="TOC1"/>
        <w:tabs>
          <w:tab w:val="right" w:leader="dot" w:pos="8306"/>
        </w:tabs>
      </w:pPr>
      <w:hyperlink w:anchor="_Toc20838" w:history="1">
        <w:r>
          <w:rPr>
            <w:rFonts w:ascii="仿宋" w:eastAsia="仿宋" w:hAnsi="仿宋" w:cs="仿宋" w:hint="eastAsia"/>
            <w:lang w:eastAsia="zh-CN"/>
          </w:rPr>
          <w:t>一、雌激素及孕激素项目危机管理</w:t>
        </w:r>
        <w:r>
          <w:tab/>
        </w:r>
        <w:r>
          <w:fldChar w:fldCharType="begin"/>
        </w:r>
        <w:r>
          <w:instrText xml:space="preserve"> PAGEREF _Toc20838 \h </w:instrText>
        </w:r>
        <w:r>
          <w:fldChar w:fldCharType="separate"/>
        </w:r>
        <w:r>
          <w:t>3</w:t>
        </w:r>
        <w:r>
          <w:fldChar w:fldCharType="end"/>
        </w:r>
      </w:hyperlink>
    </w:p>
    <w:p>
      <w:pPr>
        <w:pStyle w:val="TOC2"/>
        <w:tabs>
          <w:tab w:val="right" w:leader="dot" w:pos="8306"/>
        </w:tabs>
      </w:pPr>
      <w:hyperlink w:anchor="_Toc28266" w:history="1">
        <w:r>
          <w:rPr>
            <w:rFonts w:ascii="仿宋" w:eastAsia="仿宋" w:hAnsi="仿宋" w:cs="仿宋" w:hint="eastAsia"/>
            <w:lang w:eastAsia="zh-CN"/>
          </w:rPr>
          <w:t>(一)、危机预警与识别</w:t>
        </w:r>
        <w:r>
          <w:tab/>
        </w:r>
        <w:r>
          <w:fldChar w:fldCharType="begin"/>
        </w:r>
        <w:r>
          <w:instrText xml:space="preserve"> PAGEREF _Toc28266 \h </w:instrText>
        </w:r>
        <w:r>
          <w:fldChar w:fldCharType="separate"/>
        </w:r>
        <w:r>
          <w:t>3</w:t>
        </w:r>
        <w:r>
          <w:fldChar w:fldCharType="end"/>
        </w:r>
      </w:hyperlink>
    </w:p>
    <w:p>
      <w:pPr>
        <w:pStyle w:val="TOC2"/>
        <w:tabs>
          <w:tab w:val="right" w:leader="dot" w:pos="8306"/>
        </w:tabs>
      </w:pPr>
      <w:hyperlink w:anchor="_Toc21122" w:history="1">
        <w:r>
          <w:rPr>
            <w:rFonts w:ascii="仿宋" w:eastAsia="仿宋" w:hAnsi="仿宋" w:cs="仿宋" w:hint="eastAsia"/>
            <w:lang w:eastAsia="zh-CN"/>
          </w:rPr>
          <w:t>(二)、危机应对与恢复</w:t>
        </w:r>
        <w:r>
          <w:tab/>
        </w:r>
        <w:r>
          <w:fldChar w:fldCharType="begin"/>
        </w:r>
        <w:r>
          <w:instrText xml:space="preserve"> PAGEREF _Toc21122 \h </w:instrText>
        </w:r>
        <w:r>
          <w:fldChar w:fldCharType="separate"/>
        </w:r>
        <w:r>
          <w:t>4</w:t>
        </w:r>
        <w:r>
          <w:fldChar w:fldCharType="end"/>
        </w:r>
      </w:hyperlink>
    </w:p>
    <w:p>
      <w:pPr>
        <w:pStyle w:val="TOC1"/>
        <w:tabs>
          <w:tab w:val="right" w:leader="dot" w:pos="8306"/>
        </w:tabs>
      </w:pPr>
      <w:hyperlink w:anchor="_Toc1215" w:history="1">
        <w:r>
          <w:rPr>
            <w:rFonts w:ascii="仿宋" w:eastAsia="仿宋" w:hAnsi="仿宋" w:cs="仿宋" w:hint="eastAsia"/>
            <w:lang w:eastAsia="zh-CN"/>
          </w:rPr>
          <w:t>二、雌激素及孕激素项目建设背景及必要性分析</w:t>
        </w:r>
        <w:r>
          <w:tab/>
        </w:r>
        <w:r>
          <w:fldChar w:fldCharType="begin"/>
        </w:r>
        <w:r>
          <w:instrText xml:space="preserve"> PAGEREF _Toc1215 \h </w:instrText>
        </w:r>
        <w:r>
          <w:fldChar w:fldCharType="separate"/>
        </w:r>
        <w:r>
          <w:t>6</w:t>
        </w:r>
        <w:r>
          <w:fldChar w:fldCharType="end"/>
        </w:r>
      </w:hyperlink>
    </w:p>
    <w:p>
      <w:pPr>
        <w:pStyle w:val="TOC2"/>
        <w:tabs>
          <w:tab w:val="right" w:leader="dot" w:pos="8306"/>
        </w:tabs>
      </w:pPr>
      <w:hyperlink w:anchor="_Toc25254" w:history="1">
        <w:r>
          <w:rPr>
            <w:rFonts w:ascii="仿宋" w:eastAsia="仿宋" w:hAnsi="仿宋" w:cs="仿宋" w:hint="eastAsia"/>
            <w:lang w:eastAsia="zh-CN"/>
          </w:rPr>
          <w:t>(一)、雌激素及孕激素项目背景分析</w:t>
        </w:r>
        <w:r>
          <w:tab/>
        </w:r>
        <w:r>
          <w:fldChar w:fldCharType="begin"/>
        </w:r>
        <w:r>
          <w:instrText xml:space="preserve"> PAGEREF _Toc25254 \h </w:instrText>
        </w:r>
        <w:r>
          <w:fldChar w:fldCharType="separate"/>
        </w:r>
        <w:r>
          <w:t>6</w:t>
        </w:r>
        <w:r>
          <w:fldChar w:fldCharType="end"/>
        </w:r>
      </w:hyperlink>
    </w:p>
    <w:p>
      <w:pPr>
        <w:pStyle w:val="TOC2"/>
        <w:tabs>
          <w:tab w:val="right" w:leader="dot" w:pos="8306"/>
        </w:tabs>
      </w:pPr>
      <w:hyperlink w:anchor="_Toc31371" w:history="1">
        <w:r>
          <w:rPr>
            <w:rFonts w:ascii="仿宋" w:eastAsia="仿宋" w:hAnsi="仿宋" w:cs="仿宋" w:hint="eastAsia"/>
            <w:lang w:eastAsia="zh-CN"/>
          </w:rPr>
          <w:t>(二)、雌激素及孕激素项目建设必要性分析</w:t>
        </w:r>
        <w:r>
          <w:tab/>
        </w:r>
        <w:r>
          <w:fldChar w:fldCharType="begin"/>
        </w:r>
        <w:r>
          <w:instrText xml:space="preserve"> PAGEREF _Toc31371 \h </w:instrText>
        </w:r>
        <w:r>
          <w:fldChar w:fldCharType="separate"/>
        </w:r>
        <w:r>
          <w:t>7</w:t>
        </w:r>
        <w:r>
          <w:fldChar w:fldCharType="end"/>
        </w:r>
      </w:hyperlink>
    </w:p>
    <w:p>
      <w:pPr>
        <w:pStyle w:val="TOC1"/>
        <w:tabs>
          <w:tab w:val="right" w:leader="dot" w:pos="8306"/>
        </w:tabs>
      </w:pPr>
      <w:hyperlink w:anchor="_Toc12224" w:history="1">
        <w:r>
          <w:rPr>
            <w:rFonts w:ascii="仿宋" w:eastAsia="仿宋" w:hAnsi="仿宋" w:cs="仿宋" w:hint="eastAsia"/>
            <w:lang w:eastAsia="zh-CN"/>
          </w:rPr>
          <w:t>三、雌激素及孕激素项目文档管理</w:t>
        </w:r>
        <w:r>
          <w:tab/>
        </w:r>
        <w:r>
          <w:fldChar w:fldCharType="begin"/>
        </w:r>
        <w:r>
          <w:instrText xml:space="preserve"> PAGEREF _Toc12224 \h </w:instrText>
        </w:r>
        <w:r>
          <w:fldChar w:fldCharType="separate"/>
        </w:r>
        <w:r>
          <w:t>9</w:t>
        </w:r>
        <w:r>
          <w:fldChar w:fldCharType="end"/>
        </w:r>
      </w:hyperlink>
    </w:p>
    <w:p>
      <w:pPr>
        <w:pStyle w:val="TOC2"/>
        <w:tabs>
          <w:tab w:val="right" w:leader="dot" w:pos="8306"/>
        </w:tabs>
      </w:pPr>
      <w:hyperlink w:anchor="_Toc9311" w:history="1">
        <w:r>
          <w:rPr>
            <w:rFonts w:ascii="仿宋" w:eastAsia="仿宋" w:hAnsi="仿宋" w:cs="仿宋" w:hint="eastAsia"/>
            <w:lang w:eastAsia="zh-CN"/>
          </w:rPr>
          <w:t>(一)、文档编制与审查</w:t>
        </w:r>
        <w:r>
          <w:tab/>
        </w:r>
        <w:r>
          <w:fldChar w:fldCharType="begin"/>
        </w:r>
        <w:r>
          <w:instrText xml:space="preserve"> PAGEREF _Toc9311 \h </w:instrText>
        </w:r>
        <w:r>
          <w:fldChar w:fldCharType="separate"/>
        </w:r>
        <w:r>
          <w:t>9</w:t>
        </w:r>
        <w:r>
          <w:fldChar w:fldCharType="end"/>
        </w:r>
      </w:hyperlink>
    </w:p>
    <w:p>
      <w:pPr>
        <w:pStyle w:val="TOC2"/>
        <w:tabs>
          <w:tab w:val="right" w:leader="dot" w:pos="8306"/>
        </w:tabs>
      </w:pPr>
      <w:hyperlink w:anchor="_Toc10488" w:history="1">
        <w:r>
          <w:rPr>
            <w:rFonts w:ascii="仿宋" w:eastAsia="仿宋" w:hAnsi="仿宋" w:cs="仿宋" w:hint="eastAsia"/>
            <w:lang w:eastAsia="zh-CN"/>
          </w:rPr>
          <w:t>(二)、文档发布与分发</w:t>
        </w:r>
        <w:r>
          <w:tab/>
        </w:r>
        <w:r>
          <w:fldChar w:fldCharType="begin"/>
        </w:r>
        <w:r>
          <w:instrText xml:space="preserve"> PAGEREF _Toc10488 \h </w:instrText>
        </w:r>
        <w:r>
          <w:fldChar w:fldCharType="separate"/>
        </w:r>
        <w:r>
          <w:t>10</w:t>
        </w:r>
        <w:r>
          <w:fldChar w:fldCharType="end"/>
        </w:r>
      </w:hyperlink>
    </w:p>
    <w:p>
      <w:pPr>
        <w:pStyle w:val="TOC2"/>
        <w:tabs>
          <w:tab w:val="right" w:leader="dot" w:pos="8306"/>
        </w:tabs>
      </w:pPr>
      <w:hyperlink w:anchor="_Toc22076" w:history="1">
        <w:r>
          <w:rPr>
            <w:rFonts w:ascii="仿宋" w:eastAsia="仿宋" w:hAnsi="仿宋" w:cs="仿宋" w:hint="eastAsia"/>
            <w:lang w:eastAsia="zh-CN"/>
          </w:rPr>
          <w:t>(三)、文档存档与归档</w:t>
        </w:r>
        <w:r>
          <w:tab/>
        </w:r>
        <w:r>
          <w:fldChar w:fldCharType="begin"/>
        </w:r>
        <w:r>
          <w:instrText xml:space="preserve"> PAGEREF _Toc22076 \h </w:instrText>
        </w:r>
        <w:r>
          <w:fldChar w:fldCharType="separate"/>
        </w:r>
        <w:r>
          <w:t>11</w:t>
        </w:r>
        <w:r>
          <w:fldChar w:fldCharType="end"/>
        </w:r>
      </w:hyperlink>
    </w:p>
    <w:p>
      <w:pPr>
        <w:pStyle w:val="TOC1"/>
        <w:tabs>
          <w:tab w:val="right" w:leader="dot" w:pos="8306"/>
        </w:tabs>
      </w:pPr>
      <w:hyperlink w:anchor="_Toc13812" w:history="1">
        <w:r>
          <w:rPr>
            <w:rFonts w:ascii="仿宋" w:eastAsia="仿宋" w:hAnsi="仿宋" w:cs="仿宋" w:hint="eastAsia"/>
            <w:lang w:eastAsia="zh-CN"/>
          </w:rPr>
          <w:t>四、雌激素及孕激素项目建设单位说明</w:t>
        </w:r>
        <w:r>
          <w:tab/>
        </w:r>
        <w:r>
          <w:fldChar w:fldCharType="begin"/>
        </w:r>
        <w:r>
          <w:instrText xml:space="preserve"> PAGEREF _Toc13812 \h </w:instrText>
        </w:r>
        <w:r>
          <w:fldChar w:fldCharType="separate"/>
        </w:r>
        <w:r>
          <w:t>12</w:t>
        </w:r>
        <w:r>
          <w:fldChar w:fldCharType="end"/>
        </w:r>
      </w:hyperlink>
    </w:p>
    <w:p>
      <w:pPr>
        <w:pStyle w:val="TOC2"/>
        <w:tabs>
          <w:tab w:val="right" w:leader="dot" w:pos="8306"/>
        </w:tabs>
      </w:pPr>
      <w:hyperlink w:anchor="_Toc22062" w:history="1">
        <w:r>
          <w:rPr>
            <w:rFonts w:ascii="仿宋" w:eastAsia="仿宋" w:hAnsi="仿宋" w:cs="仿宋" w:hint="eastAsia"/>
            <w:lang w:eastAsia="zh-CN"/>
          </w:rPr>
          <w:t>(一)、雌激素及孕激素项目承办单位基本情况</w:t>
        </w:r>
        <w:r>
          <w:tab/>
        </w:r>
        <w:r>
          <w:fldChar w:fldCharType="begin"/>
        </w:r>
        <w:r>
          <w:instrText xml:space="preserve"> PAGEREF _Toc22062 \h </w:instrText>
        </w:r>
        <w:r>
          <w:fldChar w:fldCharType="separate"/>
        </w:r>
        <w:r>
          <w:t>12</w:t>
        </w:r>
        <w:r>
          <w:fldChar w:fldCharType="end"/>
        </w:r>
      </w:hyperlink>
    </w:p>
    <w:p>
      <w:pPr>
        <w:pStyle w:val="TOC2"/>
        <w:tabs>
          <w:tab w:val="right" w:leader="dot" w:pos="8306"/>
        </w:tabs>
      </w:pPr>
      <w:hyperlink w:anchor="_Toc5515" w:history="1">
        <w:r>
          <w:rPr>
            <w:rFonts w:ascii="仿宋" w:eastAsia="仿宋" w:hAnsi="仿宋" w:cs="仿宋" w:hint="eastAsia"/>
            <w:lang w:eastAsia="zh-CN"/>
          </w:rPr>
          <w:t>(二)、公司经济效益分析</w:t>
        </w:r>
        <w:r>
          <w:tab/>
        </w:r>
        <w:r>
          <w:fldChar w:fldCharType="begin"/>
        </w:r>
        <w:r>
          <w:instrText xml:space="preserve"> PAGEREF _Toc5515 \h </w:instrText>
        </w:r>
        <w:r>
          <w:fldChar w:fldCharType="separate"/>
        </w:r>
        <w:r>
          <w:t>13</w:t>
        </w:r>
        <w:r>
          <w:fldChar w:fldCharType="end"/>
        </w:r>
      </w:hyperlink>
    </w:p>
    <w:p>
      <w:pPr>
        <w:pStyle w:val="TOC1"/>
        <w:tabs>
          <w:tab w:val="right" w:leader="dot" w:pos="8306"/>
        </w:tabs>
      </w:pPr>
      <w:hyperlink w:anchor="_Toc7365" w:history="1">
        <w:r>
          <w:rPr>
            <w:rFonts w:ascii="仿宋" w:eastAsia="仿宋" w:hAnsi="仿宋" w:cs="仿宋" w:hint="eastAsia"/>
            <w:lang w:eastAsia="zh-CN"/>
          </w:rPr>
          <w:t>五、市场分析、调研</w:t>
        </w:r>
        <w:r>
          <w:tab/>
        </w:r>
        <w:r>
          <w:fldChar w:fldCharType="begin"/>
        </w:r>
        <w:r>
          <w:instrText xml:space="preserve"> PAGEREF _Toc7365 \h </w:instrText>
        </w:r>
        <w:r>
          <w:fldChar w:fldCharType="separate"/>
        </w:r>
        <w:r>
          <w:t>14</w:t>
        </w:r>
        <w:r>
          <w:fldChar w:fldCharType="end"/>
        </w:r>
      </w:hyperlink>
    </w:p>
    <w:p>
      <w:pPr>
        <w:pStyle w:val="TOC2"/>
        <w:tabs>
          <w:tab w:val="right" w:leader="dot" w:pos="8306"/>
        </w:tabs>
      </w:pPr>
      <w:hyperlink w:anchor="_Toc1751" w:history="1">
        <w:r>
          <w:rPr>
            <w:rFonts w:ascii="仿宋" w:eastAsia="仿宋" w:hAnsi="仿宋" w:cs="仿宋" w:hint="eastAsia"/>
            <w:lang w:eastAsia="zh-CN"/>
          </w:rPr>
          <w:t>(一)、雌激素及孕激素行业分析</w:t>
        </w:r>
        <w:r>
          <w:tab/>
        </w:r>
        <w:r>
          <w:fldChar w:fldCharType="begin"/>
        </w:r>
        <w:r>
          <w:instrText xml:space="preserve"> PAGEREF _Toc1751 \h </w:instrText>
        </w:r>
        <w:r>
          <w:fldChar w:fldCharType="separate"/>
        </w:r>
        <w:r>
          <w:t>14</w:t>
        </w:r>
        <w:r>
          <w:fldChar w:fldCharType="end"/>
        </w:r>
      </w:hyperlink>
    </w:p>
    <w:p>
      <w:pPr>
        <w:pStyle w:val="TOC2"/>
        <w:tabs>
          <w:tab w:val="right" w:leader="dot" w:pos="8306"/>
        </w:tabs>
      </w:pPr>
      <w:hyperlink w:anchor="_Toc6737" w:history="1">
        <w:r>
          <w:rPr>
            <w:rFonts w:ascii="仿宋" w:eastAsia="仿宋" w:hAnsi="仿宋" w:cs="仿宋" w:hint="eastAsia"/>
            <w:lang w:eastAsia="zh-CN"/>
          </w:rPr>
          <w:t>(二)、雌激素及孕激素市场分析预测</w:t>
        </w:r>
        <w:r>
          <w:tab/>
        </w:r>
        <w:r>
          <w:fldChar w:fldCharType="begin"/>
        </w:r>
        <w:r>
          <w:instrText xml:space="preserve"> PAGEREF _Toc6737 \h </w:instrText>
        </w:r>
        <w:r>
          <w:fldChar w:fldCharType="separate"/>
        </w:r>
        <w:r>
          <w:t>14</w:t>
        </w:r>
        <w:r>
          <w:fldChar w:fldCharType="end"/>
        </w:r>
      </w:hyperlink>
    </w:p>
    <w:p>
      <w:pPr>
        <w:pStyle w:val="TOC1"/>
        <w:tabs>
          <w:tab w:val="right" w:leader="dot" w:pos="8306"/>
        </w:tabs>
      </w:pPr>
      <w:hyperlink w:anchor="_Toc14336" w:history="1">
        <w:r>
          <w:rPr>
            <w:rFonts w:ascii="仿宋" w:eastAsia="仿宋" w:hAnsi="仿宋" w:cs="仿宋" w:hint="eastAsia"/>
            <w:lang w:eastAsia="zh-CN"/>
          </w:rPr>
          <w:t>六、雌激素及孕激素项目可持续发展</w:t>
        </w:r>
        <w:r>
          <w:tab/>
        </w:r>
        <w:r>
          <w:fldChar w:fldCharType="begin"/>
        </w:r>
        <w:r>
          <w:instrText xml:space="preserve"> PAGEREF _Toc14336 \h </w:instrText>
        </w:r>
        <w:r>
          <w:fldChar w:fldCharType="separate"/>
        </w:r>
        <w:r>
          <w:t>15</w:t>
        </w:r>
        <w:r>
          <w:fldChar w:fldCharType="end"/>
        </w:r>
      </w:hyperlink>
    </w:p>
    <w:p>
      <w:pPr>
        <w:pStyle w:val="TOC2"/>
        <w:tabs>
          <w:tab w:val="right" w:leader="dot" w:pos="8306"/>
        </w:tabs>
      </w:pPr>
      <w:hyperlink w:anchor="_Toc12047" w:history="1">
        <w:r>
          <w:rPr>
            <w:rFonts w:ascii="仿宋" w:eastAsia="仿宋" w:hAnsi="仿宋" w:cs="仿宋" w:hint="eastAsia"/>
            <w:lang w:eastAsia="zh-CN"/>
          </w:rPr>
          <w:t>(一)、可持续战略与实践</w:t>
        </w:r>
        <w:r>
          <w:tab/>
        </w:r>
        <w:r>
          <w:fldChar w:fldCharType="begin"/>
        </w:r>
        <w:r>
          <w:instrText xml:space="preserve"> PAGEREF _Toc12047 \h </w:instrText>
        </w:r>
        <w:r>
          <w:fldChar w:fldCharType="separate"/>
        </w:r>
        <w:r>
          <w:t>15</w:t>
        </w:r>
        <w:r>
          <w:fldChar w:fldCharType="end"/>
        </w:r>
      </w:hyperlink>
    </w:p>
    <w:p>
      <w:pPr>
        <w:pStyle w:val="TOC2"/>
        <w:tabs>
          <w:tab w:val="right" w:leader="dot" w:pos="8306"/>
        </w:tabs>
      </w:pPr>
      <w:hyperlink w:anchor="_Toc4153" w:history="1">
        <w:r>
          <w:rPr>
            <w:rFonts w:ascii="仿宋" w:eastAsia="仿宋" w:hAnsi="仿宋" w:cs="仿宋" w:hint="eastAsia"/>
            <w:lang w:eastAsia="zh-CN"/>
          </w:rPr>
          <w:t>(二)、环保与社会责任</w:t>
        </w:r>
        <w:r>
          <w:tab/>
        </w:r>
        <w:r>
          <w:fldChar w:fldCharType="begin"/>
        </w:r>
        <w:r>
          <w:instrText xml:space="preserve"> PAGEREF _Toc4153 \h </w:instrText>
        </w:r>
        <w:r>
          <w:fldChar w:fldCharType="separate"/>
        </w:r>
        <w:r>
          <w:t>16</w:t>
        </w:r>
        <w:r>
          <w:fldChar w:fldCharType="end"/>
        </w:r>
      </w:hyperlink>
    </w:p>
    <w:p>
      <w:pPr>
        <w:pStyle w:val="TOC1"/>
        <w:tabs>
          <w:tab w:val="right" w:leader="dot" w:pos="8306"/>
        </w:tabs>
      </w:pPr>
      <w:hyperlink w:anchor="_Toc13737" w:history="1">
        <w:r>
          <w:rPr>
            <w:rFonts w:ascii="仿宋" w:eastAsia="仿宋" w:hAnsi="仿宋" w:cs="仿宋" w:hint="eastAsia"/>
            <w:lang w:eastAsia="zh-CN"/>
          </w:rPr>
          <w:t>七、雌激素及孕激素项目投资规划</w:t>
        </w:r>
        <w:r>
          <w:tab/>
        </w:r>
        <w:r>
          <w:fldChar w:fldCharType="begin"/>
        </w:r>
        <w:r>
          <w:instrText xml:space="preserve"> PAGEREF _Toc13737 \h </w:instrText>
        </w:r>
        <w:r>
          <w:fldChar w:fldCharType="separate"/>
        </w:r>
        <w:r>
          <w:t>17</w:t>
        </w:r>
        <w:r>
          <w:fldChar w:fldCharType="end"/>
        </w:r>
      </w:hyperlink>
    </w:p>
    <w:p>
      <w:pPr>
        <w:pStyle w:val="TOC2"/>
        <w:tabs>
          <w:tab w:val="right" w:leader="dot" w:pos="8306"/>
        </w:tabs>
      </w:pPr>
      <w:hyperlink w:anchor="_Toc22210" w:history="1">
        <w:r>
          <w:rPr>
            <w:rFonts w:ascii="仿宋" w:eastAsia="仿宋" w:hAnsi="仿宋" w:cs="仿宋" w:hint="eastAsia"/>
            <w:lang w:eastAsia="zh-CN"/>
          </w:rPr>
          <w:t>(一)、雌激素及孕激素项目总投资估算</w:t>
        </w:r>
        <w:r>
          <w:tab/>
        </w:r>
        <w:r>
          <w:fldChar w:fldCharType="begin"/>
        </w:r>
        <w:r>
          <w:instrText xml:space="preserve"> PAGEREF _Toc22210 \h </w:instrText>
        </w:r>
        <w:r>
          <w:fldChar w:fldCharType="separate"/>
        </w:r>
        <w:r>
          <w:t>17</w:t>
        </w:r>
        <w:r>
          <w:fldChar w:fldCharType="end"/>
        </w:r>
      </w:hyperlink>
    </w:p>
    <w:p>
      <w:pPr>
        <w:pStyle w:val="TOC2"/>
        <w:tabs>
          <w:tab w:val="right" w:leader="dot" w:pos="8306"/>
        </w:tabs>
      </w:pPr>
      <w:hyperlink w:anchor="_Toc15022" w:history="1">
        <w:r>
          <w:rPr>
            <w:rFonts w:ascii="仿宋" w:eastAsia="仿宋" w:hAnsi="仿宋" w:cs="仿宋" w:hint="eastAsia"/>
            <w:lang w:eastAsia="zh-CN"/>
          </w:rPr>
          <w:t>(二)、资金筹措</w:t>
        </w:r>
        <w:r>
          <w:tab/>
        </w:r>
        <w:r>
          <w:fldChar w:fldCharType="begin"/>
        </w:r>
        <w:r>
          <w:instrText xml:space="preserve"> PAGEREF _Toc15022 \h </w:instrText>
        </w:r>
        <w:r>
          <w:fldChar w:fldCharType="separate"/>
        </w:r>
        <w:r>
          <w:t>18</w:t>
        </w:r>
        <w:r>
          <w:fldChar w:fldCharType="end"/>
        </w:r>
      </w:hyperlink>
    </w:p>
    <w:p>
      <w:pPr>
        <w:pStyle w:val="TOC1"/>
        <w:tabs>
          <w:tab w:val="right" w:leader="dot" w:pos="8306"/>
        </w:tabs>
      </w:pPr>
      <w:hyperlink w:anchor="_Toc1779" w:history="1">
        <w:r>
          <w:rPr>
            <w:rFonts w:ascii="仿宋" w:eastAsia="仿宋" w:hAnsi="仿宋" w:cs="仿宋" w:hint="eastAsia"/>
            <w:lang w:eastAsia="zh-CN"/>
          </w:rPr>
          <w:t>八、雌激素及孕激素项目财务管理</w:t>
        </w:r>
        <w:r>
          <w:tab/>
        </w:r>
        <w:r>
          <w:fldChar w:fldCharType="begin"/>
        </w:r>
        <w:r>
          <w:instrText xml:space="preserve"> PAGEREF _Toc1779 \h </w:instrText>
        </w:r>
        <w:r>
          <w:fldChar w:fldCharType="separate"/>
        </w:r>
        <w:r>
          <w:t>19</w:t>
        </w:r>
        <w:r>
          <w:fldChar w:fldCharType="end"/>
        </w:r>
      </w:hyperlink>
    </w:p>
    <w:p>
      <w:pPr>
        <w:pStyle w:val="TOC2"/>
        <w:tabs>
          <w:tab w:val="right" w:leader="dot" w:pos="8306"/>
        </w:tabs>
      </w:pPr>
      <w:hyperlink w:anchor="_Toc4346" w:history="1">
        <w:r>
          <w:rPr>
            <w:rFonts w:ascii="仿宋" w:eastAsia="仿宋" w:hAnsi="仿宋" w:cs="仿宋" w:hint="eastAsia"/>
            <w:lang w:eastAsia="zh-CN"/>
          </w:rPr>
          <w:t>(一)、资金需求大</w:t>
        </w:r>
        <w:r>
          <w:tab/>
        </w:r>
        <w:r>
          <w:fldChar w:fldCharType="begin"/>
        </w:r>
        <w:r>
          <w:instrText xml:space="preserve"> PAGEREF _Toc4346 \h </w:instrText>
        </w:r>
        <w:r>
          <w:fldChar w:fldCharType="separate"/>
        </w:r>
        <w:r>
          <w:t>19</w:t>
        </w:r>
        <w:r>
          <w:fldChar w:fldCharType="end"/>
        </w:r>
      </w:hyperlink>
    </w:p>
    <w:p>
      <w:pPr>
        <w:pStyle w:val="TOC2"/>
        <w:tabs>
          <w:tab w:val="right" w:leader="dot" w:pos="8306"/>
        </w:tabs>
      </w:pPr>
      <w:hyperlink w:anchor="_Toc24982" w:history="1">
        <w:r>
          <w:rPr>
            <w:rFonts w:ascii="仿宋" w:eastAsia="仿宋" w:hAnsi="仿宋" w:cs="仿宋" w:hint="eastAsia"/>
            <w:lang w:eastAsia="zh-CN"/>
          </w:rPr>
          <w:t>(二)、研发周期长</w:t>
        </w:r>
        <w:r>
          <w:tab/>
        </w:r>
        <w:r>
          <w:fldChar w:fldCharType="begin"/>
        </w:r>
        <w:r>
          <w:instrText xml:space="preserve"> PAGEREF _Toc24982 \h </w:instrText>
        </w:r>
        <w:r>
          <w:fldChar w:fldCharType="separate"/>
        </w:r>
        <w:r>
          <w:t>20</w:t>
        </w:r>
        <w:r>
          <w:fldChar w:fldCharType="end"/>
        </w:r>
      </w:hyperlink>
    </w:p>
    <w:p>
      <w:pPr>
        <w:pStyle w:val="TOC2"/>
        <w:tabs>
          <w:tab w:val="right" w:leader="dot" w:pos="8306"/>
        </w:tabs>
      </w:pPr>
      <w:hyperlink w:anchor="_Toc12830" w:history="1">
        <w:r>
          <w:rPr>
            <w:rFonts w:ascii="仿宋" w:eastAsia="仿宋" w:hAnsi="仿宋" w:cs="仿宋" w:hint="eastAsia"/>
            <w:lang w:eastAsia="zh-CN"/>
          </w:rPr>
          <w:t>(三)、市场风险大</w:t>
        </w:r>
        <w:r>
          <w:tab/>
        </w:r>
        <w:r>
          <w:fldChar w:fldCharType="begin"/>
        </w:r>
        <w:r>
          <w:instrText xml:space="preserve"> PAGEREF _Toc12830 \h </w:instrText>
        </w:r>
        <w:r>
          <w:fldChar w:fldCharType="separate"/>
        </w:r>
        <w:r>
          <w:t>22</w:t>
        </w:r>
        <w:r>
          <w:fldChar w:fldCharType="end"/>
        </w:r>
      </w:hyperlink>
    </w:p>
    <w:p>
      <w:pPr>
        <w:pStyle w:val="TOC2"/>
        <w:tabs>
          <w:tab w:val="right" w:leader="dot" w:pos="8306"/>
        </w:tabs>
      </w:pPr>
      <w:hyperlink w:anchor="_Toc3612" w:history="1">
        <w:r>
          <w:rPr>
            <w:rFonts w:ascii="仿宋" w:eastAsia="仿宋" w:hAnsi="仿宋" w:cs="仿宋" w:hint="eastAsia"/>
            <w:lang w:eastAsia="zh-CN"/>
          </w:rPr>
          <w:t>(四)、利润率高</w:t>
        </w:r>
        <w:r>
          <w:tab/>
        </w:r>
        <w:r>
          <w:fldChar w:fldCharType="begin"/>
        </w:r>
        <w:r>
          <w:instrText xml:space="preserve"> PAGEREF _Toc3612 \h </w:instrText>
        </w:r>
        <w:r>
          <w:fldChar w:fldCharType="separate"/>
        </w:r>
        <w:r>
          <w:t>24</w:t>
        </w:r>
        <w:r>
          <w:fldChar w:fldCharType="end"/>
        </w:r>
      </w:hyperlink>
    </w:p>
    <w:p>
      <w:pPr>
        <w:pStyle w:val="TOC1"/>
        <w:tabs>
          <w:tab w:val="right" w:leader="dot" w:pos="8306"/>
        </w:tabs>
      </w:pPr>
      <w:hyperlink w:anchor="_Toc4940" w:history="1">
        <w:r>
          <w:rPr>
            <w:rFonts w:ascii="仿宋" w:eastAsia="仿宋" w:hAnsi="仿宋" w:cs="仿宋" w:hint="eastAsia"/>
            <w:lang w:eastAsia="zh-CN"/>
          </w:rPr>
          <w:t>九、雌激素及孕激素项目环境影响分析</w:t>
        </w:r>
        <w:r>
          <w:tab/>
        </w:r>
        <w:r>
          <w:fldChar w:fldCharType="begin"/>
        </w:r>
        <w:r>
          <w:instrText xml:space="preserve"> PAGEREF _Toc4940 \h </w:instrText>
        </w:r>
        <w:r>
          <w:fldChar w:fldCharType="separate"/>
        </w:r>
        <w:r>
          <w:t>26</w:t>
        </w:r>
        <w:r>
          <w:fldChar w:fldCharType="end"/>
        </w:r>
      </w:hyperlink>
    </w:p>
    <w:p>
      <w:pPr>
        <w:pStyle w:val="TOC2"/>
        <w:tabs>
          <w:tab w:val="right" w:leader="dot" w:pos="8306"/>
        </w:tabs>
      </w:pPr>
      <w:hyperlink w:anchor="_Toc29299" w:history="1">
        <w:r>
          <w:rPr>
            <w:rFonts w:ascii="仿宋" w:eastAsia="仿宋" w:hAnsi="仿宋" w:cs="仿宋" w:hint="eastAsia"/>
            <w:lang w:eastAsia="zh-CN"/>
          </w:rPr>
          <w:t>(一)、建设区域环境质量现状</w:t>
        </w:r>
        <w:r>
          <w:tab/>
        </w:r>
        <w:r>
          <w:fldChar w:fldCharType="begin"/>
        </w:r>
        <w:r>
          <w:instrText xml:space="preserve"> PAGEREF _Toc29299 \h </w:instrText>
        </w:r>
        <w:r>
          <w:fldChar w:fldCharType="separate"/>
        </w:r>
        <w:r>
          <w:t>26</w:t>
        </w:r>
        <w:r>
          <w:fldChar w:fldCharType="end"/>
        </w:r>
      </w:hyperlink>
    </w:p>
    <w:p>
      <w:pPr>
        <w:pStyle w:val="TOC2"/>
        <w:tabs>
          <w:tab w:val="right" w:leader="dot" w:pos="8306"/>
        </w:tabs>
      </w:pPr>
      <w:hyperlink w:anchor="_Toc6733" w:history="1">
        <w:r>
          <w:rPr>
            <w:rFonts w:ascii="仿宋" w:eastAsia="仿宋" w:hAnsi="仿宋" w:cs="仿宋" w:hint="eastAsia"/>
            <w:lang w:eastAsia="zh-CN"/>
          </w:rPr>
          <w:t>(二)、建设期环境保护</w:t>
        </w:r>
        <w:r>
          <w:tab/>
        </w:r>
        <w:r>
          <w:fldChar w:fldCharType="begin"/>
        </w:r>
        <w:r>
          <w:instrText xml:space="preserve"> PAGEREF _Toc6733 \h </w:instrText>
        </w:r>
        <w:r>
          <w:fldChar w:fldCharType="separate"/>
        </w:r>
        <w:r>
          <w:t>28</w:t>
        </w:r>
        <w:r>
          <w:fldChar w:fldCharType="end"/>
        </w:r>
      </w:hyperlink>
    </w:p>
    <w:p>
      <w:pPr>
        <w:pStyle w:val="TOC2"/>
        <w:tabs>
          <w:tab w:val="right" w:leader="dot" w:pos="8306"/>
        </w:tabs>
      </w:pPr>
      <w:hyperlink w:anchor="_Toc24192" w:history="1">
        <w:r>
          <w:rPr>
            <w:rFonts w:ascii="仿宋" w:eastAsia="仿宋" w:hAnsi="仿宋" w:cs="仿宋" w:hint="eastAsia"/>
            <w:lang w:eastAsia="zh-CN"/>
          </w:rPr>
          <w:t>(三)、运营期环境保护</w:t>
        </w:r>
        <w:r>
          <w:tab/>
        </w:r>
        <w:r>
          <w:fldChar w:fldCharType="begin"/>
        </w:r>
        <w:r>
          <w:instrText xml:space="preserve"> PAGEREF _Toc24192 \h </w:instrText>
        </w:r>
        <w:r>
          <w:fldChar w:fldCharType="separate"/>
        </w:r>
        <w:r>
          <w:t>29</w:t>
        </w:r>
        <w:r>
          <w:fldChar w:fldCharType="end"/>
        </w:r>
      </w:hyperlink>
    </w:p>
    <w:p>
      <w:pPr>
        <w:pStyle w:val="TOC2"/>
        <w:tabs>
          <w:tab w:val="right" w:leader="dot" w:pos="8306"/>
        </w:tabs>
      </w:pPr>
      <w:hyperlink w:anchor="_Toc31633" w:history="1">
        <w:r>
          <w:rPr>
            <w:rFonts w:ascii="仿宋" w:eastAsia="仿宋" w:hAnsi="仿宋" w:cs="仿宋" w:hint="eastAsia"/>
            <w:lang w:eastAsia="zh-CN"/>
          </w:rPr>
          <w:t>(四)、雌激素及孕激素项目建设对区域经济的影响</w:t>
        </w:r>
        <w:r>
          <w:tab/>
        </w:r>
        <w:r>
          <w:fldChar w:fldCharType="begin"/>
        </w:r>
        <w:r>
          <w:instrText xml:space="preserve"> PAGEREF _Toc31633 \h </w:instrText>
        </w:r>
        <w:r>
          <w:fldChar w:fldCharType="separate"/>
        </w:r>
        <w:r>
          <w:t>31</w:t>
        </w:r>
        <w:r>
          <w:fldChar w:fldCharType="end"/>
        </w:r>
      </w:hyperlink>
    </w:p>
    <w:p>
      <w:pPr>
        <w:pStyle w:val="TOC2"/>
        <w:tabs>
          <w:tab w:val="right" w:leader="dot" w:pos="8306"/>
        </w:tabs>
      </w:pPr>
      <w:hyperlink w:anchor="_Toc20627" w:history="1">
        <w:r>
          <w:rPr>
            <w:rFonts w:ascii="仿宋" w:eastAsia="仿宋" w:hAnsi="仿宋" w:cs="仿宋" w:hint="eastAsia"/>
            <w:lang w:eastAsia="zh-CN"/>
          </w:rPr>
          <w:t>(五)、废弃物处理</w:t>
        </w:r>
        <w:r>
          <w:tab/>
        </w:r>
        <w:r>
          <w:fldChar w:fldCharType="begin"/>
        </w:r>
        <w:r>
          <w:instrText xml:space="preserve"> PAGEREF _Toc20627 \h </w:instrText>
        </w:r>
        <w:r>
          <w:fldChar w:fldCharType="separate"/>
        </w:r>
        <w:r>
          <w:t>32</w:t>
        </w:r>
        <w:r>
          <w:fldChar w:fldCharType="end"/>
        </w:r>
      </w:hyperlink>
    </w:p>
    <w:p>
      <w:pPr>
        <w:pStyle w:val="TOC2"/>
        <w:tabs>
          <w:tab w:val="right" w:leader="dot" w:pos="8306"/>
        </w:tabs>
      </w:pPr>
      <w:hyperlink w:anchor="_Toc20826" w:history="1">
        <w:r>
          <w:rPr>
            <w:rFonts w:ascii="仿宋" w:eastAsia="仿宋" w:hAnsi="仿宋" w:cs="仿宋" w:hint="eastAsia"/>
            <w:lang w:eastAsia="zh-CN"/>
          </w:rPr>
          <w:t>(六)、特殊环境影响分析</w:t>
        </w:r>
        <w:r>
          <w:tab/>
        </w:r>
        <w:r>
          <w:fldChar w:fldCharType="begin"/>
        </w:r>
        <w:r>
          <w:instrText xml:space="preserve"> PAGEREF _Toc20826 \h </w:instrText>
        </w:r>
        <w:r>
          <w:fldChar w:fldCharType="separate"/>
        </w:r>
        <w:r>
          <w:t>34</w:t>
        </w:r>
        <w:r>
          <w:fldChar w:fldCharType="end"/>
        </w:r>
      </w:hyperlink>
    </w:p>
    <w:p>
      <w:pPr>
        <w:pStyle w:val="TOC2"/>
        <w:tabs>
          <w:tab w:val="right" w:leader="dot" w:pos="8306"/>
        </w:tabs>
      </w:pPr>
      <w:hyperlink w:anchor="_Toc589" w:history="1">
        <w:r>
          <w:rPr>
            <w:rFonts w:ascii="仿宋" w:eastAsia="仿宋" w:hAnsi="仿宋" w:cs="仿宋" w:hint="eastAsia"/>
            <w:lang w:eastAsia="zh-CN"/>
          </w:rPr>
          <w:t>(七)、清洁生产</w:t>
        </w:r>
        <w:r>
          <w:tab/>
        </w:r>
        <w:r>
          <w:fldChar w:fldCharType="begin"/>
        </w:r>
        <w:r>
          <w:instrText xml:space="preserve"> PAGEREF _Toc589 \h </w:instrText>
        </w:r>
        <w:r>
          <w:fldChar w:fldCharType="separate"/>
        </w:r>
        <w:r>
          <w:t>35</w:t>
        </w:r>
        <w:r>
          <w:fldChar w:fldCharType="end"/>
        </w:r>
      </w:hyperlink>
    </w:p>
    <w:p>
      <w:pPr>
        <w:pStyle w:val="TOC2"/>
        <w:tabs>
          <w:tab w:val="right" w:leader="dot" w:pos="8306"/>
        </w:tabs>
      </w:pPr>
      <w:hyperlink w:anchor="_Toc32137" w:history="1">
        <w:r>
          <w:rPr>
            <w:rFonts w:ascii="仿宋" w:eastAsia="仿宋" w:hAnsi="仿宋" w:cs="仿宋" w:hint="eastAsia"/>
            <w:lang w:eastAsia="zh-CN"/>
          </w:rPr>
          <w:t>(八)、环境保护综合评价</w:t>
        </w:r>
        <w:r>
          <w:tab/>
        </w:r>
        <w:r>
          <w:fldChar w:fldCharType="begin"/>
        </w:r>
        <w:r>
          <w:instrText xml:space="preserve"> PAGEREF _Toc32137 \h </w:instrText>
        </w:r>
        <w:r>
          <w:fldChar w:fldCharType="separate"/>
        </w:r>
        <w:r>
          <w:t>36</w:t>
        </w:r>
        <w:r>
          <w:fldChar w:fldCharType="end"/>
        </w:r>
      </w:hyperlink>
    </w:p>
    <w:p>
      <w:pPr>
        <w:pStyle w:val="TOC1"/>
        <w:tabs>
          <w:tab w:val="right" w:leader="dot" w:pos="8306"/>
        </w:tabs>
      </w:pPr>
      <w:hyperlink w:anchor="_Toc10698" w:history="1">
        <w:r>
          <w:rPr>
            <w:rFonts w:ascii="仿宋" w:eastAsia="仿宋" w:hAnsi="仿宋" w:cs="仿宋" w:hint="eastAsia"/>
            <w:lang w:eastAsia="zh-CN"/>
          </w:rPr>
          <w:t>十、雌激素及孕激素项目人力资源管理</w:t>
        </w:r>
        <w:r>
          <w:tab/>
        </w:r>
        <w:r>
          <w:fldChar w:fldCharType="begin"/>
        </w:r>
        <w:r>
          <w:instrText xml:space="preserve"> PAGEREF _Toc10698 \h </w:instrText>
        </w:r>
        <w:r>
          <w:fldChar w:fldCharType="separate"/>
        </w:r>
        <w:r>
          <w:t>37</w:t>
        </w:r>
        <w:r>
          <w:fldChar w:fldCharType="end"/>
        </w:r>
      </w:hyperlink>
    </w:p>
    <w:p>
      <w:pPr>
        <w:pStyle w:val="TOC2"/>
        <w:tabs>
          <w:tab w:val="right" w:leader="dot" w:pos="8306"/>
        </w:tabs>
      </w:pPr>
      <w:hyperlink w:anchor="_Toc12957" w:history="1">
        <w:r>
          <w:rPr>
            <w:rFonts w:ascii="仿宋" w:eastAsia="仿宋" w:hAnsi="仿宋" w:cs="仿宋" w:hint="eastAsia"/>
            <w:lang w:eastAsia="zh-CN"/>
          </w:rPr>
          <w:t>(一)、建立健全的预算管理制度</w:t>
        </w:r>
        <w:r>
          <w:tab/>
        </w:r>
        <w:r>
          <w:fldChar w:fldCharType="begin"/>
        </w:r>
        <w:r>
          <w:instrText xml:space="preserve"> PAGEREF _Toc12957 \h </w:instrText>
        </w:r>
        <w:r>
          <w:fldChar w:fldCharType="separate"/>
        </w:r>
        <w:r>
          <w:t>37</w:t>
        </w:r>
        <w:r>
          <w:fldChar w:fldCharType="end"/>
        </w:r>
      </w:hyperlink>
    </w:p>
    <w:p>
      <w:pPr>
        <w:pStyle w:val="TOC2"/>
        <w:tabs>
          <w:tab w:val="right" w:leader="dot" w:pos="8306"/>
        </w:tabs>
      </w:pPr>
      <w:hyperlink w:anchor="_Toc30992" w:history="1">
        <w:r>
          <w:rPr>
            <w:rFonts w:ascii="仿宋" w:eastAsia="仿宋" w:hAnsi="仿宋" w:cs="仿宋" w:hint="eastAsia"/>
            <w:lang w:eastAsia="zh-CN"/>
          </w:rPr>
          <w:t>(二)、加强资金流动监控</w:t>
        </w:r>
        <w:r>
          <w:tab/>
        </w:r>
        <w:r>
          <w:fldChar w:fldCharType="begin"/>
        </w:r>
        <w:r>
          <w:instrText xml:space="preserve"> PAGEREF _Toc30992 \h </w:instrText>
        </w:r>
        <w:r>
          <w:fldChar w:fldCharType="separate"/>
        </w:r>
        <w:r>
          <w:t>39</w:t>
        </w:r>
        <w:r>
          <w:fldChar w:fldCharType="end"/>
        </w:r>
      </w:hyperlink>
    </w:p>
    <w:p>
      <w:pPr>
        <w:pStyle w:val="TOC2"/>
        <w:tabs>
          <w:tab w:val="right" w:leader="dot" w:pos="8306"/>
        </w:tabs>
      </w:pPr>
      <w:hyperlink w:anchor="_Toc9699" w:history="1">
        <w:r>
          <w:rPr>
            <w:rFonts w:ascii="仿宋" w:eastAsia="仿宋" w:hAnsi="仿宋" w:cs="仿宋" w:hint="eastAsia"/>
            <w:lang w:eastAsia="zh-CN"/>
          </w:rPr>
          <w:t>(三)、制定完善的风险控制机制</w:t>
        </w:r>
        <w:r>
          <w:tab/>
        </w:r>
        <w:r>
          <w:fldChar w:fldCharType="begin"/>
        </w:r>
        <w:r>
          <w:instrText xml:space="preserve"> PAGEREF _Toc9699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1" w:history="1">
        <w:r>
          <w:rPr>
            <w:rFonts w:ascii="仿宋" w:eastAsia="仿宋" w:hAnsi="仿宋" w:cs="仿宋" w:hint="eastAsia"/>
            <w:lang w:eastAsia="zh-CN"/>
          </w:rPr>
          <w:t>(四)、优化成本管理</w:t>
        </w:r>
        <w:r>
          <w:tab/>
        </w:r>
        <w:r>
          <w:fldChar w:fldCharType="begin"/>
        </w:r>
        <w:r>
          <w:instrText xml:space="preserve"> PAGEREF _Toc30231 \h </w:instrText>
        </w:r>
        <w:r>
          <w:fldChar w:fldCharType="separate"/>
        </w:r>
        <w:r>
          <w:t>42</w:t>
        </w:r>
        <w:r>
          <w:fldChar w:fldCharType="end"/>
        </w:r>
      </w:hyperlink>
    </w:p>
    <w:p>
      <w:pPr>
        <w:pStyle w:val="TOC1"/>
        <w:tabs>
          <w:tab w:val="right" w:leader="dot" w:pos="8306"/>
        </w:tabs>
      </w:pPr>
      <w:hyperlink w:anchor="_Toc15335" w:history="1">
        <w:r>
          <w:rPr>
            <w:rFonts w:ascii="仿宋" w:eastAsia="仿宋" w:hAnsi="仿宋" w:cs="仿宋" w:hint="eastAsia"/>
            <w:lang w:eastAsia="zh-CN"/>
          </w:rPr>
          <w:t>十一、雌激素及孕激素项目人力资源培养与发展</w:t>
        </w:r>
        <w:r>
          <w:tab/>
        </w:r>
        <w:r>
          <w:fldChar w:fldCharType="begin"/>
        </w:r>
        <w:r>
          <w:instrText xml:space="preserve"> PAGEREF _Toc15335 \h </w:instrText>
        </w:r>
        <w:r>
          <w:fldChar w:fldCharType="separate"/>
        </w:r>
        <w:r>
          <w:t>43</w:t>
        </w:r>
        <w:r>
          <w:fldChar w:fldCharType="end"/>
        </w:r>
      </w:hyperlink>
    </w:p>
    <w:p>
      <w:pPr>
        <w:pStyle w:val="TOC2"/>
        <w:tabs>
          <w:tab w:val="right" w:leader="dot" w:pos="8306"/>
        </w:tabs>
      </w:pPr>
      <w:hyperlink w:anchor="_Toc22496" w:history="1">
        <w:r>
          <w:rPr>
            <w:rFonts w:ascii="仿宋" w:eastAsia="仿宋" w:hAnsi="仿宋" w:cs="仿宋" w:hint="eastAsia"/>
            <w:lang w:eastAsia="zh-CN"/>
          </w:rPr>
          <w:t>(一)、人才需求与规划</w:t>
        </w:r>
        <w:r>
          <w:tab/>
        </w:r>
        <w:r>
          <w:fldChar w:fldCharType="begin"/>
        </w:r>
        <w:r>
          <w:instrText xml:space="preserve"> PAGEREF _Toc22496 \h </w:instrText>
        </w:r>
        <w:r>
          <w:fldChar w:fldCharType="separate"/>
        </w:r>
        <w:r>
          <w:t>43</w:t>
        </w:r>
        <w:r>
          <w:fldChar w:fldCharType="end"/>
        </w:r>
      </w:hyperlink>
    </w:p>
    <w:p>
      <w:pPr>
        <w:pStyle w:val="TOC2"/>
        <w:tabs>
          <w:tab w:val="right" w:leader="dot" w:pos="8306"/>
        </w:tabs>
      </w:pPr>
      <w:hyperlink w:anchor="_Toc18853" w:history="1">
        <w:r>
          <w:rPr>
            <w:rFonts w:ascii="仿宋" w:eastAsia="仿宋" w:hAnsi="仿宋" w:cs="仿宋" w:hint="eastAsia"/>
            <w:lang w:eastAsia="zh-CN"/>
          </w:rPr>
          <w:t>(二)、培训与发展计划</w:t>
        </w:r>
        <w:r>
          <w:tab/>
        </w:r>
        <w:r>
          <w:fldChar w:fldCharType="begin"/>
        </w:r>
        <w:r>
          <w:instrText xml:space="preserve"> PAGEREF _Toc18853 \h </w:instrText>
        </w:r>
        <w:r>
          <w:fldChar w:fldCharType="separate"/>
        </w:r>
        <w:r>
          <w:t>44</w:t>
        </w:r>
        <w:r>
          <w:fldChar w:fldCharType="end"/>
        </w:r>
      </w:hyperlink>
    </w:p>
    <w:p>
      <w:pPr>
        <w:pStyle w:val="TOC1"/>
        <w:tabs>
          <w:tab w:val="right" w:leader="dot" w:pos="8306"/>
        </w:tabs>
      </w:pPr>
      <w:hyperlink w:anchor="_Toc14713" w:history="1">
        <w:r>
          <w:rPr>
            <w:rFonts w:ascii="仿宋" w:eastAsia="仿宋" w:hAnsi="仿宋" w:cs="仿宋" w:hint="eastAsia"/>
            <w:lang w:eastAsia="zh-CN"/>
          </w:rPr>
          <w:t>十二、雌激素及孕激素项目风险管理</w:t>
        </w:r>
        <w:r>
          <w:tab/>
        </w:r>
        <w:r>
          <w:fldChar w:fldCharType="begin"/>
        </w:r>
        <w:r>
          <w:instrText xml:space="preserve"> PAGEREF _Toc14713 \h </w:instrText>
        </w:r>
        <w:r>
          <w:fldChar w:fldCharType="separate"/>
        </w:r>
        <w:r>
          <w:t>44</w:t>
        </w:r>
        <w:r>
          <w:fldChar w:fldCharType="end"/>
        </w:r>
      </w:hyperlink>
    </w:p>
    <w:p>
      <w:pPr>
        <w:pStyle w:val="TOC2"/>
        <w:tabs>
          <w:tab w:val="right" w:leader="dot" w:pos="8306"/>
        </w:tabs>
      </w:pPr>
      <w:hyperlink w:anchor="_Toc6155" w:history="1">
        <w:r>
          <w:rPr>
            <w:rFonts w:ascii="仿宋" w:eastAsia="仿宋" w:hAnsi="仿宋" w:cs="仿宋" w:hint="eastAsia"/>
            <w:lang w:eastAsia="zh-CN"/>
          </w:rPr>
          <w:t>(一)、风险识别与评估</w:t>
        </w:r>
        <w:r>
          <w:tab/>
        </w:r>
        <w:r>
          <w:fldChar w:fldCharType="begin"/>
        </w:r>
        <w:r>
          <w:instrText xml:space="preserve"> PAGEREF _Toc6155 \h </w:instrText>
        </w:r>
        <w:r>
          <w:fldChar w:fldCharType="separate"/>
        </w:r>
        <w:r>
          <w:t>44</w:t>
        </w:r>
        <w:r>
          <w:fldChar w:fldCharType="end"/>
        </w:r>
      </w:hyperlink>
    </w:p>
    <w:p>
      <w:pPr>
        <w:pStyle w:val="TOC2"/>
        <w:tabs>
          <w:tab w:val="right" w:leader="dot" w:pos="8306"/>
        </w:tabs>
      </w:pPr>
      <w:hyperlink w:anchor="_Toc14809" w:history="1">
        <w:r>
          <w:rPr>
            <w:rFonts w:ascii="仿宋" w:eastAsia="仿宋" w:hAnsi="仿宋" w:cs="仿宋" w:hint="eastAsia"/>
            <w:lang w:eastAsia="zh-CN"/>
          </w:rPr>
          <w:t>(二)、风险应对策略</w:t>
        </w:r>
        <w:r>
          <w:tab/>
        </w:r>
        <w:r>
          <w:fldChar w:fldCharType="begin"/>
        </w:r>
        <w:r>
          <w:instrText xml:space="preserve"> PAGEREF _Toc14809 \h </w:instrText>
        </w:r>
        <w:r>
          <w:fldChar w:fldCharType="separate"/>
        </w:r>
        <w:r>
          <w:t>45</w:t>
        </w:r>
        <w:r>
          <w:fldChar w:fldCharType="end"/>
        </w:r>
      </w:hyperlink>
    </w:p>
    <w:p>
      <w:pPr>
        <w:pStyle w:val="TOC2"/>
        <w:tabs>
          <w:tab w:val="right" w:leader="dot" w:pos="8306"/>
        </w:tabs>
      </w:pPr>
      <w:hyperlink w:anchor="_Toc1229" w:history="1">
        <w:r>
          <w:rPr>
            <w:rFonts w:ascii="仿宋" w:eastAsia="仿宋" w:hAnsi="仿宋" w:cs="仿宋" w:hint="eastAsia"/>
            <w:lang w:eastAsia="zh-CN"/>
          </w:rPr>
          <w:t>(三)、风险监控与控制</w:t>
        </w:r>
        <w:r>
          <w:tab/>
        </w:r>
        <w:r>
          <w:fldChar w:fldCharType="begin"/>
        </w:r>
        <w:r>
          <w:instrText xml:space="preserve"> PAGEREF _Toc1229 \h </w:instrText>
        </w:r>
        <w:r>
          <w:fldChar w:fldCharType="separate"/>
        </w:r>
        <w:r>
          <w:t>47</w:t>
        </w:r>
        <w:r>
          <w:fldChar w:fldCharType="end"/>
        </w:r>
      </w:hyperlink>
    </w:p>
    <w:p>
      <w:pPr>
        <w:pStyle w:val="TOC1"/>
        <w:tabs>
          <w:tab w:val="right" w:leader="dot" w:pos="8306"/>
        </w:tabs>
      </w:pPr>
      <w:hyperlink w:anchor="_Toc6147" w:history="1">
        <w:r>
          <w:rPr>
            <w:rFonts w:ascii="仿宋" w:eastAsia="仿宋" w:hAnsi="仿宋" w:cs="仿宋" w:hint="eastAsia"/>
            <w:lang w:eastAsia="zh-CN"/>
          </w:rPr>
          <w:t>十三、营销与推广策略</w:t>
        </w:r>
        <w:r>
          <w:tab/>
        </w:r>
        <w:r>
          <w:fldChar w:fldCharType="begin"/>
        </w:r>
        <w:r>
          <w:instrText xml:space="preserve"> PAGEREF _Toc6147 \h </w:instrText>
        </w:r>
        <w:r>
          <w:fldChar w:fldCharType="separate"/>
        </w:r>
        <w:r>
          <w:t>48</w:t>
        </w:r>
        <w:r>
          <w:fldChar w:fldCharType="end"/>
        </w:r>
      </w:hyperlink>
    </w:p>
    <w:p>
      <w:pPr>
        <w:pStyle w:val="TOC2"/>
        <w:tabs>
          <w:tab w:val="right" w:leader="dot" w:pos="8306"/>
        </w:tabs>
      </w:pPr>
      <w:hyperlink w:anchor="_Toc5325" w:history="1">
        <w:r>
          <w:rPr>
            <w:rFonts w:ascii="仿宋" w:eastAsia="仿宋" w:hAnsi="仿宋" w:cs="仿宋" w:hint="eastAsia"/>
            <w:lang w:eastAsia="zh-CN"/>
          </w:rPr>
          <w:t>(一)、产品/服务定位与特点</w:t>
        </w:r>
        <w:r>
          <w:tab/>
        </w:r>
        <w:r>
          <w:fldChar w:fldCharType="begin"/>
        </w:r>
        <w:r>
          <w:instrText xml:space="preserve"> PAGEREF _Toc5325 \h </w:instrText>
        </w:r>
        <w:r>
          <w:fldChar w:fldCharType="separate"/>
        </w:r>
        <w:r>
          <w:t>48</w:t>
        </w:r>
        <w:r>
          <w:fldChar w:fldCharType="end"/>
        </w:r>
      </w:hyperlink>
    </w:p>
    <w:p>
      <w:pPr>
        <w:pStyle w:val="TOC2"/>
        <w:tabs>
          <w:tab w:val="right" w:leader="dot" w:pos="8306"/>
        </w:tabs>
      </w:pPr>
      <w:hyperlink w:anchor="_Toc3128" w:history="1">
        <w:r>
          <w:rPr>
            <w:rFonts w:ascii="仿宋" w:eastAsia="仿宋" w:hAnsi="仿宋" w:cs="仿宋" w:hint="eastAsia"/>
            <w:lang w:eastAsia="zh-CN"/>
          </w:rPr>
          <w:t>(二)、市场定位与竞争分析</w:t>
        </w:r>
        <w:r>
          <w:tab/>
        </w:r>
        <w:r>
          <w:fldChar w:fldCharType="begin"/>
        </w:r>
        <w:r>
          <w:instrText xml:space="preserve"> PAGEREF _Toc3128 \h </w:instrText>
        </w:r>
        <w:r>
          <w:fldChar w:fldCharType="separate"/>
        </w:r>
        <w:r>
          <w:t>49</w:t>
        </w:r>
        <w:r>
          <w:fldChar w:fldCharType="end"/>
        </w:r>
      </w:hyperlink>
    </w:p>
    <w:p>
      <w:pPr>
        <w:pStyle w:val="TOC2"/>
        <w:tabs>
          <w:tab w:val="right" w:leader="dot" w:pos="8306"/>
        </w:tabs>
      </w:pPr>
      <w:hyperlink w:anchor="_Toc28723" w:history="1">
        <w:r>
          <w:rPr>
            <w:rFonts w:ascii="仿宋" w:eastAsia="仿宋" w:hAnsi="仿宋" w:cs="仿宋" w:hint="eastAsia"/>
            <w:lang w:eastAsia="zh-CN"/>
          </w:rPr>
          <w:t>(三)、营销渠道与策略</w:t>
        </w:r>
        <w:r>
          <w:tab/>
        </w:r>
        <w:r>
          <w:fldChar w:fldCharType="begin"/>
        </w:r>
        <w:r>
          <w:instrText xml:space="preserve"> PAGEREF _Toc28723 \h </w:instrText>
        </w:r>
        <w:r>
          <w:fldChar w:fldCharType="separate"/>
        </w:r>
        <w:r>
          <w:t>51</w:t>
        </w:r>
        <w:r>
          <w:fldChar w:fldCharType="end"/>
        </w:r>
      </w:hyperlink>
    </w:p>
    <w:p>
      <w:pPr>
        <w:pStyle w:val="TOC2"/>
        <w:tabs>
          <w:tab w:val="right" w:leader="dot" w:pos="8306"/>
        </w:tabs>
      </w:pPr>
      <w:hyperlink w:anchor="_Toc14585" w:history="1">
        <w:r>
          <w:rPr>
            <w:rFonts w:ascii="仿宋" w:eastAsia="仿宋" w:hAnsi="仿宋" w:cs="仿宋" w:hint="eastAsia"/>
            <w:lang w:eastAsia="zh-CN"/>
          </w:rPr>
          <w:t>(四)、推广与宣传活动</w:t>
        </w:r>
        <w:r>
          <w:tab/>
        </w:r>
        <w:r>
          <w:fldChar w:fldCharType="begin"/>
        </w:r>
        <w:r>
          <w:instrText xml:space="preserve"> PAGEREF _Toc14585 \h </w:instrText>
        </w:r>
        <w:r>
          <w:fldChar w:fldCharType="separate"/>
        </w:r>
        <w:r>
          <w:t>52</w:t>
        </w:r>
        <w:r>
          <w:fldChar w:fldCharType="end"/>
        </w:r>
      </w:hyperlink>
    </w:p>
    <w:p>
      <w:pPr>
        <w:pStyle w:val="TOC1"/>
        <w:tabs>
          <w:tab w:val="right" w:leader="dot" w:pos="8306"/>
        </w:tabs>
      </w:pPr>
      <w:hyperlink w:anchor="_Toc17973" w:history="1">
        <w:r>
          <w:rPr>
            <w:rFonts w:ascii="仿宋" w:eastAsia="仿宋" w:hAnsi="仿宋" w:cs="仿宋" w:hint="eastAsia"/>
            <w:lang w:eastAsia="zh-CN"/>
          </w:rPr>
          <w:t>十四、利益相关者分析与沟通计划</w:t>
        </w:r>
        <w:r>
          <w:tab/>
        </w:r>
        <w:r>
          <w:fldChar w:fldCharType="begin"/>
        </w:r>
        <w:r>
          <w:instrText xml:space="preserve"> PAGEREF _Toc17973 \h </w:instrText>
        </w:r>
        <w:r>
          <w:fldChar w:fldCharType="separate"/>
        </w:r>
        <w:r>
          <w:t>57</w:t>
        </w:r>
        <w:r>
          <w:fldChar w:fldCharType="end"/>
        </w:r>
      </w:hyperlink>
    </w:p>
    <w:p>
      <w:pPr>
        <w:pStyle w:val="TOC2"/>
        <w:tabs>
          <w:tab w:val="right" w:leader="dot" w:pos="8306"/>
        </w:tabs>
      </w:pPr>
      <w:hyperlink w:anchor="_Toc22212" w:history="1">
        <w:r>
          <w:rPr>
            <w:rFonts w:ascii="仿宋" w:eastAsia="仿宋" w:hAnsi="仿宋" w:cs="仿宋" w:hint="eastAsia"/>
            <w:lang w:eastAsia="zh-CN"/>
          </w:rPr>
          <w:t>(一)、利益相关者分析</w:t>
        </w:r>
        <w:r>
          <w:tab/>
        </w:r>
        <w:r>
          <w:fldChar w:fldCharType="begin"/>
        </w:r>
        <w:r>
          <w:instrText xml:space="preserve"> PAGEREF _Toc22212 \h </w:instrText>
        </w:r>
        <w:r>
          <w:fldChar w:fldCharType="separate"/>
        </w:r>
        <w:r>
          <w:t>57</w:t>
        </w:r>
        <w:r>
          <w:fldChar w:fldCharType="end"/>
        </w:r>
      </w:hyperlink>
    </w:p>
    <w:p>
      <w:pPr>
        <w:pStyle w:val="TOC2"/>
        <w:tabs>
          <w:tab w:val="right" w:leader="dot" w:pos="8306"/>
        </w:tabs>
      </w:pPr>
      <w:hyperlink w:anchor="_Toc28544" w:history="1">
        <w:r>
          <w:rPr>
            <w:rFonts w:ascii="仿宋" w:eastAsia="仿宋" w:hAnsi="仿宋" w:cs="仿宋" w:hint="eastAsia"/>
            <w:lang w:eastAsia="zh-CN"/>
          </w:rPr>
          <w:t>(二)、沟通计划</w:t>
        </w:r>
        <w:r>
          <w:tab/>
        </w:r>
        <w:r>
          <w:fldChar w:fldCharType="begin"/>
        </w:r>
        <w:r>
          <w:instrText xml:space="preserve"> PAGEREF _Toc28544 \h </w:instrText>
        </w:r>
        <w:r>
          <w:fldChar w:fldCharType="separate"/>
        </w:r>
        <w:r>
          <w:t>59</w:t>
        </w:r>
        <w:r>
          <w:fldChar w:fldCharType="end"/>
        </w:r>
      </w:hyperlink>
    </w:p>
    <w:p>
      <w:pPr>
        <w:pStyle w:val="TOC1"/>
        <w:tabs>
          <w:tab w:val="right" w:leader="dot" w:pos="8306"/>
        </w:tabs>
      </w:pPr>
      <w:hyperlink w:anchor="_Toc11399" w:history="1">
        <w:r>
          <w:rPr>
            <w:rFonts w:ascii="仿宋" w:eastAsia="仿宋" w:hAnsi="仿宋" w:cs="仿宋" w:hint="eastAsia"/>
            <w:lang w:eastAsia="zh-CN"/>
          </w:rPr>
          <w:t>十五、雌激素及孕激素项目治理与监督</w:t>
        </w:r>
        <w:r>
          <w:tab/>
        </w:r>
        <w:r>
          <w:fldChar w:fldCharType="begin"/>
        </w:r>
        <w:r>
          <w:instrText xml:space="preserve"> PAGEREF _Toc11399 \h </w:instrText>
        </w:r>
        <w:r>
          <w:fldChar w:fldCharType="separate"/>
        </w:r>
        <w:r>
          <w:t>60</w:t>
        </w:r>
        <w:r>
          <w:fldChar w:fldCharType="end"/>
        </w:r>
      </w:hyperlink>
    </w:p>
    <w:p>
      <w:pPr>
        <w:pStyle w:val="TOC2"/>
        <w:tabs>
          <w:tab w:val="right" w:leader="dot" w:pos="8306"/>
        </w:tabs>
      </w:pPr>
      <w:hyperlink w:anchor="_Toc27758" w:history="1">
        <w:r>
          <w:rPr>
            <w:rFonts w:ascii="仿宋" w:eastAsia="仿宋" w:hAnsi="仿宋" w:cs="仿宋" w:hint="eastAsia"/>
            <w:lang w:eastAsia="zh-CN"/>
          </w:rPr>
          <w:t>(一)、雌激素及孕激素项目治理结构</w:t>
        </w:r>
        <w:r>
          <w:tab/>
        </w:r>
        <w:r>
          <w:fldChar w:fldCharType="begin"/>
        </w:r>
        <w:r>
          <w:instrText xml:space="preserve"> PAGEREF _Toc27758 \h </w:instrText>
        </w:r>
        <w:r>
          <w:fldChar w:fldCharType="separate"/>
        </w:r>
        <w:r>
          <w:t>60</w:t>
        </w:r>
        <w:r>
          <w:fldChar w:fldCharType="end"/>
        </w:r>
      </w:hyperlink>
    </w:p>
    <w:p>
      <w:pPr>
        <w:pStyle w:val="TOC2"/>
        <w:tabs>
          <w:tab w:val="right" w:leader="dot" w:pos="8306"/>
        </w:tabs>
      </w:pPr>
      <w:hyperlink w:anchor="_Toc25010" w:history="1">
        <w:r>
          <w:rPr>
            <w:rFonts w:ascii="仿宋" w:eastAsia="仿宋" w:hAnsi="仿宋" w:cs="仿宋" w:hint="eastAsia"/>
            <w:lang w:eastAsia="zh-CN"/>
          </w:rPr>
          <w:t>(二)、监督与审计</w:t>
        </w:r>
        <w:r>
          <w:tab/>
        </w:r>
        <w:r>
          <w:fldChar w:fldCharType="begin"/>
        </w:r>
        <w:r>
          <w:instrText xml:space="preserve"> PAGEREF _Toc25010 \h </w:instrText>
        </w:r>
        <w:r>
          <w:fldChar w:fldCharType="separate"/>
        </w:r>
        <w:r>
          <w:t>61</w:t>
        </w:r>
        <w:r>
          <w:fldChar w:fldCharType="end"/>
        </w:r>
      </w:hyperlink>
    </w:p>
    <w:p>
      <w:pPr>
        <w:pStyle w:val="TOC1"/>
        <w:tabs>
          <w:tab w:val="right" w:leader="dot" w:pos="8306"/>
        </w:tabs>
      </w:pPr>
      <w:hyperlink w:anchor="_Toc21810" w:history="1">
        <w:r>
          <w:rPr>
            <w:rFonts w:ascii="仿宋" w:eastAsia="仿宋" w:hAnsi="仿宋" w:cs="仿宋" w:hint="eastAsia"/>
            <w:lang w:eastAsia="zh-CN"/>
          </w:rPr>
          <w:t>十六、雌激素及孕激素项目实施保障措施</w:t>
        </w:r>
        <w:r>
          <w:tab/>
        </w:r>
        <w:r>
          <w:fldChar w:fldCharType="begin"/>
        </w:r>
        <w:r>
          <w:instrText xml:space="preserve"> PAGEREF _Toc21810 \h </w:instrText>
        </w:r>
        <w:r>
          <w:fldChar w:fldCharType="separate"/>
        </w:r>
        <w:r>
          <w:t>63</w:t>
        </w:r>
        <w:r>
          <w:fldChar w:fldCharType="end"/>
        </w:r>
      </w:hyperlink>
    </w:p>
    <w:p>
      <w:pPr>
        <w:pStyle w:val="TOC2"/>
        <w:tabs>
          <w:tab w:val="right" w:leader="dot" w:pos="8306"/>
        </w:tabs>
      </w:pPr>
      <w:hyperlink w:anchor="_Toc27198" w:history="1">
        <w:r>
          <w:rPr>
            <w:rFonts w:ascii="仿宋" w:eastAsia="仿宋" w:hAnsi="仿宋" w:cs="仿宋" w:hint="eastAsia"/>
            <w:lang w:eastAsia="zh-CN"/>
          </w:rPr>
          <w:t>(一)、雌激素及孕激素项目实施保障机制</w:t>
        </w:r>
        <w:r>
          <w:tab/>
        </w:r>
        <w:r>
          <w:fldChar w:fldCharType="begin"/>
        </w:r>
        <w:r>
          <w:instrText xml:space="preserve"> PAGEREF _Toc27198 \h </w:instrText>
        </w:r>
        <w:r>
          <w:fldChar w:fldCharType="separate"/>
        </w:r>
        <w:r>
          <w:t>63</w:t>
        </w:r>
        <w:r>
          <w:fldChar w:fldCharType="end"/>
        </w:r>
      </w:hyperlink>
    </w:p>
    <w:p>
      <w:pPr>
        <w:pStyle w:val="TOC2"/>
        <w:tabs>
          <w:tab w:val="right" w:leader="dot" w:pos="8306"/>
        </w:tabs>
      </w:pPr>
      <w:hyperlink w:anchor="_Toc24610" w:history="1">
        <w:r>
          <w:rPr>
            <w:rFonts w:ascii="仿宋" w:eastAsia="仿宋" w:hAnsi="仿宋" w:cs="仿宋" w:hint="eastAsia"/>
            <w:lang w:eastAsia="zh-CN"/>
          </w:rPr>
          <w:t>(二)、雌激素及孕激素项目法律合规要求</w:t>
        </w:r>
        <w:r>
          <w:tab/>
        </w:r>
        <w:r>
          <w:fldChar w:fldCharType="begin"/>
        </w:r>
        <w:r>
          <w:instrText xml:space="preserve"> PAGEREF _Toc24610 \h </w:instrText>
        </w:r>
        <w:r>
          <w:fldChar w:fldCharType="separate"/>
        </w:r>
        <w:r>
          <w:t>66</w:t>
        </w:r>
        <w:r>
          <w:fldChar w:fldCharType="end"/>
        </w:r>
      </w:hyperlink>
    </w:p>
    <w:p>
      <w:pPr>
        <w:pStyle w:val="TOC2"/>
        <w:tabs>
          <w:tab w:val="right" w:leader="dot" w:pos="8306"/>
        </w:tabs>
      </w:pPr>
      <w:hyperlink w:anchor="_Toc5198" w:history="1">
        <w:r>
          <w:rPr>
            <w:rFonts w:ascii="仿宋" w:eastAsia="仿宋" w:hAnsi="仿宋" w:cs="仿宋" w:hint="eastAsia"/>
            <w:lang w:eastAsia="zh-CN"/>
          </w:rPr>
          <w:t>(三)、雌激素及孕激素项目合同管理与法律事务</w:t>
        </w:r>
        <w:r>
          <w:tab/>
        </w:r>
        <w:r>
          <w:fldChar w:fldCharType="begin"/>
        </w:r>
        <w:r>
          <w:instrText xml:space="preserve"> PAGEREF _Toc5198 \h </w:instrText>
        </w:r>
        <w:r>
          <w:fldChar w:fldCharType="separate"/>
        </w:r>
        <w:r>
          <w:t>71</w:t>
        </w:r>
        <w:r>
          <w:fldChar w:fldCharType="end"/>
        </w:r>
      </w:hyperlink>
    </w:p>
    <w:p>
      <w:pPr>
        <w:pStyle w:val="TOC2"/>
        <w:tabs>
          <w:tab w:val="right" w:leader="dot" w:pos="8306"/>
        </w:tabs>
      </w:pPr>
      <w:hyperlink w:anchor="_Toc22390" w:history="1">
        <w:r>
          <w:rPr>
            <w:rFonts w:ascii="仿宋" w:eastAsia="仿宋" w:hAnsi="仿宋" w:cs="仿宋" w:hint="eastAsia"/>
            <w:lang w:eastAsia="zh-CN"/>
          </w:rPr>
          <w:t>(四)、雌激素及孕激素项目知识产权保护策略</w:t>
        </w:r>
        <w:r>
          <w:tab/>
        </w:r>
        <w:r>
          <w:fldChar w:fldCharType="begin"/>
        </w:r>
        <w:r>
          <w:instrText xml:space="preserve"> PAGEREF _Toc22390 \h </w:instrText>
        </w:r>
        <w:r>
          <w:fldChar w:fldCharType="separate"/>
        </w:r>
        <w:r>
          <w:t>77</w:t>
        </w:r>
        <w:r>
          <w:fldChar w:fldCharType="end"/>
        </w:r>
      </w:hyperlink>
    </w:p>
    <w:p>
      <w:pPr>
        <w:pStyle w:val="TOC1"/>
        <w:tabs>
          <w:tab w:val="right" w:leader="dot" w:pos="8306"/>
        </w:tabs>
      </w:pPr>
      <w:hyperlink w:anchor="_Toc19303" w:history="1">
        <w:r>
          <w:rPr>
            <w:rFonts w:ascii="仿宋" w:eastAsia="仿宋" w:hAnsi="仿宋" w:cs="仿宋" w:hint="eastAsia"/>
            <w:lang w:eastAsia="zh-CN"/>
          </w:rPr>
          <w:t>十七、雌激素及孕激素项目变更管理</w:t>
        </w:r>
        <w:r>
          <w:tab/>
        </w:r>
        <w:r>
          <w:fldChar w:fldCharType="begin"/>
        </w:r>
        <w:r>
          <w:instrText xml:space="preserve"> PAGEREF _Toc19303 \h </w:instrText>
        </w:r>
        <w:r>
          <w:fldChar w:fldCharType="separate"/>
        </w:r>
        <w:r>
          <w:t>80</w:t>
        </w:r>
        <w:r>
          <w:fldChar w:fldCharType="end"/>
        </w:r>
      </w:hyperlink>
    </w:p>
    <w:p>
      <w:pPr>
        <w:pStyle w:val="TOC2"/>
        <w:tabs>
          <w:tab w:val="right" w:leader="dot" w:pos="8306"/>
        </w:tabs>
      </w:pPr>
      <w:hyperlink w:anchor="_Toc25092" w:history="1">
        <w:r>
          <w:rPr>
            <w:rFonts w:ascii="仿宋" w:eastAsia="仿宋" w:hAnsi="仿宋" w:cs="仿宋" w:hint="eastAsia"/>
            <w:lang w:eastAsia="zh-CN"/>
          </w:rPr>
          <w:t>(一)、变更申请与评估</w:t>
        </w:r>
        <w:r>
          <w:tab/>
        </w:r>
        <w:r>
          <w:fldChar w:fldCharType="begin"/>
        </w:r>
        <w:r>
          <w:instrText xml:space="preserve"> PAGEREF _Toc25092 \h </w:instrText>
        </w:r>
        <w:r>
          <w:fldChar w:fldCharType="separate"/>
        </w:r>
        <w:r>
          <w:t>80</w:t>
        </w:r>
        <w:r>
          <w:fldChar w:fldCharType="end"/>
        </w:r>
      </w:hyperlink>
    </w:p>
    <w:p>
      <w:pPr>
        <w:pStyle w:val="TOC2"/>
        <w:tabs>
          <w:tab w:val="right" w:leader="dot" w:pos="8306"/>
        </w:tabs>
      </w:pPr>
      <w:hyperlink w:anchor="_Toc1745" w:history="1">
        <w:r>
          <w:rPr>
            <w:rFonts w:ascii="仿宋" w:eastAsia="仿宋" w:hAnsi="仿宋" w:cs="仿宋" w:hint="eastAsia"/>
            <w:lang w:eastAsia="zh-CN"/>
          </w:rPr>
          <w:t>(二)、变更实施与控制</w:t>
        </w:r>
        <w:r>
          <w:tab/>
        </w:r>
        <w:r>
          <w:fldChar w:fldCharType="begin"/>
        </w:r>
        <w:r>
          <w:instrText xml:space="preserve"> PAGEREF _Toc1745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38"/>
      <w:r>
        <w:rPr>
          <w:rFonts w:ascii="仿宋" w:eastAsia="仿宋" w:hAnsi="仿宋" w:cs="仿宋" w:hint="eastAsia"/>
          <w:sz w:val="28"/>
          <w:lang w:eastAsia="zh-CN"/>
        </w:rPr>
        <w:t>一、雌激素及孕激素项目危机管理</w:t>
      </w:r>
      <w:bookmarkEnd w:id="2"/>
    </w:p>
    <w:p>
      <w:pPr>
        <w:pStyle w:val="Heading2"/>
        <w:rPr>
          <w:rFonts w:ascii="仿宋" w:eastAsia="仿宋" w:hAnsi="仿宋" w:cs="仿宋" w:hint="eastAsia"/>
          <w:lang w:eastAsia="zh-CN"/>
        </w:rPr>
      </w:pPr>
      <w:bookmarkStart w:id="3" w:name="_Toc282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雌激素及孕激素项目危机管理中，危机预警与识别是确保雌激素及孕激素项目稳健运行的核心步骤。通过建立全面的监测机制，雌激素及孕激素项目团队旨在及时发现和理解潜在的风险和危机因素，以便采取及时的预防和应对措施，确保雌激素及孕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雌激素及孕激素项目团队全面分析了整个雌激素及孕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雌激素及孕激素项目团队着重于明确定义雌激素及孕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雌激素及孕激素项目进展的持续监控，团队能够及时发现潜在问题并作出迅速反应。雌激素及孕激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在这一阶段，团队的专业素养和反应速度将发挥至关重要的作用，以确保潜在危机能够在初期得到有效的处理，最大程度地减轻负面影响。通过危机预警与识别，雌激素及孕激素项目得以更有序、可控地推进。</w:t>
      </w:r>
    </w:p>
    <w:p>
      <w:pPr>
        <w:pStyle w:val="Heading2"/>
        <w:ind w:firstLine="560" w:firstLineChars="200"/>
        <w:rPr>
          <w:rFonts w:ascii="仿宋" w:eastAsia="仿宋" w:hAnsi="仿宋" w:cs="仿宋" w:hint="eastAsia"/>
          <w:sz w:val="28"/>
          <w:lang w:eastAsia="zh-CN"/>
        </w:rPr>
      </w:pPr>
      <w:bookmarkStart w:id="4" w:name="_Toc211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在危机发生时，雌激素及孕激素项目团队立即行动，成立了应急小组。该小组的任务是迅速制定并实施紧急应对措施，以最小化潜在损失。以下是采取的主要措施：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暂停雌激素及孕激素项目进度：为遏制危机蔓延，雌激素及孕激素项目暂时停止进行，以便全面评估当前状况。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资源重新分配：重新评估雌激素及孕激素项目资源的分配，确保最大限度地减小损失。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实时沟通：与关键利益相关者建立实时沟通机制，向他们传递雌激素及孕激素项目危机的实际状况，保障雌激素及孕激素项目核心利益。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在紧急应对的同时，雌激素及孕激素项目团队强调了团队协作和有效沟通的重要性。以下是团队协作的关键举措：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信息共享机制：建立了信息共享平台，确保团队成员能够及时获取雌激素及孕激素项目危机的实时信息。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领导者沟通：雌激素及孕激素项目领导者通过定期会议和即时沟通工具，指导团队应对危机，保持团队稳定运行。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随着危机得到初步控制，雌激素及孕激素项目团队转向制定恢复计划，以确保雌激素及孕激素项目能够从中迅速恢复。主要恢复计划包括：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修复受损的进度计划：重新评估雌激素及孕激素项目进度，制定修复计划，确保雌激素及孕激素项目尽快回归正常进程。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重新调整资源分配：优化资源分配，确保雌激素及孕激素项目在有限资源下高效运转。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风险管理机制加强：对雌激素及孕激素项目风险进行全面评估，制定更强化的风险管理策略，以预防未来可能的危机。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15"/>
      <w:r>
        <w:rPr>
          <w:rFonts w:ascii="仿宋" w:eastAsia="仿宋" w:hAnsi="仿宋" w:cs="仿宋" w:hint="eastAsia"/>
          <w:sz w:val="28"/>
          <w:lang w:eastAsia="zh-CN"/>
        </w:rPr>
        <w:t>二、雌激素及孕激素项目建设背景及必要性分析</w:t>
      </w:r>
      <w:bookmarkEnd w:id="5"/>
    </w:p>
    <w:p>
      <w:pPr>
        <w:pStyle w:val="Heading2"/>
        <w:rPr>
          <w:rFonts w:ascii="仿宋" w:eastAsia="仿宋" w:hAnsi="仿宋" w:cs="仿宋" w:hint="eastAsia"/>
          <w:lang w:eastAsia="zh-CN"/>
        </w:rPr>
      </w:pPr>
      <w:bookmarkStart w:id="6" w:name="_Toc25254"/>
      <w:r>
        <w:rPr>
          <w:rFonts w:ascii="仿宋" w:eastAsia="仿宋" w:hAnsi="仿宋" w:cs="仿宋" w:hint="eastAsia"/>
          <w:lang w:eastAsia="zh-CN"/>
        </w:rPr>
        <w:t>(一)、雌激素及孕激素项目背景分析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雌激素及孕激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雌激素及孕激素项目在这个潮流中的定位。同时，我们将关注行业内涌现的新兴机遇，以便雌激素及孕激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雌激素及孕激素项目提供了强大的发展动力。我们将聚焦于行业内最新的技术发展趋势，包括但不限于人工智能、大数据分析、物联网等领域。通过深度的技术研究，我们将确保雌激素及孕激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雌激素及孕激素项目发展的源泉。我们将投入更多的精力对市场需求进行深入剖析，超越表面的需求，深入挖掘潜在的市场痛点和机遇。通过对市场需求的细致了解，雌激素及孕激素项目将更有针对性地设计解决方案，满足市场的多样化需求，从而更好地促进雌激素及孕激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雌激素及孕激素项目战略至关重要。我们将对竞争态势进行更为深入的分析，包括但不限于市场份额、产品特点、客户满意度等多个维度。通过深度的竞争分析，雌激素及孕激素项目将能够更准确地把握市场脉搏，制定具有竞争力的雌激素及孕激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雌激素及孕激素项目的发展具有直接的影响。我们将进行更为全面的法规和政策分析，了解行业发展中的潜在法律风险和合规挑战。通过充分了解和遵守相关法规，雌激素及孕激素项目将确保在法律框架内合法合规运营，为雌激素及孕激素项目的稳健发展提供有力支持。</w:t>
      </w:r>
    </w:p>
    <w:p>
      <w:pPr>
        <w:pStyle w:val="Heading2"/>
        <w:ind w:firstLine="560" w:firstLineChars="200"/>
        <w:rPr>
          <w:rFonts w:ascii="仿宋" w:eastAsia="仿宋" w:hAnsi="仿宋" w:cs="仿宋" w:hint="eastAsia"/>
          <w:sz w:val="28"/>
          <w:lang w:eastAsia="zh-CN"/>
        </w:rPr>
      </w:pPr>
      <w:bookmarkStart w:id="7" w:name="_Toc31371"/>
      <w:r>
        <w:rPr>
          <w:rFonts w:ascii="仿宋" w:eastAsia="仿宋" w:hAnsi="仿宋" w:cs="仿宋" w:hint="eastAsia"/>
          <w:sz w:val="28"/>
          <w:lang w:eastAsia="zh-CN"/>
        </w:rPr>
        <w:t>(二)、雌激素及孕激素项目建设必要性分析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建设的迫切性源于对行业发展趋势的深刻洞察。我们正处于一个行业变革的时代，科技创新、数字化转型成为企业发展的关键动力。雌激素及孕激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建设不仅仅是为了跟上潮流，更是为了通过技术创新推动企业的持续发展。通过引入先进的技术和解决方案，雌激素及孕激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雌激素及孕激素项目的建设成为必然选择，通过提高产品质量、拓展服务领域，从而在竞争中获得更多的机会。雌激素及孕激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雌激素及孕激素项目建设的必要性体现在对客户需求更精准的满足。通过雌激素及孕激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建设的背后是对企业持续创新的追求。只有通过不断创新，企业才能在竞争中立于不败之地。雌激素及孕激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24"/>
      <w:r>
        <w:rPr>
          <w:rFonts w:ascii="仿宋" w:eastAsia="仿宋" w:hAnsi="仿宋" w:cs="仿宋" w:hint="eastAsia"/>
          <w:sz w:val="28"/>
          <w:lang w:eastAsia="zh-CN"/>
        </w:rPr>
        <w:t>三、雌激素及孕激素项目文档管理</w:t>
      </w:r>
      <w:bookmarkEnd w:id="8"/>
    </w:p>
    <w:p>
      <w:pPr>
        <w:pStyle w:val="Heading2"/>
        <w:rPr>
          <w:rFonts w:ascii="仿宋" w:eastAsia="仿宋" w:hAnsi="仿宋" w:cs="仿宋" w:hint="eastAsia"/>
          <w:lang w:eastAsia="zh-CN"/>
        </w:rPr>
      </w:pPr>
      <w:bookmarkStart w:id="9" w:name="_Toc93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雌激素及孕激素项目高度重视文档的质量和准确性，以支持雌激素及孕激素项目的各项活动和决策。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文档的编制始于雌激素及孕激素项目计划的初期，我们制定了详细的文档编制计划，明确了每个文档的内容、格式和编写责任人。在雌激素及孕激素项目启动阶段，我们首先编制了雌激素及孕激素项目章程，明确定义了雌激素及孕激素项目的目标、范围、风险等关键要素。随后，雌激素及孕激素项目团队根据计划陆续编制了需求文档、设计文档、测试文档等各类文档，确保雌激素及孕激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雌激素及孕激素项目管理中的重要环节，旨在确保雌激素及孕激素项目文档符合质量标准和雌激素及孕激素项目需求。在雌激素及孕激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雌激素及孕激素项目相关利益方和专业领域的专家对文档进行独立审查。这有助于获取更全面、客观的反馈，确保雌激素及孕激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雌激素及孕激素项目在文档编制与审查方面建立了严格的管理机制，通过规范的流程和多维度的审查，确保雌激素及孕激素项目文档的质量、准确性和可靠性，为雌激素及孕激素项目的顺利推进提供了有力支持。</w:t>
      </w:r>
    </w:p>
    <w:p>
      <w:pPr>
        <w:pStyle w:val="Heading2"/>
        <w:ind w:firstLine="560" w:firstLineChars="200"/>
        <w:rPr>
          <w:rFonts w:ascii="仿宋" w:eastAsia="仿宋" w:hAnsi="仿宋" w:cs="仿宋" w:hint="eastAsia"/>
          <w:sz w:val="28"/>
          <w:lang w:eastAsia="zh-CN"/>
        </w:rPr>
      </w:pPr>
      <w:bookmarkStart w:id="10" w:name="_Toc104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在雌激素及孕激素项目中，我们致力于优化文档发布与分发过程，以确保信息的高效传递和团队间协作的顺畅进行。以下是我们采取的关键优化策略：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我们通过多渠道发布文档，包括电子邮件、雌激素及孕激素项目管理平台、内部网站等，以满足不同团队成员的偏好和需求。多渠道发布确保了信息的全面覆盖。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我们采用了精细的权限控制，确保只有授权人员可以访问敏感信息。这种安全措施保护了雌激素及孕激素项目文档的机密性，防止了未经授权的信息泄露。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0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雌激素及孕激素项目生命周期中一个至关重要的环节，直接关系到雌激素及孕激素项目信息的长期保存和历史记录的完整性。在雌激素及孕激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812"/>
      <w:r>
        <w:rPr>
          <w:rFonts w:ascii="仿宋" w:eastAsia="仿宋" w:hAnsi="仿宋" w:cs="仿宋" w:hint="eastAsia"/>
          <w:sz w:val="28"/>
          <w:lang w:eastAsia="zh-CN"/>
        </w:rPr>
        <w:t>四、雌激素及孕激素项目建设单位说明</w:t>
      </w:r>
      <w:bookmarkEnd w:id="12"/>
    </w:p>
    <w:p>
      <w:pPr>
        <w:pStyle w:val="Heading2"/>
        <w:rPr>
          <w:rFonts w:ascii="仿宋" w:eastAsia="仿宋" w:hAnsi="仿宋" w:cs="仿宋" w:hint="eastAsia"/>
          <w:lang w:eastAsia="zh-CN"/>
        </w:rPr>
      </w:pPr>
      <w:bookmarkStart w:id="13" w:name="_Toc22062"/>
      <w:r>
        <w:rPr>
          <w:rFonts w:ascii="仿宋" w:eastAsia="仿宋" w:hAnsi="仿宋" w:cs="仿宋" w:hint="eastAsia"/>
          <w:lang w:eastAsia="zh-CN"/>
        </w:rPr>
        <w:t>(一)、雌激素及孕激素项目承办单位基本情况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5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雌激素及孕激素项目承办单位的XXXX，我们着眼于实现可持续的经济效益。通过技术创新和解决方案的提供，公司预计在雌激素及孕激素项目执行期间将获得可观的收入增长。这一收入来源主要包括雌激素及孕激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同时，我们注重成本控制和效率提升，以确保雌激素及孕激素项目的可持续盈利。透过精细的管理和资源优化，公司期望实现雌激素及孕激素项目利润最大化。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雌激素及孕激素项目实施进行全面的投资评估，包括雌激素及孕激素项目启动阶段的资金投入和后续运营成本。通过对雌激素及孕激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雌激素及孕激素项目实施过程中具备足够的资金流动性，公司将进行详尽的现金流分析。这包括资金需求的合理预测、雌激素及孕激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36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751"/>
      <w:r>
        <w:rPr>
          <w:rFonts w:ascii="仿宋" w:eastAsia="仿宋" w:hAnsi="仿宋" w:cs="仿宋" w:hint="eastAsia"/>
          <w:lang w:eastAsia="zh-CN"/>
        </w:rPr>
        <w:t>(一)、雌激素及孕激素行业分析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雌激素及孕激素行业一直以来都是市场的关注焦点。行业内的发展趋势、竞争态势以及潜在机会都对雌激素及孕激素项目的推进产生深远的影响。通过深入研究行业的整体概貌，我们将更好地理解行业的核心特征，为雌激素及孕激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雌激素及孕激素行业，技术一直是推动创新和发展的关键因素。我们将对当前技术趋势进行详尽分析，包括但不限于人工智能、大数据应用、先进制造技术等。这有助于雌激素及孕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雌激素及孕激素项目成功的基础。我们将对主要竞争对手进行深入研究，包括其市场份额、产品特点、市场定位等。通过全面了解竞争对手的优势和劣势，雌激素及孕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737"/>
      <w:r>
        <w:rPr>
          <w:rFonts w:ascii="仿宋" w:eastAsia="仿宋" w:hAnsi="仿宋" w:cs="仿宋" w:hint="eastAsia"/>
          <w:sz w:val="28"/>
          <w:lang w:eastAsia="zh-CN"/>
        </w:rPr>
        <w:t>(二)、雌激素及孕激素市场分析预测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雌激素及孕激素市场未来的增长趋势。这包括市场的整体规模、各细分领域的发展趋势等。雌激素及孕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雌激素及孕激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雌激素及孕激素项目实施过程中需要充分考虑的因素。我们将对市场风险进行全面评估，包括但不限于政策法规风险、市场竞争风险、技术变革风险等。通过对潜在风险的深入分析，雌激素及孕激素项目可以制定相应的风险缓解策略，降低不确定性对雌激素及孕激素项目的影响。</w:t>
      </w:r>
    </w:p>
    <w:p>
      <w:pPr>
        <w:pStyle w:val="Heading1"/>
        <w:ind w:firstLine="560" w:firstLineChars="200"/>
        <w:rPr>
          <w:rFonts w:ascii="仿宋" w:eastAsia="仿宋" w:hAnsi="仿宋" w:cs="仿宋" w:hint="eastAsia"/>
          <w:sz w:val="28"/>
          <w:lang w:eastAsia="zh-CN"/>
        </w:rPr>
      </w:pPr>
      <w:bookmarkStart w:id="18" w:name="_Toc14336"/>
      <w:r>
        <w:rPr>
          <w:rFonts w:ascii="仿宋" w:eastAsia="仿宋" w:hAnsi="仿宋" w:cs="仿宋" w:hint="eastAsia"/>
          <w:sz w:val="28"/>
          <w:lang w:eastAsia="zh-CN"/>
        </w:rPr>
        <w:t>六、雌激素及孕激素项目可持续发展</w:t>
      </w:r>
      <w:bookmarkEnd w:id="18"/>
    </w:p>
    <w:p>
      <w:pPr>
        <w:pStyle w:val="Heading2"/>
        <w:rPr>
          <w:rFonts w:ascii="仿宋" w:eastAsia="仿宋" w:hAnsi="仿宋" w:cs="仿宋" w:hint="eastAsia"/>
          <w:lang w:eastAsia="zh-CN"/>
        </w:rPr>
      </w:pPr>
      <w:bookmarkStart w:id="19" w:name="_Toc1204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雌激素及孕激素项目中，雌激素及孕激素项目团队着眼于未来，明确了可持续发展的战略方向。制定的具体可持续发展目标包括降低资源使用、采用环保技术、最大化社会效益等。这一步骤不仅有助于雌激素及孕激素项目在环保和社会责任方面达到最高标准，也为未来提供了明确的指引，确保雌激素及孕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可持续实践的融入雌激素及孕激素项目管理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雌激素及孕激素项目管理周期。从雌激素及孕激素项目规划开始，雌激素及孕激素项目团队就考虑了环境和社会的因素。在执行阶段，雌激素及孕激素项目团队积极推动绿色技术的应用，优化资源利用。此外，关注员工的社会责任，通过培训和沟通活动提高员工对可持续发展的认知，使他们能够在日常工作中践行可持续实践。这些举措不仅为雌激素及孕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15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扎根于雌激素及孕激素项目的可持续发展理念，我们深信环保与社会责任是雌激素及孕激素项目成功的关键支柱。在雌激素及孕激素项目的每一步，我们都致力于通过创新和实践，履行对环境和社会的坚定责任。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https://d.book118.com/187110132006006053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雌激素及孕激素项目计划设计方案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D4B8E"/>
    <w:rsid w:val="611D4B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1013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2024-03-03T08:40:00Z</dcterms:created>
  <dcterms:modified xsi:type="dcterms:W3CDTF">2024-03-03T08:41:20Z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6453D403F08A491A98C70B44E118D955_11</vt:lpwstr>
  </property>
  <property fmtid="{D5CDD505-2E9C-101B-9397-08002B2CF9AE}" pid="3" name="KSOProductBuildVer">
    <vt:lpwstr>2052-12.1.0.16388</vt:lpwstr>
  </property>
</Properties>
</file>