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乳味饮品项目计划设计方案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388" w:history="1">
        <w:r>
          <w:rPr>
            <w:rFonts w:ascii="仿宋" w:eastAsia="仿宋" w:hAnsi="仿宋" w:cs="仿宋" w:hint="eastAsia"/>
            <w:lang w:eastAsia="zh-CN"/>
          </w:rPr>
          <w:t>序言</w:t>
        </w:r>
        <w:r>
          <w:tab/>
        </w:r>
        <w:r>
          <w:fldChar w:fldCharType="begin"/>
        </w:r>
        <w:r>
          <w:instrText xml:space="preserve"> PAGEREF _Toc20388 \h </w:instrText>
        </w:r>
        <w:r>
          <w:fldChar w:fldCharType="separate"/>
        </w:r>
        <w:r>
          <w:t>3</w:t>
        </w:r>
        <w:r>
          <w:fldChar w:fldCharType="end"/>
        </w:r>
      </w:hyperlink>
    </w:p>
    <w:p>
      <w:pPr>
        <w:pStyle w:val="TOC1"/>
        <w:tabs>
          <w:tab w:val="right" w:leader="dot" w:pos="8306"/>
        </w:tabs>
      </w:pPr>
      <w:hyperlink w:anchor="_Toc13548" w:history="1">
        <w:r>
          <w:rPr>
            <w:rFonts w:ascii="仿宋" w:eastAsia="仿宋" w:hAnsi="仿宋" w:cs="仿宋" w:hint="eastAsia"/>
            <w:lang w:eastAsia="zh-CN"/>
          </w:rPr>
          <w:t>一、乳味饮品项目建设背景及必要性分析</w:t>
        </w:r>
        <w:r>
          <w:tab/>
        </w:r>
        <w:r>
          <w:fldChar w:fldCharType="begin"/>
        </w:r>
        <w:r>
          <w:instrText xml:space="preserve"> PAGEREF _Toc13548 \h </w:instrText>
        </w:r>
        <w:r>
          <w:fldChar w:fldCharType="separate"/>
        </w:r>
        <w:r>
          <w:t>3</w:t>
        </w:r>
        <w:r>
          <w:fldChar w:fldCharType="end"/>
        </w:r>
      </w:hyperlink>
    </w:p>
    <w:p>
      <w:pPr>
        <w:pStyle w:val="TOC2"/>
        <w:tabs>
          <w:tab w:val="right" w:leader="dot" w:pos="8306"/>
        </w:tabs>
      </w:pPr>
      <w:hyperlink w:anchor="_Toc25772" w:history="1">
        <w:r>
          <w:rPr>
            <w:rFonts w:ascii="仿宋" w:eastAsia="仿宋" w:hAnsi="仿宋" w:cs="仿宋" w:hint="eastAsia"/>
            <w:lang w:eastAsia="zh-CN"/>
          </w:rPr>
          <w:t>(一)、乳味饮品项目背景分析</w:t>
        </w:r>
        <w:r>
          <w:tab/>
        </w:r>
        <w:r>
          <w:fldChar w:fldCharType="begin"/>
        </w:r>
        <w:r>
          <w:instrText xml:space="preserve"> PAGEREF _Toc25772 \h </w:instrText>
        </w:r>
        <w:r>
          <w:fldChar w:fldCharType="separate"/>
        </w:r>
        <w:r>
          <w:t>3</w:t>
        </w:r>
        <w:r>
          <w:fldChar w:fldCharType="end"/>
        </w:r>
      </w:hyperlink>
    </w:p>
    <w:p>
      <w:pPr>
        <w:pStyle w:val="TOC2"/>
        <w:tabs>
          <w:tab w:val="right" w:leader="dot" w:pos="8306"/>
        </w:tabs>
      </w:pPr>
      <w:hyperlink w:anchor="_Toc8468" w:history="1">
        <w:r>
          <w:rPr>
            <w:rFonts w:ascii="仿宋" w:eastAsia="仿宋" w:hAnsi="仿宋" w:cs="仿宋" w:hint="eastAsia"/>
            <w:lang w:eastAsia="zh-CN"/>
          </w:rPr>
          <w:t>(二)、乳味饮品项目建设必要性分析</w:t>
        </w:r>
        <w:r>
          <w:tab/>
        </w:r>
        <w:r>
          <w:fldChar w:fldCharType="begin"/>
        </w:r>
        <w:r>
          <w:instrText xml:space="preserve"> PAGEREF _Toc8468 \h </w:instrText>
        </w:r>
        <w:r>
          <w:fldChar w:fldCharType="separate"/>
        </w:r>
        <w:r>
          <w:t>5</w:t>
        </w:r>
        <w:r>
          <w:fldChar w:fldCharType="end"/>
        </w:r>
      </w:hyperlink>
    </w:p>
    <w:p>
      <w:pPr>
        <w:pStyle w:val="TOC1"/>
        <w:tabs>
          <w:tab w:val="right" w:leader="dot" w:pos="8306"/>
        </w:tabs>
      </w:pPr>
      <w:hyperlink w:anchor="_Toc2450" w:history="1">
        <w:r>
          <w:rPr>
            <w:rFonts w:ascii="仿宋" w:eastAsia="仿宋" w:hAnsi="仿宋" w:cs="仿宋" w:hint="eastAsia"/>
            <w:lang w:eastAsia="zh-CN"/>
          </w:rPr>
          <w:t>二、乳味饮品项目可持续发展</w:t>
        </w:r>
        <w:r>
          <w:tab/>
        </w:r>
        <w:r>
          <w:fldChar w:fldCharType="begin"/>
        </w:r>
        <w:r>
          <w:instrText xml:space="preserve"> PAGEREF _Toc2450 \h </w:instrText>
        </w:r>
        <w:r>
          <w:fldChar w:fldCharType="separate"/>
        </w:r>
        <w:r>
          <w:t>6</w:t>
        </w:r>
        <w:r>
          <w:fldChar w:fldCharType="end"/>
        </w:r>
      </w:hyperlink>
    </w:p>
    <w:p>
      <w:pPr>
        <w:pStyle w:val="TOC2"/>
        <w:tabs>
          <w:tab w:val="right" w:leader="dot" w:pos="8306"/>
        </w:tabs>
      </w:pPr>
      <w:hyperlink w:anchor="_Toc13539" w:history="1">
        <w:r>
          <w:rPr>
            <w:rFonts w:ascii="仿宋" w:eastAsia="仿宋" w:hAnsi="仿宋" w:cs="仿宋" w:hint="eastAsia"/>
            <w:lang w:eastAsia="zh-CN"/>
          </w:rPr>
          <w:t>(一)、可持续战略与实践</w:t>
        </w:r>
        <w:r>
          <w:tab/>
        </w:r>
        <w:r>
          <w:fldChar w:fldCharType="begin"/>
        </w:r>
        <w:r>
          <w:instrText xml:space="preserve"> PAGEREF _Toc13539 \h </w:instrText>
        </w:r>
        <w:r>
          <w:fldChar w:fldCharType="separate"/>
        </w:r>
        <w:r>
          <w:t>6</w:t>
        </w:r>
        <w:r>
          <w:fldChar w:fldCharType="end"/>
        </w:r>
      </w:hyperlink>
    </w:p>
    <w:p>
      <w:pPr>
        <w:pStyle w:val="TOC2"/>
        <w:tabs>
          <w:tab w:val="right" w:leader="dot" w:pos="8306"/>
        </w:tabs>
      </w:pPr>
      <w:hyperlink w:anchor="_Toc2749" w:history="1">
        <w:r>
          <w:rPr>
            <w:rFonts w:ascii="仿宋" w:eastAsia="仿宋" w:hAnsi="仿宋" w:cs="仿宋" w:hint="eastAsia"/>
            <w:lang w:eastAsia="zh-CN"/>
          </w:rPr>
          <w:t>(二)、环保与社会责任</w:t>
        </w:r>
        <w:r>
          <w:tab/>
        </w:r>
        <w:r>
          <w:fldChar w:fldCharType="begin"/>
        </w:r>
        <w:r>
          <w:instrText xml:space="preserve"> PAGEREF _Toc2749 \h </w:instrText>
        </w:r>
        <w:r>
          <w:fldChar w:fldCharType="separate"/>
        </w:r>
        <w:r>
          <w:t>7</w:t>
        </w:r>
        <w:r>
          <w:fldChar w:fldCharType="end"/>
        </w:r>
      </w:hyperlink>
    </w:p>
    <w:p>
      <w:pPr>
        <w:pStyle w:val="TOC1"/>
        <w:tabs>
          <w:tab w:val="right" w:leader="dot" w:pos="8306"/>
        </w:tabs>
      </w:pPr>
      <w:hyperlink w:anchor="_Toc12090" w:history="1">
        <w:r>
          <w:rPr>
            <w:rFonts w:ascii="仿宋" w:eastAsia="仿宋" w:hAnsi="仿宋" w:cs="仿宋" w:hint="eastAsia"/>
            <w:lang w:eastAsia="zh-CN"/>
          </w:rPr>
          <w:t>三、乳味饮品项目建设单位说明</w:t>
        </w:r>
        <w:r>
          <w:tab/>
        </w:r>
        <w:r>
          <w:fldChar w:fldCharType="begin"/>
        </w:r>
        <w:r>
          <w:instrText xml:space="preserve"> PAGEREF _Toc12090 \h </w:instrText>
        </w:r>
        <w:r>
          <w:fldChar w:fldCharType="separate"/>
        </w:r>
        <w:r>
          <w:t>7</w:t>
        </w:r>
        <w:r>
          <w:fldChar w:fldCharType="end"/>
        </w:r>
      </w:hyperlink>
    </w:p>
    <w:p>
      <w:pPr>
        <w:pStyle w:val="TOC2"/>
        <w:tabs>
          <w:tab w:val="right" w:leader="dot" w:pos="8306"/>
        </w:tabs>
      </w:pPr>
      <w:hyperlink w:anchor="_Toc1877" w:history="1">
        <w:r>
          <w:rPr>
            <w:rFonts w:ascii="仿宋" w:eastAsia="仿宋" w:hAnsi="仿宋" w:cs="仿宋" w:hint="eastAsia"/>
            <w:lang w:eastAsia="zh-CN"/>
          </w:rPr>
          <w:t>(一)、乳味饮品项目承办单位基本情况</w:t>
        </w:r>
        <w:r>
          <w:tab/>
        </w:r>
        <w:r>
          <w:fldChar w:fldCharType="begin"/>
        </w:r>
        <w:r>
          <w:instrText xml:space="preserve"> PAGEREF _Toc1877 \h </w:instrText>
        </w:r>
        <w:r>
          <w:fldChar w:fldCharType="separate"/>
        </w:r>
        <w:r>
          <w:t>7</w:t>
        </w:r>
        <w:r>
          <w:fldChar w:fldCharType="end"/>
        </w:r>
      </w:hyperlink>
    </w:p>
    <w:p>
      <w:pPr>
        <w:pStyle w:val="TOC2"/>
        <w:tabs>
          <w:tab w:val="right" w:leader="dot" w:pos="8306"/>
        </w:tabs>
      </w:pPr>
      <w:hyperlink w:anchor="_Toc18240" w:history="1">
        <w:r>
          <w:rPr>
            <w:rFonts w:ascii="仿宋" w:eastAsia="仿宋" w:hAnsi="仿宋" w:cs="仿宋" w:hint="eastAsia"/>
            <w:lang w:eastAsia="zh-CN"/>
          </w:rPr>
          <w:t>(二)、公司经济效益分析</w:t>
        </w:r>
        <w:r>
          <w:tab/>
        </w:r>
        <w:r>
          <w:fldChar w:fldCharType="begin"/>
        </w:r>
        <w:r>
          <w:instrText xml:space="preserve"> PAGEREF _Toc18240 \h </w:instrText>
        </w:r>
        <w:r>
          <w:fldChar w:fldCharType="separate"/>
        </w:r>
        <w:r>
          <w:t>8</w:t>
        </w:r>
        <w:r>
          <w:fldChar w:fldCharType="end"/>
        </w:r>
      </w:hyperlink>
    </w:p>
    <w:p>
      <w:pPr>
        <w:pStyle w:val="TOC1"/>
        <w:tabs>
          <w:tab w:val="right" w:leader="dot" w:pos="8306"/>
        </w:tabs>
      </w:pPr>
      <w:hyperlink w:anchor="_Toc9212" w:history="1">
        <w:r>
          <w:rPr>
            <w:rFonts w:ascii="仿宋" w:eastAsia="仿宋" w:hAnsi="仿宋" w:cs="仿宋" w:hint="eastAsia"/>
            <w:lang w:eastAsia="zh-CN"/>
          </w:rPr>
          <w:t>四、市场分析、调研</w:t>
        </w:r>
        <w:r>
          <w:tab/>
        </w:r>
        <w:r>
          <w:fldChar w:fldCharType="begin"/>
        </w:r>
        <w:r>
          <w:instrText xml:space="preserve"> PAGEREF _Toc9212 \h </w:instrText>
        </w:r>
        <w:r>
          <w:fldChar w:fldCharType="separate"/>
        </w:r>
        <w:r>
          <w:t>9</w:t>
        </w:r>
        <w:r>
          <w:fldChar w:fldCharType="end"/>
        </w:r>
      </w:hyperlink>
    </w:p>
    <w:p>
      <w:pPr>
        <w:pStyle w:val="TOC2"/>
        <w:tabs>
          <w:tab w:val="right" w:leader="dot" w:pos="8306"/>
        </w:tabs>
      </w:pPr>
      <w:hyperlink w:anchor="_Toc6334" w:history="1">
        <w:r>
          <w:rPr>
            <w:rFonts w:ascii="仿宋" w:eastAsia="仿宋" w:hAnsi="仿宋" w:cs="仿宋" w:hint="eastAsia"/>
            <w:lang w:eastAsia="zh-CN"/>
          </w:rPr>
          <w:t>(一)、乳味饮品行业分析</w:t>
        </w:r>
        <w:r>
          <w:tab/>
        </w:r>
        <w:r>
          <w:fldChar w:fldCharType="begin"/>
        </w:r>
        <w:r>
          <w:instrText xml:space="preserve"> PAGEREF _Toc6334 \h </w:instrText>
        </w:r>
        <w:r>
          <w:fldChar w:fldCharType="separate"/>
        </w:r>
        <w:r>
          <w:t>9</w:t>
        </w:r>
        <w:r>
          <w:fldChar w:fldCharType="end"/>
        </w:r>
      </w:hyperlink>
    </w:p>
    <w:p>
      <w:pPr>
        <w:pStyle w:val="TOC2"/>
        <w:tabs>
          <w:tab w:val="right" w:leader="dot" w:pos="8306"/>
        </w:tabs>
      </w:pPr>
      <w:hyperlink w:anchor="_Toc14401" w:history="1">
        <w:r>
          <w:rPr>
            <w:rFonts w:ascii="仿宋" w:eastAsia="仿宋" w:hAnsi="仿宋" w:cs="仿宋" w:hint="eastAsia"/>
            <w:lang w:eastAsia="zh-CN"/>
          </w:rPr>
          <w:t>(二)、乳味饮品市场分析预测</w:t>
        </w:r>
        <w:r>
          <w:tab/>
        </w:r>
        <w:r>
          <w:fldChar w:fldCharType="begin"/>
        </w:r>
        <w:r>
          <w:instrText xml:space="preserve"> PAGEREF _Toc14401 \h </w:instrText>
        </w:r>
        <w:r>
          <w:fldChar w:fldCharType="separate"/>
        </w:r>
        <w:r>
          <w:t>10</w:t>
        </w:r>
        <w:r>
          <w:fldChar w:fldCharType="end"/>
        </w:r>
      </w:hyperlink>
    </w:p>
    <w:p>
      <w:pPr>
        <w:pStyle w:val="TOC1"/>
        <w:tabs>
          <w:tab w:val="right" w:leader="dot" w:pos="8306"/>
        </w:tabs>
      </w:pPr>
      <w:hyperlink w:anchor="_Toc17489" w:history="1">
        <w:r>
          <w:rPr>
            <w:rFonts w:ascii="仿宋" w:eastAsia="仿宋" w:hAnsi="仿宋" w:cs="仿宋" w:hint="eastAsia"/>
            <w:lang w:eastAsia="zh-CN"/>
          </w:rPr>
          <w:t>五、乳味饮品项目选址可行性分析</w:t>
        </w:r>
        <w:r>
          <w:tab/>
        </w:r>
        <w:r>
          <w:fldChar w:fldCharType="begin"/>
        </w:r>
        <w:r>
          <w:instrText xml:space="preserve"> PAGEREF _Toc17489 \h </w:instrText>
        </w:r>
        <w:r>
          <w:fldChar w:fldCharType="separate"/>
        </w:r>
        <w:r>
          <w:t>11</w:t>
        </w:r>
        <w:r>
          <w:fldChar w:fldCharType="end"/>
        </w:r>
      </w:hyperlink>
    </w:p>
    <w:p>
      <w:pPr>
        <w:pStyle w:val="TOC2"/>
        <w:tabs>
          <w:tab w:val="right" w:leader="dot" w:pos="8306"/>
        </w:tabs>
      </w:pPr>
      <w:hyperlink w:anchor="_Toc29834" w:history="1">
        <w:r>
          <w:rPr>
            <w:rFonts w:ascii="仿宋" w:eastAsia="仿宋" w:hAnsi="仿宋" w:cs="仿宋" w:hint="eastAsia"/>
            <w:lang w:eastAsia="zh-CN"/>
          </w:rPr>
          <w:t>(一)、乳味饮品项目选址</w:t>
        </w:r>
        <w:r>
          <w:tab/>
        </w:r>
        <w:r>
          <w:fldChar w:fldCharType="begin"/>
        </w:r>
        <w:r>
          <w:instrText xml:space="preserve"> PAGEREF _Toc29834 \h </w:instrText>
        </w:r>
        <w:r>
          <w:fldChar w:fldCharType="separate"/>
        </w:r>
        <w:r>
          <w:t>11</w:t>
        </w:r>
        <w:r>
          <w:fldChar w:fldCharType="end"/>
        </w:r>
      </w:hyperlink>
    </w:p>
    <w:p>
      <w:pPr>
        <w:pStyle w:val="TOC2"/>
        <w:tabs>
          <w:tab w:val="right" w:leader="dot" w:pos="8306"/>
        </w:tabs>
      </w:pPr>
      <w:hyperlink w:anchor="_Toc27154" w:history="1">
        <w:r>
          <w:rPr>
            <w:rFonts w:ascii="仿宋" w:eastAsia="仿宋" w:hAnsi="仿宋" w:cs="仿宋" w:hint="eastAsia"/>
            <w:lang w:eastAsia="zh-CN"/>
          </w:rPr>
          <w:t>(二)、用地控制指标</w:t>
        </w:r>
        <w:r>
          <w:tab/>
        </w:r>
        <w:r>
          <w:fldChar w:fldCharType="begin"/>
        </w:r>
        <w:r>
          <w:instrText xml:space="preserve"> PAGEREF _Toc27154 \h </w:instrText>
        </w:r>
        <w:r>
          <w:fldChar w:fldCharType="separate"/>
        </w:r>
        <w:r>
          <w:t>11</w:t>
        </w:r>
        <w:r>
          <w:fldChar w:fldCharType="end"/>
        </w:r>
      </w:hyperlink>
    </w:p>
    <w:p>
      <w:pPr>
        <w:pStyle w:val="TOC2"/>
        <w:tabs>
          <w:tab w:val="right" w:leader="dot" w:pos="8306"/>
        </w:tabs>
      </w:pPr>
      <w:hyperlink w:anchor="_Toc11413" w:history="1">
        <w:r>
          <w:rPr>
            <w:rFonts w:ascii="仿宋" w:eastAsia="仿宋" w:hAnsi="仿宋" w:cs="仿宋" w:hint="eastAsia"/>
            <w:lang w:eastAsia="zh-CN"/>
          </w:rPr>
          <w:t>(三)、节约用地措施</w:t>
        </w:r>
        <w:r>
          <w:tab/>
        </w:r>
        <w:r>
          <w:fldChar w:fldCharType="begin"/>
        </w:r>
        <w:r>
          <w:instrText xml:space="preserve"> PAGEREF _Toc11413 \h </w:instrText>
        </w:r>
        <w:r>
          <w:fldChar w:fldCharType="separate"/>
        </w:r>
        <w:r>
          <w:t>13</w:t>
        </w:r>
        <w:r>
          <w:fldChar w:fldCharType="end"/>
        </w:r>
      </w:hyperlink>
    </w:p>
    <w:p>
      <w:pPr>
        <w:pStyle w:val="TOC2"/>
        <w:tabs>
          <w:tab w:val="right" w:leader="dot" w:pos="8306"/>
        </w:tabs>
      </w:pPr>
      <w:hyperlink w:anchor="_Toc6825" w:history="1">
        <w:r>
          <w:rPr>
            <w:rFonts w:ascii="仿宋" w:eastAsia="仿宋" w:hAnsi="仿宋" w:cs="仿宋" w:hint="eastAsia"/>
            <w:lang w:eastAsia="zh-CN"/>
          </w:rPr>
          <w:t>(四)、总图布置方案</w:t>
        </w:r>
        <w:r>
          <w:tab/>
        </w:r>
        <w:r>
          <w:fldChar w:fldCharType="begin"/>
        </w:r>
        <w:r>
          <w:instrText xml:space="preserve"> PAGEREF _Toc6825 \h </w:instrText>
        </w:r>
        <w:r>
          <w:fldChar w:fldCharType="separate"/>
        </w:r>
        <w:r>
          <w:t>14</w:t>
        </w:r>
        <w:r>
          <w:fldChar w:fldCharType="end"/>
        </w:r>
      </w:hyperlink>
    </w:p>
    <w:p>
      <w:pPr>
        <w:pStyle w:val="TOC2"/>
        <w:tabs>
          <w:tab w:val="right" w:leader="dot" w:pos="8306"/>
        </w:tabs>
      </w:pPr>
      <w:hyperlink w:anchor="_Toc4802" w:history="1">
        <w:r>
          <w:rPr>
            <w:rFonts w:ascii="仿宋" w:eastAsia="仿宋" w:hAnsi="仿宋" w:cs="仿宋" w:hint="eastAsia"/>
            <w:lang w:eastAsia="zh-CN"/>
          </w:rPr>
          <w:t>(五)、选址综合评价</w:t>
        </w:r>
        <w:r>
          <w:tab/>
        </w:r>
        <w:r>
          <w:fldChar w:fldCharType="begin"/>
        </w:r>
        <w:r>
          <w:instrText xml:space="preserve"> PAGEREF _Toc4802 \h </w:instrText>
        </w:r>
        <w:r>
          <w:fldChar w:fldCharType="separate"/>
        </w:r>
        <w:r>
          <w:t>15</w:t>
        </w:r>
        <w:r>
          <w:fldChar w:fldCharType="end"/>
        </w:r>
      </w:hyperlink>
    </w:p>
    <w:p>
      <w:pPr>
        <w:pStyle w:val="TOC1"/>
        <w:tabs>
          <w:tab w:val="right" w:leader="dot" w:pos="8306"/>
        </w:tabs>
      </w:pPr>
      <w:hyperlink w:anchor="_Toc31215" w:history="1">
        <w:r>
          <w:rPr>
            <w:rFonts w:ascii="仿宋" w:eastAsia="仿宋" w:hAnsi="仿宋" w:cs="仿宋" w:hint="eastAsia"/>
            <w:lang w:eastAsia="zh-CN"/>
          </w:rPr>
          <w:t>六、乳味饮品项目绩效评估</w:t>
        </w:r>
        <w:r>
          <w:tab/>
        </w:r>
        <w:r>
          <w:fldChar w:fldCharType="begin"/>
        </w:r>
        <w:r>
          <w:instrText xml:space="preserve"> PAGEREF _Toc31215 \h </w:instrText>
        </w:r>
        <w:r>
          <w:fldChar w:fldCharType="separate"/>
        </w:r>
        <w:r>
          <w:t>16</w:t>
        </w:r>
        <w:r>
          <w:fldChar w:fldCharType="end"/>
        </w:r>
      </w:hyperlink>
    </w:p>
    <w:p>
      <w:pPr>
        <w:pStyle w:val="TOC2"/>
        <w:tabs>
          <w:tab w:val="right" w:leader="dot" w:pos="8306"/>
        </w:tabs>
      </w:pPr>
      <w:hyperlink w:anchor="_Toc21169" w:history="1">
        <w:r>
          <w:rPr>
            <w:rFonts w:ascii="仿宋" w:eastAsia="仿宋" w:hAnsi="仿宋" w:cs="仿宋" w:hint="eastAsia"/>
            <w:lang w:eastAsia="zh-CN"/>
          </w:rPr>
          <w:t>(一)、绩效评估指标</w:t>
        </w:r>
        <w:r>
          <w:tab/>
        </w:r>
        <w:r>
          <w:fldChar w:fldCharType="begin"/>
        </w:r>
        <w:r>
          <w:instrText xml:space="preserve"> PAGEREF _Toc21169 \h </w:instrText>
        </w:r>
        <w:r>
          <w:fldChar w:fldCharType="separate"/>
        </w:r>
        <w:r>
          <w:t>16</w:t>
        </w:r>
        <w:r>
          <w:fldChar w:fldCharType="end"/>
        </w:r>
      </w:hyperlink>
    </w:p>
    <w:p>
      <w:pPr>
        <w:pStyle w:val="TOC2"/>
        <w:tabs>
          <w:tab w:val="right" w:leader="dot" w:pos="8306"/>
        </w:tabs>
      </w:pPr>
      <w:hyperlink w:anchor="_Toc26493" w:history="1">
        <w:r>
          <w:rPr>
            <w:rFonts w:ascii="仿宋" w:eastAsia="仿宋" w:hAnsi="仿宋" w:cs="仿宋" w:hint="eastAsia"/>
            <w:lang w:eastAsia="zh-CN"/>
          </w:rPr>
          <w:t>(二)、绩效评估方法</w:t>
        </w:r>
        <w:r>
          <w:tab/>
        </w:r>
        <w:r>
          <w:fldChar w:fldCharType="begin"/>
        </w:r>
        <w:r>
          <w:instrText xml:space="preserve"> PAGEREF _Toc26493 \h </w:instrText>
        </w:r>
        <w:r>
          <w:fldChar w:fldCharType="separate"/>
        </w:r>
        <w:r>
          <w:t>17</w:t>
        </w:r>
        <w:r>
          <w:fldChar w:fldCharType="end"/>
        </w:r>
      </w:hyperlink>
    </w:p>
    <w:p>
      <w:pPr>
        <w:pStyle w:val="TOC2"/>
        <w:tabs>
          <w:tab w:val="right" w:leader="dot" w:pos="8306"/>
        </w:tabs>
      </w:pPr>
      <w:hyperlink w:anchor="_Toc11792" w:history="1">
        <w:r>
          <w:rPr>
            <w:rFonts w:ascii="仿宋" w:eastAsia="仿宋" w:hAnsi="仿宋" w:cs="仿宋" w:hint="eastAsia"/>
            <w:lang w:eastAsia="zh-CN"/>
          </w:rPr>
          <w:t>(三)、绩效评估周期</w:t>
        </w:r>
        <w:r>
          <w:tab/>
        </w:r>
        <w:r>
          <w:fldChar w:fldCharType="begin"/>
        </w:r>
        <w:r>
          <w:instrText xml:space="preserve"> PAGEREF _Toc11792 \h </w:instrText>
        </w:r>
        <w:r>
          <w:fldChar w:fldCharType="separate"/>
        </w:r>
        <w:r>
          <w:t>18</w:t>
        </w:r>
        <w:r>
          <w:fldChar w:fldCharType="end"/>
        </w:r>
      </w:hyperlink>
    </w:p>
    <w:p>
      <w:pPr>
        <w:pStyle w:val="TOC1"/>
        <w:tabs>
          <w:tab w:val="right" w:leader="dot" w:pos="8306"/>
        </w:tabs>
      </w:pPr>
      <w:hyperlink w:anchor="_Toc25825" w:history="1">
        <w:r>
          <w:rPr>
            <w:rFonts w:ascii="仿宋" w:eastAsia="仿宋" w:hAnsi="仿宋" w:cs="仿宋" w:hint="eastAsia"/>
            <w:lang w:eastAsia="zh-CN"/>
          </w:rPr>
          <w:t>七、乳味饮品项目投资规划</w:t>
        </w:r>
        <w:r>
          <w:tab/>
        </w:r>
        <w:r>
          <w:fldChar w:fldCharType="begin"/>
        </w:r>
        <w:r>
          <w:instrText xml:space="preserve"> PAGEREF _Toc25825 \h </w:instrText>
        </w:r>
        <w:r>
          <w:fldChar w:fldCharType="separate"/>
        </w:r>
        <w:r>
          <w:t>19</w:t>
        </w:r>
        <w:r>
          <w:fldChar w:fldCharType="end"/>
        </w:r>
      </w:hyperlink>
    </w:p>
    <w:p>
      <w:pPr>
        <w:pStyle w:val="TOC2"/>
        <w:tabs>
          <w:tab w:val="right" w:leader="dot" w:pos="8306"/>
        </w:tabs>
      </w:pPr>
      <w:hyperlink w:anchor="_Toc5251" w:history="1">
        <w:r>
          <w:rPr>
            <w:rFonts w:ascii="仿宋" w:eastAsia="仿宋" w:hAnsi="仿宋" w:cs="仿宋" w:hint="eastAsia"/>
            <w:lang w:eastAsia="zh-CN"/>
          </w:rPr>
          <w:t>(一)、乳味饮品项目总投资估算</w:t>
        </w:r>
        <w:r>
          <w:tab/>
        </w:r>
        <w:r>
          <w:fldChar w:fldCharType="begin"/>
        </w:r>
        <w:r>
          <w:instrText xml:space="preserve"> PAGEREF _Toc5251 \h </w:instrText>
        </w:r>
        <w:r>
          <w:fldChar w:fldCharType="separate"/>
        </w:r>
        <w:r>
          <w:t>19</w:t>
        </w:r>
        <w:r>
          <w:fldChar w:fldCharType="end"/>
        </w:r>
      </w:hyperlink>
    </w:p>
    <w:p>
      <w:pPr>
        <w:pStyle w:val="TOC2"/>
        <w:tabs>
          <w:tab w:val="right" w:leader="dot" w:pos="8306"/>
        </w:tabs>
      </w:pPr>
      <w:hyperlink w:anchor="_Toc28238" w:history="1">
        <w:r>
          <w:rPr>
            <w:rFonts w:ascii="仿宋" w:eastAsia="仿宋" w:hAnsi="仿宋" w:cs="仿宋" w:hint="eastAsia"/>
            <w:lang w:eastAsia="zh-CN"/>
          </w:rPr>
          <w:t>(二)、资金筹措</w:t>
        </w:r>
        <w:r>
          <w:tab/>
        </w:r>
        <w:r>
          <w:fldChar w:fldCharType="begin"/>
        </w:r>
        <w:r>
          <w:instrText xml:space="preserve"> PAGEREF _Toc28238 \h </w:instrText>
        </w:r>
        <w:r>
          <w:fldChar w:fldCharType="separate"/>
        </w:r>
        <w:r>
          <w:t>20</w:t>
        </w:r>
        <w:r>
          <w:fldChar w:fldCharType="end"/>
        </w:r>
      </w:hyperlink>
    </w:p>
    <w:p>
      <w:pPr>
        <w:pStyle w:val="TOC1"/>
        <w:tabs>
          <w:tab w:val="right" w:leader="dot" w:pos="8306"/>
        </w:tabs>
      </w:pPr>
      <w:hyperlink w:anchor="_Toc14342" w:history="1">
        <w:r>
          <w:rPr>
            <w:rFonts w:ascii="仿宋" w:eastAsia="仿宋" w:hAnsi="仿宋" w:cs="仿宋" w:hint="eastAsia"/>
            <w:lang w:eastAsia="zh-CN"/>
          </w:rPr>
          <w:t>八、乳味饮品项目创新与研发</w:t>
        </w:r>
        <w:r>
          <w:tab/>
        </w:r>
        <w:r>
          <w:fldChar w:fldCharType="begin"/>
        </w:r>
        <w:r>
          <w:instrText xml:space="preserve"> PAGEREF _Toc14342 \h </w:instrText>
        </w:r>
        <w:r>
          <w:fldChar w:fldCharType="separate"/>
        </w:r>
        <w:r>
          <w:t>21</w:t>
        </w:r>
        <w:r>
          <w:fldChar w:fldCharType="end"/>
        </w:r>
      </w:hyperlink>
    </w:p>
    <w:p>
      <w:pPr>
        <w:pStyle w:val="TOC2"/>
        <w:tabs>
          <w:tab w:val="right" w:leader="dot" w:pos="8306"/>
        </w:tabs>
      </w:pPr>
      <w:hyperlink w:anchor="_Toc25093" w:history="1">
        <w:r>
          <w:rPr>
            <w:rFonts w:ascii="仿宋" w:eastAsia="仿宋" w:hAnsi="仿宋" w:cs="仿宋" w:hint="eastAsia"/>
            <w:lang w:eastAsia="zh-CN"/>
          </w:rPr>
          <w:t>(一)、创新策略与方向</w:t>
        </w:r>
        <w:r>
          <w:tab/>
        </w:r>
        <w:r>
          <w:fldChar w:fldCharType="begin"/>
        </w:r>
        <w:r>
          <w:instrText xml:space="preserve"> PAGEREF _Toc25093 \h </w:instrText>
        </w:r>
        <w:r>
          <w:fldChar w:fldCharType="separate"/>
        </w:r>
        <w:r>
          <w:t>21</w:t>
        </w:r>
        <w:r>
          <w:fldChar w:fldCharType="end"/>
        </w:r>
      </w:hyperlink>
    </w:p>
    <w:p>
      <w:pPr>
        <w:pStyle w:val="TOC2"/>
        <w:tabs>
          <w:tab w:val="right" w:leader="dot" w:pos="8306"/>
        </w:tabs>
      </w:pPr>
      <w:hyperlink w:anchor="_Toc26947" w:history="1">
        <w:r>
          <w:rPr>
            <w:rFonts w:ascii="仿宋" w:eastAsia="仿宋" w:hAnsi="仿宋" w:cs="仿宋" w:hint="eastAsia"/>
            <w:lang w:eastAsia="zh-CN"/>
          </w:rPr>
          <w:t>(二)、研发规划与投入</w:t>
        </w:r>
        <w:r>
          <w:tab/>
        </w:r>
        <w:r>
          <w:fldChar w:fldCharType="begin"/>
        </w:r>
        <w:r>
          <w:instrText xml:space="preserve"> PAGEREF _Toc26947 \h </w:instrText>
        </w:r>
        <w:r>
          <w:fldChar w:fldCharType="separate"/>
        </w:r>
        <w:r>
          <w:t>22</w:t>
        </w:r>
        <w:r>
          <w:fldChar w:fldCharType="end"/>
        </w:r>
      </w:hyperlink>
    </w:p>
    <w:p>
      <w:pPr>
        <w:pStyle w:val="TOC1"/>
        <w:tabs>
          <w:tab w:val="right" w:leader="dot" w:pos="8306"/>
        </w:tabs>
      </w:pPr>
      <w:hyperlink w:anchor="_Toc13256" w:history="1">
        <w:r>
          <w:rPr>
            <w:rFonts w:ascii="仿宋" w:eastAsia="仿宋" w:hAnsi="仿宋" w:cs="仿宋" w:hint="eastAsia"/>
            <w:lang w:eastAsia="zh-CN"/>
          </w:rPr>
          <w:t>九、乳味饮品项目风险管理</w:t>
        </w:r>
        <w:r>
          <w:tab/>
        </w:r>
        <w:r>
          <w:fldChar w:fldCharType="begin"/>
        </w:r>
        <w:r>
          <w:instrText xml:space="preserve"> PAGEREF _Toc13256 \h </w:instrText>
        </w:r>
        <w:r>
          <w:fldChar w:fldCharType="separate"/>
        </w:r>
        <w:r>
          <w:t>24</w:t>
        </w:r>
        <w:r>
          <w:fldChar w:fldCharType="end"/>
        </w:r>
      </w:hyperlink>
    </w:p>
    <w:p>
      <w:pPr>
        <w:pStyle w:val="TOC2"/>
        <w:tabs>
          <w:tab w:val="right" w:leader="dot" w:pos="8306"/>
        </w:tabs>
      </w:pPr>
      <w:hyperlink w:anchor="_Toc9132" w:history="1">
        <w:r>
          <w:rPr>
            <w:rFonts w:ascii="仿宋" w:eastAsia="仿宋" w:hAnsi="仿宋" w:cs="仿宋" w:hint="eastAsia"/>
            <w:lang w:eastAsia="zh-CN"/>
          </w:rPr>
          <w:t>(一)、风险识别与评估</w:t>
        </w:r>
        <w:r>
          <w:tab/>
        </w:r>
        <w:r>
          <w:fldChar w:fldCharType="begin"/>
        </w:r>
        <w:r>
          <w:instrText xml:space="preserve"> PAGEREF _Toc9132 \h </w:instrText>
        </w:r>
        <w:r>
          <w:fldChar w:fldCharType="separate"/>
        </w:r>
        <w:r>
          <w:t>24</w:t>
        </w:r>
        <w:r>
          <w:fldChar w:fldCharType="end"/>
        </w:r>
      </w:hyperlink>
    </w:p>
    <w:p>
      <w:pPr>
        <w:pStyle w:val="TOC2"/>
        <w:tabs>
          <w:tab w:val="right" w:leader="dot" w:pos="8306"/>
        </w:tabs>
      </w:pPr>
      <w:hyperlink w:anchor="_Toc21777" w:history="1">
        <w:r>
          <w:rPr>
            <w:rFonts w:ascii="仿宋" w:eastAsia="仿宋" w:hAnsi="仿宋" w:cs="仿宋" w:hint="eastAsia"/>
            <w:lang w:eastAsia="zh-CN"/>
          </w:rPr>
          <w:t>(二)、风险应对策略</w:t>
        </w:r>
        <w:r>
          <w:tab/>
        </w:r>
        <w:r>
          <w:fldChar w:fldCharType="begin"/>
        </w:r>
        <w:r>
          <w:instrText xml:space="preserve"> PAGEREF _Toc21777 \h </w:instrText>
        </w:r>
        <w:r>
          <w:fldChar w:fldCharType="separate"/>
        </w:r>
        <w:r>
          <w:t>25</w:t>
        </w:r>
        <w:r>
          <w:fldChar w:fldCharType="end"/>
        </w:r>
      </w:hyperlink>
    </w:p>
    <w:p>
      <w:pPr>
        <w:pStyle w:val="TOC2"/>
        <w:tabs>
          <w:tab w:val="right" w:leader="dot" w:pos="8306"/>
        </w:tabs>
      </w:pPr>
      <w:hyperlink w:anchor="_Toc12128" w:history="1">
        <w:r>
          <w:rPr>
            <w:rFonts w:ascii="仿宋" w:eastAsia="仿宋" w:hAnsi="仿宋" w:cs="仿宋" w:hint="eastAsia"/>
            <w:lang w:eastAsia="zh-CN"/>
          </w:rPr>
          <w:t>(三)、风险监控与控制</w:t>
        </w:r>
        <w:r>
          <w:tab/>
        </w:r>
        <w:r>
          <w:fldChar w:fldCharType="begin"/>
        </w:r>
        <w:r>
          <w:instrText xml:space="preserve"> PAGEREF _Toc12128 \h </w:instrText>
        </w:r>
        <w:r>
          <w:fldChar w:fldCharType="separate"/>
        </w:r>
        <w:r>
          <w:t>27</w:t>
        </w:r>
        <w:r>
          <w:fldChar w:fldCharType="end"/>
        </w:r>
      </w:hyperlink>
    </w:p>
    <w:p>
      <w:pPr>
        <w:pStyle w:val="TOC1"/>
        <w:tabs>
          <w:tab w:val="right" w:leader="dot" w:pos="8306"/>
        </w:tabs>
      </w:pPr>
      <w:hyperlink w:anchor="_Toc16363" w:history="1">
        <w:r>
          <w:rPr>
            <w:rFonts w:ascii="仿宋" w:eastAsia="仿宋" w:hAnsi="仿宋" w:cs="仿宋" w:hint="eastAsia"/>
            <w:lang w:eastAsia="zh-CN"/>
          </w:rPr>
          <w:t>十、乳味饮品项目人力资源培养与发展</w:t>
        </w:r>
        <w:r>
          <w:tab/>
        </w:r>
        <w:r>
          <w:fldChar w:fldCharType="begin"/>
        </w:r>
        <w:r>
          <w:instrText xml:space="preserve"> PAGEREF _Toc16363 \h </w:instrText>
        </w:r>
        <w:r>
          <w:fldChar w:fldCharType="separate"/>
        </w:r>
        <w:r>
          <w:t>28</w:t>
        </w:r>
        <w:r>
          <w:fldChar w:fldCharType="end"/>
        </w:r>
      </w:hyperlink>
    </w:p>
    <w:p>
      <w:pPr>
        <w:pStyle w:val="TOC2"/>
        <w:tabs>
          <w:tab w:val="right" w:leader="dot" w:pos="8306"/>
        </w:tabs>
      </w:pPr>
      <w:hyperlink w:anchor="_Toc12056" w:history="1">
        <w:r>
          <w:rPr>
            <w:rFonts w:ascii="仿宋" w:eastAsia="仿宋" w:hAnsi="仿宋" w:cs="仿宋" w:hint="eastAsia"/>
            <w:lang w:eastAsia="zh-CN"/>
          </w:rPr>
          <w:t>(一)、人才需求与规划</w:t>
        </w:r>
        <w:r>
          <w:tab/>
        </w:r>
        <w:r>
          <w:fldChar w:fldCharType="begin"/>
        </w:r>
        <w:r>
          <w:instrText xml:space="preserve"> PAGEREF _Toc12056 \h </w:instrText>
        </w:r>
        <w:r>
          <w:fldChar w:fldCharType="separate"/>
        </w:r>
        <w:r>
          <w:t>28</w:t>
        </w:r>
        <w:r>
          <w:fldChar w:fldCharType="end"/>
        </w:r>
      </w:hyperlink>
    </w:p>
    <w:p>
      <w:pPr>
        <w:pStyle w:val="TOC2"/>
        <w:tabs>
          <w:tab w:val="right" w:leader="dot" w:pos="8306"/>
        </w:tabs>
      </w:pPr>
      <w:hyperlink w:anchor="_Toc16790" w:history="1">
        <w:r>
          <w:rPr>
            <w:rFonts w:ascii="仿宋" w:eastAsia="仿宋" w:hAnsi="仿宋" w:cs="仿宋" w:hint="eastAsia"/>
            <w:lang w:eastAsia="zh-CN"/>
          </w:rPr>
          <w:t>(二)、培训与发展计划</w:t>
        </w:r>
        <w:r>
          <w:tab/>
        </w:r>
        <w:r>
          <w:fldChar w:fldCharType="begin"/>
        </w:r>
        <w:r>
          <w:instrText xml:space="preserve"> PAGEREF _Toc16790 \h </w:instrText>
        </w:r>
        <w:r>
          <w:fldChar w:fldCharType="separate"/>
        </w:r>
        <w:r>
          <w:t>28</w:t>
        </w:r>
        <w:r>
          <w:fldChar w:fldCharType="end"/>
        </w:r>
      </w:hyperlink>
    </w:p>
    <w:p>
      <w:pPr>
        <w:pStyle w:val="TOC1"/>
        <w:tabs>
          <w:tab w:val="right" w:leader="dot" w:pos="8306"/>
        </w:tabs>
      </w:pPr>
      <w:hyperlink w:anchor="_Toc25274" w:history="1">
        <w:r>
          <w:rPr>
            <w:rFonts w:ascii="仿宋" w:eastAsia="仿宋" w:hAnsi="仿宋" w:cs="仿宋" w:hint="eastAsia"/>
            <w:lang w:eastAsia="zh-CN"/>
          </w:rPr>
          <w:t>十一、乳味饮品项目计划安排</w:t>
        </w:r>
        <w:r>
          <w:tab/>
        </w:r>
        <w:r>
          <w:fldChar w:fldCharType="begin"/>
        </w:r>
        <w:r>
          <w:instrText xml:space="preserve"> PAGEREF _Toc25274 \h </w:instrText>
        </w:r>
        <w:r>
          <w:fldChar w:fldCharType="separate"/>
        </w:r>
        <w:r>
          <w:t>29</w:t>
        </w:r>
        <w:r>
          <w:fldChar w:fldCharType="end"/>
        </w:r>
      </w:hyperlink>
    </w:p>
    <w:p>
      <w:pPr>
        <w:pStyle w:val="TOC2"/>
        <w:tabs>
          <w:tab w:val="right" w:leader="dot" w:pos="8306"/>
        </w:tabs>
      </w:pPr>
      <w:hyperlink w:anchor="_Toc19304" w:history="1">
        <w:r>
          <w:rPr>
            <w:rFonts w:ascii="仿宋" w:eastAsia="仿宋" w:hAnsi="仿宋" w:cs="仿宋" w:hint="eastAsia"/>
            <w:lang w:eastAsia="zh-CN"/>
          </w:rPr>
          <w:t>(一)、建设周期</w:t>
        </w:r>
        <w:r>
          <w:tab/>
        </w:r>
        <w:r>
          <w:fldChar w:fldCharType="begin"/>
        </w:r>
        <w:r>
          <w:instrText xml:space="preserve"> PAGEREF _Toc19304 \h </w:instrText>
        </w:r>
        <w:r>
          <w:fldChar w:fldCharType="separate"/>
        </w:r>
        <w:r>
          <w:t>29</w:t>
        </w:r>
        <w:r>
          <w:fldChar w:fldCharType="end"/>
        </w:r>
      </w:hyperlink>
    </w:p>
    <w:p>
      <w:pPr>
        <w:pStyle w:val="TOC2"/>
        <w:tabs>
          <w:tab w:val="right" w:leader="dot" w:pos="8306"/>
        </w:tabs>
      </w:pPr>
      <w:hyperlink w:anchor="_Toc27455" w:history="1">
        <w:r>
          <w:rPr>
            <w:rFonts w:ascii="仿宋" w:eastAsia="仿宋" w:hAnsi="仿宋" w:cs="仿宋" w:hint="eastAsia"/>
            <w:lang w:eastAsia="zh-CN"/>
          </w:rPr>
          <w:t>(二)、建设进度</w:t>
        </w:r>
        <w:r>
          <w:tab/>
        </w:r>
        <w:r>
          <w:fldChar w:fldCharType="begin"/>
        </w:r>
        <w:r>
          <w:instrText xml:space="preserve"> PAGEREF _Toc27455 \h </w:instrText>
        </w:r>
        <w:r>
          <w:fldChar w:fldCharType="separate"/>
        </w:r>
        <w:r>
          <w:t>30</w:t>
        </w:r>
        <w:r>
          <w:fldChar w:fldCharType="end"/>
        </w:r>
      </w:hyperlink>
    </w:p>
    <w:p>
      <w:pPr>
        <w:pStyle w:val="TOC2"/>
        <w:tabs>
          <w:tab w:val="right" w:leader="dot" w:pos="8306"/>
        </w:tabs>
      </w:pPr>
      <w:hyperlink w:anchor="_Toc898" w:history="1">
        <w:r>
          <w:rPr>
            <w:rFonts w:ascii="仿宋" w:eastAsia="仿宋" w:hAnsi="仿宋" w:cs="仿宋" w:hint="eastAsia"/>
            <w:lang w:eastAsia="zh-CN"/>
          </w:rPr>
          <w:t>(三)、进度安排注意事项</w:t>
        </w:r>
        <w:r>
          <w:tab/>
        </w:r>
        <w:r>
          <w:fldChar w:fldCharType="begin"/>
        </w:r>
        <w:r>
          <w:instrText xml:space="preserve"> PAGEREF _Toc898 \h </w:instrText>
        </w:r>
        <w:r>
          <w:fldChar w:fldCharType="separate"/>
        </w:r>
        <w:r>
          <w:t>31</w:t>
        </w:r>
        <w:r>
          <w:fldChar w:fldCharType="end"/>
        </w:r>
      </w:hyperlink>
    </w:p>
    <w:p>
      <w:pPr>
        <w:pStyle w:val="TOC2"/>
        <w:tabs>
          <w:tab w:val="right" w:leader="dot" w:pos="8306"/>
        </w:tabs>
      </w:pPr>
      <w:hyperlink w:anchor="_Toc785" w:history="1">
        <w:r>
          <w:rPr>
            <w:rFonts w:ascii="仿宋" w:eastAsia="仿宋" w:hAnsi="仿宋" w:cs="仿宋" w:hint="eastAsia"/>
            <w:lang w:eastAsia="zh-CN"/>
          </w:rPr>
          <w:t>(四)、人力资源配置</w:t>
        </w:r>
        <w:r>
          <w:tab/>
        </w:r>
        <w:r>
          <w:fldChar w:fldCharType="begin"/>
        </w:r>
        <w:r>
          <w:instrText xml:space="preserve"> PAGEREF _Toc785 \h </w:instrText>
        </w:r>
        <w:r>
          <w:fldChar w:fldCharType="separate"/>
        </w:r>
        <w:r>
          <w:t>32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630" w:history="1">
        <w:r>
          <w:rPr>
            <w:rFonts w:ascii="仿宋" w:eastAsia="仿宋" w:hAnsi="仿宋" w:cs="仿宋" w:hint="eastAsia"/>
            <w:lang w:eastAsia="zh-CN"/>
          </w:rPr>
          <w:t>十二、生产安全保护</w:t>
        </w:r>
        <w:r>
          <w:tab/>
        </w:r>
        <w:r>
          <w:fldChar w:fldCharType="begin"/>
        </w:r>
        <w:r>
          <w:instrText xml:space="preserve"> PAGEREF _Toc23630 \h </w:instrText>
        </w:r>
        <w:r>
          <w:fldChar w:fldCharType="separate"/>
        </w:r>
        <w:r>
          <w:t>33</w:t>
        </w:r>
        <w:r>
          <w:fldChar w:fldCharType="end"/>
        </w:r>
      </w:hyperlink>
    </w:p>
    <w:p>
      <w:pPr>
        <w:pStyle w:val="TOC2"/>
        <w:tabs>
          <w:tab w:val="right" w:leader="dot" w:pos="8306"/>
        </w:tabs>
      </w:pPr>
      <w:hyperlink w:anchor="_Toc30219" w:history="1">
        <w:r>
          <w:rPr>
            <w:rFonts w:ascii="仿宋" w:eastAsia="仿宋" w:hAnsi="仿宋" w:cs="仿宋" w:hint="eastAsia"/>
            <w:lang w:eastAsia="zh-CN"/>
          </w:rPr>
          <w:t>(一)、消防安全</w:t>
        </w:r>
        <w:r>
          <w:tab/>
        </w:r>
        <w:r>
          <w:fldChar w:fldCharType="begin"/>
        </w:r>
        <w:r>
          <w:instrText xml:space="preserve"> PAGEREF _Toc30219 \h </w:instrText>
        </w:r>
        <w:r>
          <w:fldChar w:fldCharType="separate"/>
        </w:r>
        <w:r>
          <w:t>33</w:t>
        </w:r>
        <w:r>
          <w:fldChar w:fldCharType="end"/>
        </w:r>
      </w:hyperlink>
    </w:p>
    <w:p>
      <w:pPr>
        <w:pStyle w:val="TOC2"/>
        <w:tabs>
          <w:tab w:val="right" w:leader="dot" w:pos="8306"/>
        </w:tabs>
      </w:pPr>
      <w:hyperlink w:anchor="_Toc28905" w:history="1">
        <w:r>
          <w:rPr>
            <w:rFonts w:ascii="仿宋" w:eastAsia="仿宋" w:hAnsi="仿宋" w:cs="仿宋" w:hint="eastAsia"/>
            <w:lang w:eastAsia="zh-CN"/>
          </w:rPr>
          <w:t>(二)、防火防爆总图布置措施</w:t>
        </w:r>
        <w:r>
          <w:tab/>
        </w:r>
        <w:r>
          <w:fldChar w:fldCharType="begin"/>
        </w:r>
        <w:r>
          <w:instrText xml:space="preserve"> PAGEREF _Toc28905 \h </w:instrText>
        </w:r>
        <w:r>
          <w:fldChar w:fldCharType="separate"/>
        </w:r>
        <w:r>
          <w:t>35</w:t>
        </w:r>
        <w:r>
          <w:fldChar w:fldCharType="end"/>
        </w:r>
      </w:hyperlink>
    </w:p>
    <w:p>
      <w:pPr>
        <w:pStyle w:val="TOC2"/>
        <w:tabs>
          <w:tab w:val="right" w:leader="dot" w:pos="8306"/>
        </w:tabs>
      </w:pPr>
      <w:hyperlink w:anchor="_Toc16061" w:history="1">
        <w:r>
          <w:rPr>
            <w:rFonts w:ascii="仿宋" w:eastAsia="仿宋" w:hAnsi="仿宋" w:cs="仿宋" w:hint="eastAsia"/>
            <w:lang w:eastAsia="zh-CN"/>
          </w:rPr>
          <w:t>(三)、自然灾害防范措施</w:t>
        </w:r>
        <w:r>
          <w:tab/>
        </w:r>
        <w:r>
          <w:fldChar w:fldCharType="begin"/>
        </w:r>
        <w:r>
          <w:instrText xml:space="preserve"> PAGEREF _Toc16061 \h </w:instrText>
        </w:r>
        <w:r>
          <w:fldChar w:fldCharType="separate"/>
        </w:r>
        <w:r>
          <w:t>35</w:t>
        </w:r>
        <w:r>
          <w:fldChar w:fldCharType="end"/>
        </w:r>
      </w:hyperlink>
    </w:p>
    <w:p>
      <w:pPr>
        <w:pStyle w:val="TOC2"/>
        <w:tabs>
          <w:tab w:val="right" w:leader="dot" w:pos="8306"/>
        </w:tabs>
      </w:pPr>
      <w:hyperlink w:anchor="_Toc5605" w:history="1">
        <w:r>
          <w:rPr>
            <w:rFonts w:ascii="仿宋" w:eastAsia="仿宋" w:hAnsi="仿宋" w:cs="仿宋" w:hint="eastAsia"/>
            <w:lang w:eastAsia="zh-CN"/>
          </w:rPr>
          <w:t>(四)、安全色及安全标志使用要求</w:t>
        </w:r>
        <w:r>
          <w:tab/>
        </w:r>
        <w:r>
          <w:fldChar w:fldCharType="begin"/>
        </w:r>
        <w:r>
          <w:instrText xml:space="preserve"> PAGEREF _Toc5605 \h </w:instrText>
        </w:r>
        <w:r>
          <w:fldChar w:fldCharType="separate"/>
        </w:r>
        <w:r>
          <w:t>36</w:t>
        </w:r>
        <w:r>
          <w:fldChar w:fldCharType="end"/>
        </w:r>
      </w:hyperlink>
    </w:p>
    <w:p>
      <w:pPr>
        <w:pStyle w:val="TOC2"/>
        <w:tabs>
          <w:tab w:val="right" w:leader="dot" w:pos="8306"/>
        </w:tabs>
      </w:pPr>
      <w:hyperlink w:anchor="_Toc6830" w:history="1">
        <w:r>
          <w:rPr>
            <w:rFonts w:ascii="仿宋" w:eastAsia="仿宋" w:hAnsi="仿宋" w:cs="仿宋" w:hint="eastAsia"/>
            <w:lang w:eastAsia="zh-CN"/>
          </w:rPr>
          <w:t>(五)、防尘防毒措施</w:t>
        </w:r>
        <w:r>
          <w:tab/>
        </w:r>
        <w:r>
          <w:fldChar w:fldCharType="begin"/>
        </w:r>
        <w:r>
          <w:instrText xml:space="preserve"> PAGEREF _Toc6830 \h </w:instrText>
        </w:r>
        <w:r>
          <w:fldChar w:fldCharType="separate"/>
        </w:r>
        <w:r>
          <w:t>37</w:t>
        </w:r>
        <w:r>
          <w:fldChar w:fldCharType="end"/>
        </w:r>
      </w:hyperlink>
    </w:p>
    <w:p>
      <w:pPr>
        <w:pStyle w:val="TOC2"/>
        <w:tabs>
          <w:tab w:val="right" w:leader="dot" w:pos="8306"/>
        </w:tabs>
      </w:pPr>
      <w:hyperlink w:anchor="_Toc18693" w:history="1">
        <w:r>
          <w:rPr>
            <w:rFonts w:ascii="仿宋" w:eastAsia="仿宋" w:hAnsi="仿宋" w:cs="仿宋" w:hint="eastAsia"/>
            <w:lang w:eastAsia="zh-CN"/>
          </w:rPr>
          <w:t>(六)、防静电、触电防护及防雷措施</w:t>
        </w:r>
        <w:r>
          <w:tab/>
        </w:r>
        <w:r>
          <w:fldChar w:fldCharType="begin"/>
        </w:r>
        <w:r>
          <w:instrText xml:space="preserve"> PAGEREF _Toc18693 \h </w:instrText>
        </w:r>
        <w:r>
          <w:fldChar w:fldCharType="separate"/>
        </w:r>
        <w:r>
          <w:t>38</w:t>
        </w:r>
        <w:r>
          <w:fldChar w:fldCharType="end"/>
        </w:r>
      </w:hyperlink>
    </w:p>
    <w:p>
      <w:pPr>
        <w:pStyle w:val="TOC2"/>
        <w:tabs>
          <w:tab w:val="right" w:leader="dot" w:pos="8306"/>
        </w:tabs>
      </w:pPr>
      <w:hyperlink w:anchor="_Toc13728" w:history="1">
        <w:r>
          <w:rPr>
            <w:rFonts w:ascii="仿宋" w:eastAsia="仿宋" w:hAnsi="仿宋" w:cs="仿宋" w:hint="eastAsia"/>
            <w:lang w:eastAsia="zh-CN"/>
          </w:rPr>
          <w:t>(七)、机械设备安全保障措施</w:t>
        </w:r>
        <w:r>
          <w:tab/>
        </w:r>
        <w:r>
          <w:fldChar w:fldCharType="begin"/>
        </w:r>
        <w:r>
          <w:instrText xml:space="preserve"> PAGEREF _Toc13728 \h </w:instrText>
        </w:r>
        <w:r>
          <w:fldChar w:fldCharType="separate"/>
        </w:r>
        <w:r>
          <w:t>40</w:t>
        </w:r>
        <w:r>
          <w:fldChar w:fldCharType="end"/>
        </w:r>
      </w:hyperlink>
    </w:p>
    <w:p>
      <w:pPr>
        <w:pStyle w:val="TOC1"/>
        <w:tabs>
          <w:tab w:val="right" w:leader="dot" w:pos="8306"/>
        </w:tabs>
      </w:pPr>
      <w:hyperlink w:anchor="_Toc16346" w:history="1">
        <w:r>
          <w:rPr>
            <w:rFonts w:ascii="仿宋" w:eastAsia="仿宋" w:hAnsi="仿宋" w:cs="仿宋" w:hint="eastAsia"/>
            <w:lang w:eastAsia="zh-CN"/>
          </w:rPr>
          <w:t>十三、乳味饮品项目治理与监督</w:t>
        </w:r>
        <w:r>
          <w:tab/>
        </w:r>
        <w:r>
          <w:fldChar w:fldCharType="begin"/>
        </w:r>
        <w:r>
          <w:instrText xml:space="preserve"> PAGEREF _Toc16346 \h </w:instrText>
        </w:r>
        <w:r>
          <w:fldChar w:fldCharType="separate"/>
        </w:r>
        <w:r>
          <w:t>41</w:t>
        </w:r>
        <w:r>
          <w:fldChar w:fldCharType="end"/>
        </w:r>
      </w:hyperlink>
    </w:p>
    <w:p>
      <w:pPr>
        <w:pStyle w:val="TOC2"/>
        <w:tabs>
          <w:tab w:val="right" w:leader="dot" w:pos="8306"/>
        </w:tabs>
      </w:pPr>
      <w:hyperlink w:anchor="_Toc19509" w:history="1">
        <w:r>
          <w:rPr>
            <w:rFonts w:ascii="仿宋" w:eastAsia="仿宋" w:hAnsi="仿宋" w:cs="仿宋" w:hint="eastAsia"/>
            <w:lang w:eastAsia="zh-CN"/>
          </w:rPr>
          <w:t>(一)、乳味饮品项目治理结构</w:t>
        </w:r>
        <w:r>
          <w:tab/>
        </w:r>
        <w:r>
          <w:fldChar w:fldCharType="begin"/>
        </w:r>
        <w:r>
          <w:instrText xml:space="preserve"> PAGEREF _Toc19509 \h </w:instrText>
        </w:r>
        <w:r>
          <w:fldChar w:fldCharType="separate"/>
        </w:r>
        <w:r>
          <w:t>41</w:t>
        </w:r>
        <w:r>
          <w:fldChar w:fldCharType="end"/>
        </w:r>
      </w:hyperlink>
    </w:p>
    <w:p>
      <w:pPr>
        <w:pStyle w:val="TOC2"/>
        <w:tabs>
          <w:tab w:val="right" w:leader="dot" w:pos="8306"/>
        </w:tabs>
      </w:pPr>
      <w:hyperlink w:anchor="_Toc5243" w:history="1">
        <w:r>
          <w:rPr>
            <w:rFonts w:ascii="仿宋" w:eastAsia="仿宋" w:hAnsi="仿宋" w:cs="仿宋" w:hint="eastAsia"/>
            <w:lang w:eastAsia="zh-CN"/>
          </w:rPr>
          <w:t>(二)、监督与审计</w:t>
        </w:r>
        <w:r>
          <w:tab/>
        </w:r>
        <w:r>
          <w:fldChar w:fldCharType="begin"/>
        </w:r>
        <w:r>
          <w:instrText xml:space="preserve"> PAGEREF _Toc5243 \h </w:instrText>
        </w:r>
        <w:r>
          <w:fldChar w:fldCharType="separate"/>
        </w:r>
        <w:r>
          <w:t>42</w:t>
        </w:r>
        <w:r>
          <w:fldChar w:fldCharType="end"/>
        </w:r>
      </w:hyperlink>
    </w:p>
    <w:p>
      <w:pPr>
        <w:pStyle w:val="TOC1"/>
        <w:tabs>
          <w:tab w:val="right" w:leader="dot" w:pos="8306"/>
        </w:tabs>
      </w:pPr>
      <w:hyperlink w:anchor="_Toc26714" w:history="1">
        <w:r>
          <w:rPr>
            <w:rFonts w:ascii="仿宋" w:eastAsia="仿宋" w:hAnsi="仿宋" w:cs="仿宋" w:hint="eastAsia"/>
            <w:lang w:eastAsia="zh-CN"/>
          </w:rPr>
          <w:t>十四、营销与推广策略</w:t>
        </w:r>
        <w:r>
          <w:tab/>
        </w:r>
        <w:r>
          <w:fldChar w:fldCharType="begin"/>
        </w:r>
        <w:r>
          <w:instrText xml:space="preserve"> PAGEREF _Toc26714 \h </w:instrText>
        </w:r>
        <w:r>
          <w:fldChar w:fldCharType="separate"/>
        </w:r>
        <w:r>
          <w:t>44</w:t>
        </w:r>
        <w:r>
          <w:fldChar w:fldCharType="end"/>
        </w:r>
      </w:hyperlink>
    </w:p>
    <w:p>
      <w:pPr>
        <w:pStyle w:val="TOC2"/>
        <w:tabs>
          <w:tab w:val="right" w:leader="dot" w:pos="8306"/>
        </w:tabs>
      </w:pPr>
      <w:hyperlink w:anchor="_Toc18589" w:history="1">
        <w:r>
          <w:rPr>
            <w:rFonts w:ascii="仿宋" w:eastAsia="仿宋" w:hAnsi="仿宋" w:cs="仿宋" w:hint="eastAsia"/>
            <w:lang w:eastAsia="zh-CN"/>
          </w:rPr>
          <w:t>(一)、产品/服务定位与特点</w:t>
        </w:r>
        <w:r>
          <w:tab/>
        </w:r>
        <w:r>
          <w:fldChar w:fldCharType="begin"/>
        </w:r>
        <w:r>
          <w:instrText xml:space="preserve"> PAGEREF _Toc18589 \h </w:instrText>
        </w:r>
        <w:r>
          <w:fldChar w:fldCharType="separate"/>
        </w:r>
        <w:r>
          <w:t>44</w:t>
        </w:r>
        <w:r>
          <w:fldChar w:fldCharType="end"/>
        </w:r>
      </w:hyperlink>
    </w:p>
    <w:p>
      <w:pPr>
        <w:pStyle w:val="TOC2"/>
        <w:tabs>
          <w:tab w:val="right" w:leader="dot" w:pos="8306"/>
        </w:tabs>
      </w:pPr>
      <w:hyperlink w:anchor="_Toc11872" w:history="1">
        <w:r>
          <w:rPr>
            <w:rFonts w:ascii="仿宋" w:eastAsia="仿宋" w:hAnsi="仿宋" w:cs="仿宋" w:hint="eastAsia"/>
            <w:lang w:eastAsia="zh-CN"/>
          </w:rPr>
          <w:t>(二)、市场定位与竞争分析</w:t>
        </w:r>
        <w:r>
          <w:tab/>
        </w:r>
        <w:r>
          <w:fldChar w:fldCharType="begin"/>
        </w:r>
        <w:r>
          <w:instrText xml:space="preserve"> PAGEREF _Toc11872 \h </w:instrText>
        </w:r>
        <w:r>
          <w:fldChar w:fldCharType="separate"/>
        </w:r>
        <w:r>
          <w:t>45</w:t>
        </w:r>
        <w:r>
          <w:fldChar w:fldCharType="end"/>
        </w:r>
      </w:hyperlink>
    </w:p>
    <w:p>
      <w:pPr>
        <w:pStyle w:val="TOC2"/>
        <w:tabs>
          <w:tab w:val="right" w:leader="dot" w:pos="8306"/>
        </w:tabs>
      </w:pPr>
      <w:hyperlink w:anchor="_Toc23263" w:history="1">
        <w:r>
          <w:rPr>
            <w:rFonts w:ascii="仿宋" w:eastAsia="仿宋" w:hAnsi="仿宋" w:cs="仿宋" w:hint="eastAsia"/>
            <w:lang w:eastAsia="zh-CN"/>
          </w:rPr>
          <w:t>(三)、营销渠道与策略</w:t>
        </w:r>
        <w:r>
          <w:tab/>
        </w:r>
        <w:r>
          <w:fldChar w:fldCharType="begin"/>
        </w:r>
        <w:r>
          <w:instrText xml:space="preserve"> PAGEREF _Toc23263 \h </w:instrText>
        </w:r>
        <w:r>
          <w:fldChar w:fldCharType="separate"/>
        </w:r>
        <w:r>
          <w:t>46</w:t>
        </w:r>
        <w:r>
          <w:fldChar w:fldCharType="end"/>
        </w:r>
      </w:hyperlink>
    </w:p>
    <w:p>
      <w:pPr>
        <w:pStyle w:val="TOC2"/>
        <w:tabs>
          <w:tab w:val="right" w:leader="dot" w:pos="8306"/>
        </w:tabs>
      </w:pPr>
      <w:hyperlink w:anchor="_Toc10171" w:history="1">
        <w:r>
          <w:rPr>
            <w:rFonts w:ascii="仿宋" w:eastAsia="仿宋" w:hAnsi="仿宋" w:cs="仿宋" w:hint="eastAsia"/>
            <w:lang w:eastAsia="zh-CN"/>
          </w:rPr>
          <w:t>(四)、推广与宣传活动</w:t>
        </w:r>
        <w:r>
          <w:tab/>
        </w:r>
        <w:r>
          <w:fldChar w:fldCharType="begin"/>
        </w:r>
        <w:r>
          <w:instrText xml:space="preserve"> PAGEREF _Toc10171 \h </w:instrText>
        </w:r>
        <w:r>
          <w:fldChar w:fldCharType="separate"/>
        </w:r>
        <w:r>
          <w:t>48</w:t>
        </w:r>
        <w:r>
          <w:fldChar w:fldCharType="end"/>
        </w:r>
      </w:hyperlink>
    </w:p>
    <w:p>
      <w:pPr>
        <w:pStyle w:val="TOC1"/>
        <w:tabs>
          <w:tab w:val="right" w:leader="dot" w:pos="8306"/>
        </w:tabs>
      </w:pPr>
      <w:hyperlink w:anchor="_Toc18184" w:history="1">
        <w:r>
          <w:rPr>
            <w:rFonts w:ascii="仿宋" w:eastAsia="仿宋" w:hAnsi="仿宋" w:cs="仿宋" w:hint="eastAsia"/>
            <w:lang w:eastAsia="zh-CN"/>
          </w:rPr>
          <w:t>十五、供应链管理</w:t>
        </w:r>
        <w:r>
          <w:tab/>
        </w:r>
        <w:r>
          <w:fldChar w:fldCharType="begin"/>
        </w:r>
        <w:r>
          <w:instrText xml:space="preserve"> PAGEREF _Toc18184 \h </w:instrText>
        </w:r>
        <w:r>
          <w:fldChar w:fldCharType="separate"/>
        </w:r>
        <w:r>
          <w:t>53</w:t>
        </w:r>
        <w:r>
          <w:fldChar w:fldCharType="end"/>
        </w:r>
      </w:hyperlink>
    </w:p>
    <w:p>
      <w:pPr>
        <w:pStyle w:val="TOC2"/>
        <w:tabs>
          <w:tab w:val="right" w:leader="dot" w:pos="8306"/>
        </w:tabs>
      </w:pPr>
      <w:hyperlink w:anchor="_Toc8369" w:history="1">
        <w:r>
          <w:rPr>
            <w:rFonts w:ascii="仿宋" w:eastAsia="仿宋" w:hAnsi="仿宋" w:cs="仿宋" w:hint="eastAsia"/>
            <w:lang w:eastAsia="zh-CN"/>
          </w:rPr>
          <w:t>(一)、供应链战略规划</w:t>
        </w:r>
        <w:r>
          <w:tab/>
        </w:r>
        <w:r>
          <w:fldChar w:fldCharType="begin"/>
        </w:r>
        <w:r>
          <w:instrText xml:space="preserve"> PAGEREF _Toc8369 \h </w:instrText>
        </w:r>
        <w:r>
          <w:fldChar w:fldCharType="separate"/>
        </w:r>
        <w:r>
          <w:t>53</w:t>
        </w:r>
        <w:r>
          <w:fldChar w:fldCharType="end"/>
        </w:r>
      </w:hyperlink>
    </w:p>
    <w:p>
      <w:pPr>
        <w:pStyle w:val="TOC2"/>
        <w:tabs>
          <w:tab w:val="right" w:leader="dot" w:pos="8306"/>
        </w:tabs>
      </w:pPr>
      <w:hyperlink w:anchor="_Toc20859" w:history="1">
        <w:r>
          <w:rPr>
            <w:rFonts w:ascii="仿宋" w:eastAsia="仿宋" w:hAnsi="仿宋" w:cs="仿宋" w:hint="eastAsia"/>
            <w:lang w:eastAsia="zh-CN"/>
          </w:rPr>
          <w:t>(二)、供应商选择与合作</w:t>
        </w:r>
        <w:r>
          <w:tab/>
        </w:r>
        <w:r>
          <w:fldChar w:fldCharType="begin"/>
        </w:r>
        <w:r>
          <w:instrText xml:space="preserve"> PAGEREF _Toc20859 \h </w:instrText>
        </w:r>
        <w:r>
          <w:fldChar w:fldCharType="separate"/>
        </w:r>
        <w:r>
          <w:t>54</w:t>
        </w:r>
        <w:r>
          <w:fldChar w:fldCharType="end"/>
        </w:r>
      </w:hyperlink>
    </w:p>
    <w:p>
      <w:pPr>
        <w:pStyle w:val="TOC2"/>
        <w:tabs>
          <w:tab w:val="right" w:leader="dot" w:pos="8306"/>
        </w:tabs>
      </w:pPr>
      <w:hyperlink w:anchor="_Toc6270" w:history="1">
        <w:r>
          <w:rPr>
            <w:rFonts w:ascii="仿宋" w:eastAsia="仿宋" w:hAnsi="仿宋" w:cs="仿宋" w:hint="eastAsia"/>
            <w:lang w:eastAsia="zh-CN"/>
          </w:rPr>
          <w:t>(三)、物流与库存管理</w:t>
        </w:r>
        <w:r>
          <w:tab/>
        </w:r>
        <w:r>
          <w:fldChar w:fldCharType="begin"/>
        </w:r>
        <w:r>
          <w:instrText xml:space="preserve"> PAGEREF _Toc6270 \h </w:instrText>
        </w:r>
        <w:r>
          <w:fldChar w:fldCharType="separate"/>
        </w:r>
        <w:r>
          <w:t>56</w:t>
        </w:r>
        <w:r>
          <w:fldChar w:fldCharType="end"/>
        </w:r>
      </w:hyperlink>
    </w:p>
    <w:p>
      <w:pPr>
        <w:pStyle w:val="TOC1"/>
        <w:tabs>
          <w:tab w:val="right" w:leader="dot" w:pos="8306"/>
        </w:tabs>
      </w:pPr>
      <w:hyperlink w:anchor="_Toc16193" w:history="1">
        <w:r>
          <w:rPr>
            <w:rFonts w:ascii="仿宋" w:eastAsia="仿宋" w:hAnsi="仿宋" w:cs="仿宋" w:hint="eastAsia"/>
            <w:lang w:eastAsia="zh-CN"/>
          </w:rPr>
          <w:t>十六、乳味饮品项目实施时间节点</w:t>
        </w:r>
        <w:r>
          <w:tab/>
        </w:r>
        <w:r>
          <w:fldChar w:fldCharType="begin"/>
        </w:r>
        <w:r>
          <w:instrText xml:space="preserve"> PAGEREF _Toc16193 \h </w:instrText>
        </w:r>
        <w:r>
          <w:fldChar w:fldCharType="separate"/>
        </w:r>
        <w:r>
          <w:t>57</w:t>
        </w:r>
        <w:r>
          <w:fldChar w:fldCharType="end"/>
        </w:r>
      </w:hyperlink>
    </w:p>
    <w:p>
      <w:pPr>
        <w:pStyle w:val="TOC2"/>
        <w:tabs>
          <w:tab w:val="right" w:leader="dot" w:pos="8306"/>
        </w:tabs>
      </w:pPr>
      <w:hyperlink w:anchor="_Toc32707" w:history="1">
        <w:r>
          <w:rPr>
            <w:rFonts w:ascii="仿宋" w:eastAsia="仿宋" w:hAnsi="仿宋" w:cs="仿宋" w:hint="eastAsia"/>
            <w:lang w:eastAsia="zh-CN"/>
          </w:rPr>
          <w:t>(一)、乳味饮品项目启动阶段时间节点</w:t>
        </w:r>
        <w:r>
          <w:tab/>
        </w:r>
        <w:r>
          <w:fldChar w:fldCharType="begin"/>
        </w:r>
        <w:r>
          <w:instrText xml:space="preserve"> PAGEREF _Toc32707 \h </w:instrText>
        </w:r>
        <w:r>
          <w:fldChar w:fldCharType="separate"/>
        </w:r>
        <w:r>
          <w:t>57</w:t>
        </w:r>
        <w:r>
          <w:fldChar w:fldCharType="end"/>
        </w:r>
      </w:hyperlink>
    </w:p>
    <w:p>
      <w:pPr>
        <w:pStyle w:val="TOC2"/>
        <w:tabs>
          <w:tab w:val="right" w:leader="dot" w:pos="8306"/>
        </w:tabs>
      </w:pPr>
      <w:hyperlink w:anchor="_Toc26444" w:history="1">
        <w:r>
          <w:rPr>
            <w:rFonts w:ascii="仿宋" w:eastAsia="仿宋" w:hAnsi="仿宋" w:cs="仿宋" w:hint="eastAsia"/>
            <w:lang w:eastAsia="zh-CN"/>
          </w:rPr>
          <w:t>(二)、乳味饮品项目执行阶段时间节点</w:t>
        </w:r>
        <w:r>
          <w:tab/>
        </w:r>
        <w:r>
          <w:fldChar w:fldCharType="begin"/>
        </w:r>
        <w:r>
          <w:instrText xml:space="preserve"> PAGEREF _Toc26444 \h </w:instrText>
        </w:r>
        <w:r>
          <w:fldChar w:fldCharType="separate"/>
        </w:r>
        <w:r>
          <w:t>58</w:t>
        </w:r>
        <w:r>
          <w:fldChar w:fldCharType="end"/>
        </w:r>
      </w:hyperlink>
    </w:p>
    <w:p>
      <w:pPr>
        <w:pStyle w:val="TOC2"/>
        <w:tabs>
          <w:tab w:val="right" w:leader="dot" w:pos="8306"/>
        </w:tabs>
      </w:pPr>
      <w:hyperlink w:anchor="_Toc7988" w:history="1">
        <w:r>
          <w:rPr>
            <w:rFonts w:ascii="仿宋" w:eastAsia="仿宋" w:hAnsi="仿宋" w:cs="仿宋" w:hint="eastAsia"/>
            <w:lang w:eastAsia="zh-CN"/>
          </w:rPr>
          <w:t>(三)、乳味饮品项目完成阶段时间节点</w:t>
        </w:r>
        <w:r>
          <w:tab/>
        </w:r>
        <w:r>
          <w:fldChar w:fldCharType="begin"/>
        </w:r>
        <w:r>
          <w:instrText xml:space="preserve"> PAGEREF _Toc7988 \h </w:instrText>
        </w:r>
        <w:r>
          <w:fldChar w:fldCharType="separate"/>
        </w:r>
        <w:r>
          <w:t>59</w:t>
        </w:r>
        <w:r>
          <w:fldChar w:fldCharType="end"/>
        </w:r>
      </w:hyperlink>
    </w:p>
    <w:p>
      <w:pPr>
        <w:pStyle w:val="TOC1"/>
        <w:tabs>
          <w:tab w:val="right" w:leader="dot" w:pos="8306"/>
        </w:tabs>
      </w:pPr>
      <w:hyperlink w:anchor="_Toc12001" w:history="1">
        <w:r>
          <w:rPr>
            <w:rFonts w:ascii="仿宋" w:eastAsia="仿宋" w:hAnsi="仿宋" w:cs="仿宋" w:hint="eastAsia"/>
            <w:lang w:eastAsia="zh-CN"/>
          </w:rPr>
          <w:t>十七、乳味饮品项目工程方案分析</w:t>
        </w:r>
        <w:r>
          <w:tab/>
        </w:r>
        <w:r>
          <w:fldChar w:fldCharType="begin"/>
        </w:r>
        <w:r>
          <w:instrText xml:space="preserve"> PAGEREF _Toc12001 \h </w:instrText>
        </w:r>
        <w:r>
          <w:fldChar w:fldCharType="separate"/>
        </w:r>
        <w:r>
          <w:t>60</w:t>
        </w:r>
        <w:r>
          <w:fldChar w:fldCharType="end"/>
        </w:r>
      </w:hyperlink>
    </w:p>
    <w:p>
      <w:pPr>
        <w:pStyle w:val="TOC2"/>
        <w:tabs>
          <w:tab w:val="right" w:leader="dot" w:pos="8306"/>
        </w:tabs>
      </w:pPr>
      <w:hyperlink w:anchor="_Toc4317" w:history="1">
        <w:r>
          <w:rPr>
            <w:rFonts w:ascii="仿宋" w:eastAsia="仿宋" w:hAnsi="仿宋" w:cs="仿宋" w:hint="eastAsia"/>
            <w:lang w:eastAsia="zh-CN"/>
          </w:rPr>
          <w:t>(一)、建筑工程设计原则</w:t>
        </w:r>
        <w:r>
          <w:tab/>
        </w:r>
        <w:r>
          <w:fldChar w:fldCharType="begin"/>
        </w:r>
        <w:r>
          <w:instrText xml:space="preserve"> PAGEREF _Toc4317 \h </w:instrText>
        </w:r>
        <w:r>
          <w:fldChar w:fldCharType="separate"/>
        </w:r>
        <w:r>
          <w:t>60</w:t>
        </w:r>
        <w:r>
          <w:fldChar w:fldCharType="end"/>
        </w:r>
      </w:hyperlink>
    </w:p>
    <w:p>
      <w:pPr>
        <w:pStyle w:val="TOC2"/>
        <w:tabs>
          <w:tab w:val="right" w:leader="dot" w:pos="8306"/>
        </w:tabs>
      </w:pPr>
      <w:hyperlink w:anchor="_Toc21070" w:history="1">
        <w:r>
          <w:rPr>
            <w:rFonts w:ascii="仿宋" w:eastAsia="仿宋" w:hAnsi="仿宋" w:cs="仿宋" w:hint="eastAsia"/>
            <w:lang w:eastAsia="zh-CN"/>
          </w:rPr>
          <w:t>(二)、土建工程建设指标</w:t>
        </w:r>
        <w:r>
          <w:tab/>
        </w:r>
        <w:r>
          <w:fldChar w:fldCharType="begin"/>
        </w:r>
        <w:r>
          <w:instrText xml:space="preserve"> PAGEREF _Toc21070 \h </w:instrText>
        </w:r>
        <w:r>
          <w:fldChar w:fldCharType="separate"/>
        </w:r>
        <w:r>
          <w:t>63</w:t>
        </w:r>
        <w:r>
          <w:fldChar w:fldCharType="end"/>
        </w:r>
      </w:hyperlink>
    </w:p>
    <w:p>
      <w:pPr>
        <w:pStyle w:val="TOC1"/>
        <w:tabs>
          <w:tab w:val="right" w:leader="dot" w:pos="8306"/>
        </w:tabs>
      </w:pPr>
      <w:hyperlink w:anchor="_Toc18558" w:history="1">
        <w:r>
          <w:rPr>
            <w:rFonts w:ascii="仿宋" w:eastAsia="仿宋" w:hAnsi="仿宋" w:cs="仿宋" w:hint="eastAsia"/>
            <w:lang w:eastAsia="zh-CN"/>
          </w:rPr>
          <w:t>十八、风险识别与分类</w:t>
        </w:r>
        <w:r>
          <w:tab/>
        </w:r>
        <w:r>
          <w:fldChar w:fldCharType="begin"/>
        </w:r>
        <w:r>
          <w:instrText xml:space="preserve"> PAGEREF _Toc18558 \h </w:instrText>
        </w:r>
        <w:r>
          <w:fldChar w:fldCharType="separate"/>
        </w:r>
        <w:r>
          <w:t>65</w:t>
        </w:r>
        <w:r>
          <w:fldChar w:fldCharType="end"/>
        </w:r>
      </w:hyperlink>
    </w:p>
    <w:p>
      <w:pPr>
        <w:pStyle w:val="TOC2"/>
        <w:tabs>
          <w:tab w:val="right" w:leader="dot" w:pos="8306"/>
        </w:tabs>
      </w:pPr>
      <w:hyperlink w:anchor="_Toc9302" w:history="1">
        <w:r>
          <w:rPr>
            <w:rFonts w:ascii="仿宋" w:eastAsia="仿宋" w:hAnsi="仿宋" w:cs="仿宋" w:hint="eastAsia"/>
            <w:lang w:eastAsia="zh-CN"/>
          </w:rPr>
          <w:t>(一)、风险识别</w:t>
        </w:r>
        <w:r>
          <w:tab/>
        </w:r>
        <w:r>
          <w:fldChar w:fldCharType="begin"/>
        </w:r>
        <w:r>
          <w:instrText xml:space="preserve"> PAGEREF _Toc9302 \h </w:instrText>
        </w:r>
        <w:r>
          <w:fldChar w:fldCharType="separate"/>
        </w:r>
        <w:r>
          <w:t>65</w:t>
        </w:r>
        <w:r>
          <w:fldChar w:fldCharType="end"/>
        </w:r>
      </w:hyperlink>
    </w:p>
    <w:p>
      <w:pPr>
        <w:pStyle w:val="TOC2"/>
        <w:tabs>
          <w:tab w:val="right" w:leader="dot" w:pos="8306"/>
        </w:tabs>
      </w:pPr>
      <w:hyperlink w:anchor="_Toc19399" w:history="1">
        <w:r>
          <w:rPr>
            <w:rFonts w:ascii="仿宋" w:eastAsia="仿宋" w:hAnsi="仿宋" w:cs="仿宋" w:hint="eastAsia"/>
            <w:lang w:eastAsia="zh-CN"/>
          </w:rPr>
          <w:t>(二)、风险分类</w:t>
        </w:r>
        <w:r>
          <w:tab/>
        </w:r>
        <w:r>
          <w:fldChar w:fldCharType="begin"/>
        </w:r>
        <w:r>
          <w:instrText xml:space="preserve"> PAGEREF _Toc19399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38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3548"/>
      <w:r>
        <w:rPr>
          <w:rFonts w:ascii="仿宋" w:eastAsia="仿宋" w:hAnsi="仿宋" w:cs="仿宋" w:hint="eastAsia"/>
          <w:sz w:val="28"/>
          <w:lang w:eastAsia="zh-CN"/>
        </w:rPr>
        <w:t>一、乳味饮品项目建设背景及必要性分析</w:t>
      </w:r>
      <w:bookmarkEnd w:id="2"/>
    </w:p>
    <w:p>
      <w:pPr>
        <w:pStyle w:val="Heading2"/>
        <w:rPr>
          <w:rFonts w:ascii="仿宋" w:eastAsia="仿宋" w:hAnsi="仿宋" w:cs="仿宋" w:hint="eastAsia"/>
          <w:lang w:eastAsia="zh-CN"/>
        </w:rPr>
      </w:pPr>
      <w:bookmarkStart w:id="3" w:name="_Toc25772"/>
      <w:r>
        <w:rPr>
          <w:rFonts w:ascii="仿宋" w:eastAsia="仿宋" w:hAnsi="仿宋" w:cs="仿宋" w:hint="eastAsia"/>
          <w:lang w:eastAsia="zh-CN"/>
        </w:rPr>
        <w:t>(一)、乳味饮品项目背景分析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乳味饮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乳味饮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乳味饮品项目在这个潮流中的定位。同时，我们将关注行业内涌现的新兴机遇，以便乳味饮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乳味饮品项目提供了强大的发展动力。我们将聚焦于行业内最新的技术发展趋势，包括但不限于人工智能、大数据分析、物联网等领域。通过深度的技术研究，我们将确保乳味饮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乳味饮品项目发展的源泉。我们将投入更多的精力对市场需求进行深入剖析，超越表面的需求，深入挖掘潜在的市场痛点和机遇。通过对市场需求的细致了解，乳味饮品项目将更有针对性地设计解决方案，满足市场的多样化需求，从而更好地促进乳味饮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乳味饮品项目战略至关重要。我们将对竞争态势进行更为深入的分析，包括但不限于市场份额、产品特点、客户满意度等多个维度。通过深度的竞争分析，乳味饮品项目将能够更准确地把握市场脉搏，制定具有竞争力的乳味饮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乳味饮品项目的发展具有直接的影响。我们将进行更为全面的法规和政策分析，了解行业发展中的潜在法律风险和合规挑战。通过充分了解和遵守相关法规，乳味饮品项目将确保在法律框架内合法合规运营，为乳味饮品项目的稳健发展提供有力支持。</w:t>
      </w:r>
    </w:p>
    <w:p>
      <w:pPr>
        <w:pStyle w:val="Heading2"/>
        <w:ind w:firstLine="560" w:firstLineChars="200"/>
        <w:rPr>
          <w:rFonts w:ascii="仿宋" w:eastAsia="仿宋" w:hAnsi="仿宋" w:cs="仿宋" w:hint="eastAsia"/>
          <w:sz w:val="28"/>
          <w:lang w:eastAsia="zh-CN"/>
        </w:rPr>
      </w:pPr>
      <w:bookmarkStart w:id="4" w:name="_Toc8468"/>
      <w:r>
        <w:rPr>
          <w:rFonts w:ascii="仿宋" w:eastAsia="仿宋" w:hAnsi="仿宋" w:cs="仿宋" w:hint="eastAsia"/>
          <w:sz w:val="28"/>
          <w:lang w:eastAsia="zh-CN"/>
        </w:rPr>
        <w:t>(二)、乳味饮品项目建设必要性分析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乳味饮品项目建设的迫切性源于对行业发展趋势的深刻洞察。我们正处于一个行业变革的时代，科技创新、数字化转型成为企业发展的关键动力。乳味饮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乳味饮品项目建设不仅仅是为了跟上潮流，更是为了通过技术创新推动企业的持续发展。通过引入先进的技术和解决方案，乳味饮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乳味饮品项目的建设成为必然选择，通过提高产品质量、拓展服务领域，从而在竞争中获得更多的机会。乳味饮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乳味饮品项目建设的必要性体现在对客户需求更精准的满足。通过乳味饮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乳味饮品项目建设的背后是对企业持续创新的追求。只有通过不断创新，企业才能在竞争中立于不败之地。乳味饮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450"/>
      <w:r>
        <w:rPr>
          <w:rFonts w:ascii="仿宋" w:eastAsia="仿宋" w:hAnsi="仿宋" w:cs="仿宋" w:hint="eastAsia"/>
          <w:sz w:val="28"/>
          <w:lang w:eastAsia="zh-CN"/>
        </w:rPr>
        <w:t>二、乳味饮品项目可持续发展</w:t>
      </w:r>
      <w:bookmarkEnd w:id="5"/>
    </w:p>
    <w:p>
      <w:pPr>
        <w:pStyle w:val="Heading2"/>
        <w:rPr>
          <w:rFonts w:ascii="仿宋" w:eastAsia="仿宋" w:hAnsi="仿宋" w:cs="仿宋" w:hint="eastAsia"/>
          <w:lang w:eastAsia="zh-CN"/>
        </w:rPr>
      </w:pPr>
      <w:bookmarkStart w:id="6" w:name="_Toc13539"/>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乳味饮品项目中，乳味饮品项目团队着眼于未来，明确了可持续发展的战略方向。制定的具体可持续发展目标包括降低资源使用、采用环保技术、最大化社会效益等。这一步骤不仅有助于乳味饮品项目在环保和社会责任方面达到最高标准，也为未来提供了明确的指引，确保乳味饮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可持续实践的融入乳味饮品项目管理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可持续实践已经贯穿于整个乳味饮品项目管理周期。从乳味饮品项目规划开始，乳味饮品项目团队就考虑了环境和社会的因素。在执行阶段，乳味饮品项目团队积极推动绿色技术的应用，优化资源利用。此外，关注员工的社会责任，通过培训和沟通活动提高员工对可持续发展的认知，使他们能够在日常工作中践行可持续实践。这些举措不仅为乳味饮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749"/>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扎根于乳味饮品项目的可持续发展理念，我们深信环保与社会责任是乳味饮品项目成功的关键支柱。在乳味饮品项目的每一步，我们都致力于通过创新和实践，履行对环境和社会的坚定责任。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乳味饮品项目团队通过引入先进的环保技术、建立高效的废物处理系统以及推动能源节约措施，积极履行环保责任。定期的环保监测和评估确保乳味饮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乳味饮品项目不仅致力于自身可持续发展，还注重对社会的回馈。通过支持社区乳味饮品项目、参与慈善事业、提供培训机会等方式，乳味饮品项目积极履行社会责任。与当地社区建立积极互动，关注员工的工作与生活平衡，以及员工的身心健康，是乳味饮品项目在社会责任层面的关键举措。这样的实践不仅增强了乳味饮品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2090"/>
      <w:r>
        <w:rPr>
          <w:rFonts w:ascii="仿宋" w:eastAsia="仿宋" w:hAnsi="仿宋" w:cs="仿宋" w:hint="eastAsia"/>
          <w:sz w:val="28"/>
          <w:lang w:eastAsia="zh-CN"/>
        </w:rPr>
        <w:t>三、乳味饮品项目建设单位说明</w:t>
      </w:r>
      <w:bookmarkEnd w:id="8"/>
    </w:p>
    <w:p>
      <w:pPr>
        <w:pStyle w:val="Heading2"/>
        <w:rPr>
          <w:rFonts w:ascii="仿宋" w:eastAsia="仿宋" w:hAnsi="仿宋" w:cs="仿宋" w:hint="eastAsia"/>
          <w:lang w:eastAsia="zh-CN"/>
        </w:rPr>
      </w:pPr>
      <w:bookmarkStart w:id="9" w:name="_Toc1877"/>
      <w:r>
        <w:rPr>
          <w:rFonts w:ascii="仿宋" w:eastAsia="仿宋" w:hAnsi="仿宋" w:cs="仿宋" w:hint="eastAsia"/>
          <w:lang w:eastAsia="zh-CN"/>
        </w:rPr>
        <w:t>(一)、乳味饮品项目承办单位基本情况</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18240"/>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乳味饮品项目承办单位的XXXX，我们着眼于实现可持续的经济效益。通过技术创新和解决方案的提供，公司预计在乳味饮品项目执行期间将获得可观的收入增长。这一收入来源主要包括乳味饮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同时，我们注重成本控制和效率提升，以确保乳味饮品项目的可持续盈利。透过精细的管理和资源优化，公司期望实现乳味饮品项目利润最大化。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乳味饮品项目实施进行全面的投资评估，包括乳味饮品项目启动阶段的资金投入和后续运营成本。通过对乳味饮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乳味饮品项目实施过程中具备足够的资金流动性，公司将进行详尽的现金流分析。这包括资金需求的合理预测、乳味饮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9212"/>
      <w:r>
        <w:rPr>
          <w:rFonts w:ascii="仿宋" w:eastAsia="仿宋" w:hAnsi="仿宋" w:cs="仿宋" w:hint="eastAsia"/>
          <w:sz w:val="28"/>
          <w:lang w:eastAsia="zh-CN"/>
        </w:rPr>
        <w:t>四、市场分析、调研</w:t>
      </w:r>
      <w:bookmarkEnd w:id="11"/>
    </w:p>
    <w:p>
      <w:pPr>
        <w:pStyle w:val="Heading2"/>
        <w:rPr>
          <w:rFonts w:ascii="仿宋" w:eastAsia="仿宋" w:hAnsi="仿宋" w:cs="仿宋" w:hint="eastAsia"/>
          <w:lang w:eastAsia="zh-CN"/>
        </w:rPr>
      </w:pPr>
      <w:bookmarkStart w:id="12" w:name="_Toc6334"/>
      <w:r>
        <w:rPr>
          <w:rFonts w:ascii="仿宋" w:eastAsia="仿宋" w:hAnsi="仿宋" w:cs="仿宋" w:hint="eastAsia"/>
          <w:lang w:eastAsia="zh-CN"/>
        </w:rPr>
        <w:t>(一)、乳味饮品行业分析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乳味饮品行业一直以来都是市场的关注焦点。行业内的发展趋势、竞争态势以及潜在机会都对乳味饮品项目的推进产生深远的影响。通过深入研究行业的整体概貌，我们将更好地理解行业的核心特征，为乳味饮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乳味饮品行业，技术一直是推动创新和发展的关键因素。我们将对当前技术趋势进行详尽分析，包括但不限于人工智能、大数据应用、先进制造技术等。这有助于乳味饮品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乳味饮品项目成功的基础。我们将对主要竞争对手进行深入研究，包括其市场份额、产品特点、市场定位等。通过全面了解竞争对手的优势和劣势，乳味饮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14401"/>
      <w:r>
        <w:rPr>
          <w:rFonts w:ascii="仿宋" w:eastAsia="仿宋" w:hAnsi="仿宋" w:cs="仿宋" w:hint="eastAsia"/>
          <w:sz w:val="28"/>
          <w:lang w:eastAsia="zh-CN"/>
        </w:rPr>
        <w:t>(二)、乳味饮品市场分析预测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通过对市场规模的深入调研，我们将预测乳味饮品市场未来的增长趋势。这包括市场的整体规模、各细分领域的发展趋势等。乳味饮品项目可以根据市场的扩张速度和潜在机会，制定更符合市场需求的发展策略。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乳味饮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风险是乳味饮品项目实施过程中需要充分考虑的因素。我们将对市场风险进行全面评估，包括但不限于政策法规风险、市场竞争风险、技术变革风险等。通过对潜在风险的深入分析，乳味饮品项目可以制定相应的风险缓解策略，降低不确定性对乳味饮品项目的影响。</w:t>
      </w:r>
    </w:p>
    <w:p>
      <w:pPr>
        <w:pStyle w:val="Heading1"/>
        <w:ind w:firstLine="560" w:firstLineChars="200"/>
        <w:rPr>
          <w:rFonts w:ascii="仿宋" w:eastAsia="仿宋" w:hAnsi="仿宋" w:cs="仿宋" w:hint="eastAsia"/>
          <w:sz w:val="28"/>
          <w:lang w:eastAsia="zh-CN"/>
        </w:rPr>
      </w:pPr>
      <w:bookmarkStart w:id="14" w:name="_Toc17489"/>
      <w:r>
        <w:rPr>
          <w:rFonts w:ascii="仿宋" w:eastAsia="仿宋" w:hAnsi="仿宋" w:cs="仿宋" w:hint="eastAsia"/>
          <w:sz w:val="28"/>
          <w:lang w:eastAsia="zh-CN"/>
        </w:rPr>
        <w:t>五、乳味饮品项目选址可行性分析</w:t>
      </w:r>
      <w:bookmarkEnd w:id="14"/>
    </w:p>
    <w:p>
      <w:pPr>
        <w:pStyle w:val="Heading2"/>
        <w:rPr>
          <w:rFonts w:ascii="仿宋" w:eastAsia="仿宋" w:hAnsi="仿宋" w:cs="仿宋" w:hint="eastAsia"/>
          <w:lang w:eastAsia="zh-CN"/>
        </w:rPr>
      </w:pPr>
      <w:bookmarkStart w:id="15" w:name="_Toc29834"/>
      <w:r>
        <w:rPr>
          <w:rFonts w:ascii="仿宋" w:eastAsia="仿宋" w:hAnsi="仿宋" w:cs="仿宋" w:hint="eastAsia"/>
          <w:lang w:eastAsia="zh-CN"/>
        </w:rPr>
        <w:t>(一)、乳味饮品项目选址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该乳味饮品项目选址位于XX省XX市XX区XXX街道</w:t>
      </w:r>
    </w:p>
    <w:p>
      <w:pPr>
        <w:pStyle w:val="Heading2"/>
        <w:ind w:firstLine="560" w:firstLineChars="200"/>
        <w:rPr>
          <w:rFonts w:ascii="仿宋" w:eastAsia="仿宋" w:hAnsi="仿宋" w:cs="仿宋" w:hint="eastAsia"/>
          <w:sz w:val="28"/>
          <w:lang w:eastAsia="zh-CN"/>
        </w:rPr>
      </w:pPr>
      <w:bookmarkStart w:id="16" w:name="_Toc27154"/>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乳味饮品项目的征地面积将根据乳味饮品项目的实际规模和需求进行精确规划。具体面积XXX平方米，旨在确保乳味饮品项目不仅能够满足当前的发展需求，还能够预留空间以适应未来的扩展。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净用地面积是在征地面积基础上去除不可利用面积后的实际可开发用地。具体面积XXX平方米，考虑到环保、交通、安全等多方面因素，以确保乳味饮品项目在整体利用效率上达到最优。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乳味饮品项目计划建设的建筑总规模具体面积XXX平方米。这一规模的确定综合考虑了乳味饮品项目的性质、规模，以及城市规划的相关要求，确保建筑布局与周边环境协调一致。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绿地率是乳味饮品项目用地中被规划为绿地的比例。具体面积XXX平方米，旨在通过合理规划绿地，改善乳味饮品项目周边环境，提升居民生活质量，并符合城市整体绿化规划。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容积率是用地上可以建设的建筑总体积与用地面积之比。具体面积XXX，通过合理的容积率规划，确保乳味饮品项目建筑规模与周边环境和谐共生。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确保乳味饮品项目选址与当地城市规划相一致，具体面积XXX平方米。通过与城市规划部门深入沟通，确保乳味饮品项目不仅符合城市的整体发展方向，还能够融入城市的发展布局，为城市的长远发展贡献力量。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乳味饮品项目选址符合当地产业政策，具体面积XXX平方米。这包括乳味饮品项目对当地经济的促进作用，以及对相关产业的带动效应，确保乳味饮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用地总体要求必须符合环保和可持续发展的原则，具体面积XXX平方米。通过采用绿色建筑设计、节能减排等措施，确保乳味饮品项目在建设和运营过程中对环境的影响最小化，达到可持续发展的要求。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确保乳味饮品项目选址具备必要的公共设施配套，具体面积XXX平方米。这包括交通便利性、教育、医疗等基础设施，以提高居民生活品质，使得乳味饮品项目选址更具吸引力。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考虑用地总体要求对当地社会稳定性的影响，具体面积XXX平方米。通过深入了解当地社区反馈，确保乳味饮品项目的选址和建设过程对当地社会和谐稳定产生积极作用。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乳味饮品项目选址不仅符合法规和规划，还在实际操作中具有可行性。这一全面规划将为乳味饮品项目的成功实施提供坚实的基础，确保乳味饮品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11413"/>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乳味饮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乳味饮品项目的设备规划和空间设计中，我们将采取灵活设备布局的措施。设备布局将根据实际需求进行灵活设计，避免不必要的浪费。通过合理规划设备摆放位置，我们将提高设备的利用率，减少设备间距，以确保乳味饮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乳味饮品项目内部引入共享设施的概念，例如共享会议室、办公区等。通过这种方式，我们可以减少对资源的重复建设，提高资源共享效率，从而减小乳味饮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6825"/>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乳味饮品项目的总图布置中，我们将不同功能区域进行明确的规划，以最大程度满足乳味饮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9" w:name="_Toc4802"/>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乳味饮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乳味饮品项目对环境的影响是综合评价的重要因素之一。我们将详细考虑选址周边的自然环境、生态保护区、水源地等情况，确保乳味饮品项目的建设和运营对环境影响最小化，并符合当地的环保法规标准。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对选址的评价还需充分考虑当地政府的产业政策和法规。我们将详细了解乳味饮品项目所在地的相关政策，确保乳味饮品项目的规划和运营与当地法规相符，降低不必要的法律风险。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考虑到社会稳定性对企业运营的重要性，我们将评估选址地区的社会安全情况、劳工关系、社区反馈等方面，以确保乳味饮品项目的建设和运营不会受到社会稳定性的负面影响。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最后，我们将综合考虑用地成本，包括土地购置费用、土地开发成本等。通过对用地成本的详细评估，我们能够做出更为精确的经济效益分析，为乳味饮品项目的投资决策提供有力支持。</w:t>
      </w:r>
    </w:p>
    <w:p>
      <w:pPr>
        <w:pStyle w:val="Heading1"/>
        <w:ind w:firstLine="560" w:firstLineChars="200"/>
        <w:rPr>
          <w:rFonts w:ascii="仿宋" w:eastAsia="仿宋" w:hAnsi="仿宋" w:cs="仿宋" w:hint="eastAsia"/>
          <w:sz w:val="28"/>
          <w:lang w:eastAsia="zh-CN"/>
        </w:rPr>
      </w:pPr>
      <w:bookmarkStart w:id="20" w:name="_Toc31215"/>
      <w:r>
        <w:rPr>
          <w:rFonts w:ascii="仿宋" w:eastAsia="仿宋" w:hAnsi="仿宋" w:cs="仿宋" w:hint="eastAsia"/>
          <w:sz w:val="28"/>
          <w:lang w:eastAsia="zh-CN"/>
        </w:rPr>
        <w:t>六、乳味饮品项目绩效评估</w:t>
      </w:r>
      <w:bookmarkEnd w:id="20"/>
    </w:p>
    <w:p>
      <w:pPr>
        <w:pStyle w:val="Heading2"/>
        <w:rPr>
          <w:rFonts w:ascii="仿宋" w:eastAsia="仿宋" w:hAnsi="仿宋" w:cs="仿宋" w:hint="eastAsia"/>
          <w:lang w:eastAsia="zh-CN"/>
        </w:rPr>
      </w:pPr>
      <w:bookmarkStart w:id="21" w:name="_Toc21169"/>
      <w:r>
        <w:rPr>
          <w:rFonts w:ascii="仿宋" w:eastAsia="仿宋" w:hAnsi="仿宋" w:cs="仿宋" w:hint="eastAsia"/>
          <w:lang w:eastAsia="zh-CN"/>
        </w:rPr>
        <w:t>(一)、绩效评估指标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乳味饮品项目中，我们设计了一套全面的绩效评估指标，以确保乳味饮品项目的可控和成功交付。这些指标跨足乳味饮品项目目标、成本、进度和质量等多个维度，为我们提供了全面洞察乳味饮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乳味饮品项目目标达成率是我们关注的首要指标。我们设定了明确的目标，并通过定期监测和评估，迅速发现并应对潜在的目标偏差。这为乳味饮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成本绩效是另一个核心关注点。通过实际成本与预算成本的对比分析，我们深入了解成本差异的原因，及时调整资源分配，保持乳味饮品项目在经济效益方面的合理水平。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乳味饮品项目进度作为关键的绩效指标之一，得到了精心的关注。我们制定了详细的乳味饮品项目进度计划，并设立了进度符合度指标，确保实际进度与计划进度保持一致。这使我们能够快速发现和解决潜在的进度问题，保持乳味饮品项目的正常推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https://d.book118.com/187114026132006053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乳味饮品项目计划设计方案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乳味饮品项目计划设计方案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乳味饮品项目计划设计方案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乳味饮品项目计划设计方案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乳味饮品项目计划设计方案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乳味饮品项目计划设计方案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乳味饮品项目计划设计方案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乳味饮品项目计划设计方案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乳味饮品项目计划设计方案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乳味饮品项目计划设计方案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乳味饮品项目计划设计方案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乳味饮品项目计划设计方案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乳味饮品项目计划设计方案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乳味饮品项目计划设计方案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乳味饮品项目计划设计方案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乳味饮品项目计划设计方案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乳味饮品项目计划设计方案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8A6267"/>
    <w:rsid w:val="2B8A626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7114026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2024-03-03T12:46:00Z</dcterms:created>
  <dcterms:modified xsi:type="dcterms:W3CDTF">2024-03-03T12:46:24Z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5F5E1B3C5C0C4FC9A5D41EA307E81EE5_11</vt:lpwstr>
  </property>
  <property fmtid="{D5CDD505-2E9C-101B-9397-08002B2CF9AE}" pid="3" name="KSOProductBuildVer">
    <vt:lpwstr>2052-12.1.0.16388</vt:lpwstr>
  </property>
</Properties>
</file>