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基因工程乙型肝炎疫苗(酵母)项目规划设计方案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05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_Toc22058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0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_Toc2490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_Toc30959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_Toc2259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_Toc3860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7" w:history="1">
        <w:r>
          <w:rPr>
            <w:rFonts w:ascii="仿宋" w:eastAsia="仿宋" w:hAnsi="仿宋" w:cs="仿宋" w:hint="eastAsia"/>
            <w:lang w:eastAsia="zh-CN"/>
          </w:rPr>
          <w:t>二、市场分析</w:t>
        </w:r>
        <w:r>
          <w:tab/>
        </w:r>
        <w:r>
          <w:fldChar w:fldCharType="begin"/>
        </w:r>
        <w:r>
          <w:instrText xml:space="preserve"> PAGEREF _Toc12087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8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_Toc30728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_Toc7194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6" w:history="1">
        <w:r>
          <w:rPr>
            <w:rFonts w:ascii="仿宋" w:eastAsia="仿宋" w:hAnsi="仿宋" w:cs="仿宋" w:hint="eastAsia"/>
            <w:lang w:eastAsia="zh-CN"/>
          </w:rPr>
          <w:t>三、运营和供应链分析</w:t>
        </w:r>
        <w:r>
          <w:tab/>
        </w:r>
        <w:r>
          <w:fldChar w:fldCharType="begin"/>
        </w:r>
        <w:r>
          <w:instrText xml:space="preserve"> PAGEREF _Toc1476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4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_Toc4824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0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_Toc27220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8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_Toc4328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7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_Toc23177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99" w:history="1">
        <w:r>
          <w:rPr>
            <w:rFonts w:ascii="仿宋" w:eastAsia="仿宋" w:hAnsi="仿宋" w:cs="仿宋" w:hint="eastAsia"/>
            <w:lang w:eastAsia="zh-CN"/>
          </w:rPr>
          <w:t>四、产品规划</w:t>
        </w:r>
        <w:r>
          <w:tab/>
        </w:r>
        <w:r>
          <w:fldChar w:fldCharType="begin"/>
        </w:r>
        <w:r>
          <w:instrText xml:space="preserve"> PAGEREF _Toc14399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_Toc22336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_Toc23039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18" w:history="1">
        <w:r>
          <w:rPr>
            <w:rFonts w:ascii="仿宋" w:eastAsia="仿宋" w:hAnsi="仿宋" w:cs="仿宋" w:hint="eastAsia"/>
            <w:lang w:eastAsia="zh-CN"/>
          </w:rPr>
          <w:t>五、基因工程乙型肝炎疫苗(酵母)项目概论</w:t>
        </w:r>
        <w:r>
          <w:tab/>
        </w:r>
        <w:r>
          <w:fldChar w:fldCharType="begin"/>
        </w:r>
        <w:r>
          <w:instrText xml:space="preserve"> PAGEREF _Toc23018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" w:history="1">
        <w:r>
          <w:rPr>
            <w:rFonts w:ascii="仿宋" w:eastAsia="仿宋" w:hAnsi="仿宋" w:cs="仿宋" w:hint="eastAsia"/>
            <w:lang w:eastAsia="zh-CN"/>
          </w:rPr>
          <w:t>(一)、基因工程乙型肝炎疫苗(酵母)项目概况</w:t>
        </w:r>
        <w:r>
          <w:tab/>
        </w:r>
        <w:r>
          <w:fldChar w:fldCharType="begin"/>
        </w:r>
        <w:r>
          <w:instrText xml:space="preserve"> PAGEREF _Toc2917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7" w:history="1">
        <w:r>
          <w:rPr>
            <w:rFonts w:ascii="仿宋" w:eastAsia="仿宋" w:hAnsi="仿宋" w:cs="仿宋" w:hint="eastAsia"/>
            <w:lang w:eastAsia="zh-CN"/>
          </w:rPr>
          <w:t>(二)、基因工程乙型肝炎疫苗(酵母)项目目标</w:t>
        </w:r>
        <w:r>
          <w:tab/>
        </w:r>
        <w:r>
          <w:fldChar w:fldCharType="begin"/>
        </w:r>
        <w:r>
          <w:instrText xml:space="preserve"> PAGEREF _Toc17967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7" w:history="1">
        <w:r>
          <w:rPr>
            <w:rFonts w:ascii="仿宋" w:eastAsia="仿宋" w:hAnsi="仿宋" w:cs="仿宋" w:hint="eastAsia"/>
            <w:lang w:eastAsia="zh-CN"/>
          </w:rPr>
          <w:t>(三)、基因工程乙型肝炎疫苗(酵母)项目提出的理由</w:t>
        </w:r>
        <w:r>
          <w:tab/>
        </w:r>
        <w:r>
          <w:fldChar w:fldCharType="begin"/>
        </w:r>
        <w:r>
          <w:instrText xml:space="preserve"> PAGEREF _Toc16207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0" w:history="1">
        <w:r>
          <w:rPr>
            <w:rFonts w:ascii="仿宋" w:eastAsia="仿宋" w:hAnsi="仿宋" w:cs="仿宋" w:hint="eastAsia"/>
            <w:lang w:eastAsia="zh-CN"/>
          </w:rPr>
          <w:t>(四)、基因工程乙型肝炎疫苗(酵母)项目意义</w:t>
        </w:r>
        <w:r>
          <w:tab/>
        </w:r>
        <w:r>
          <w:fldChar w:fldCharType="begin"/>
        </w:r>
        <w:r>
          <w:instrText xml:space="preserve"> PAGEREF _Toc20970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5" w:history="1">
        <w:r>
          <w:rPr>
            <w:rFonts w:ascii="仿宋" w:eastAsia="仿宋" w:hAnsi="仿宋" w:cs="仿宋" w:hint="eastAsia"/>
            <w:lang w:eastAsia="zh-CN"/>
          </w:rPr>
          <w:t>(五)、基因工程乙型肝炎疫苗(酵母)项目背景</w:t>
        </w:r>
        <w:r>
          <w:tab/>
        </w:r>
        <w:r>
          <w:fldChar w:fldCharType="begin"/>
        </w:r>
        <w:r>
          <w:instrText xml:space="preserve"> PAGEREF _Toc28885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20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_Toc24020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_Toc4039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_Toc19594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2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_Toc9752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_Toc4830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80" w:history="1">
        <w:r>
          <w:rPr>
            <w:rFonts w:ascii="仿宋" w:eastAsia="仿宋" w:hAnsi="仿宋" w:cs="仿宋" w:hint="eastAsia"/>
            <w:lang w:eastAsia="zh-CN"/>
          </w:rPr>
          <w:t>七、投资方案</w:t>
        </w:r>
        <w:r>
          <w:tab/>
        </w:r>
        <w:r>
          <w:fldChar w:fldCharType="begin"/>
        </w:r>
        <w:r>
          <w:instrText xml:space="preserve"> PAGEREF _Toc9580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2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_Toc21392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5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_Toc10715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4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_Toc28584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3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_Toc8583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" w:history="1">
        <w:r>
          <w:rPr>
            <w:rFonts w:ascii="仿宋" w:eastAsia="仿宋" w:hAnsi="仿宋" w:cs="仿宋" w:hint="eastAsia"/>
            <w:lang w:eastAsia="zh-CN"/>
          </w:rPr>
          <w:t>九、基因工程乙型肝炎疫苗(酵母)行业消费者市场分析</w:t>
        </w:r>
        <w:r>
          <w:tab/>
        </w:r>
        <w:r>
          <w:fldChar w:fldCharType="begin"/>
        </w:r>
        <w:r>
          <w:instrText xml:space="preserve"> PAGEREF _Toc1993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2" w:history="1">
        <w:r>
          <w:rPr>
            <w:rFonts w:ascii="仿宋" w:eastAsia="仿宋" w:hAnsi="仿宋" w:cs="仿宋" w:hint="eastAsia"/>
            <w:lang w:eastAsia="zh-CN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_Toc4182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2" w:history="1">
        <w:r>
          <w:rPr>
            <w:rFonts w:ascii="仿宋" w:eastAsia="仿宋" w:hAnsi="仿宋" w:cs="仿宋" w:hint="eastAsia"/>
            <w:lang w:eastAsia="zh-CN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_Toc30692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7" w:history="1">
        <w:r>
          <w:rPr>
            <w:rFonts w:ascii="仿宋" w:eastAsia="仿宋" w:hAnsi="仿宋" w:cs="仿宋" w:hint="eastAsia"/>
            <w:lang w:eastAsia="zh-CN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_Toc25607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" w:history="1">
        <w:r>
          <w:rPr>
            <w:rFonts w:ascii="仿宋" w:eastAsia="仿宋" w:hAnsi="仿宋" w:cs="仿宋" w:hint="eastAsia"/>
            <w:lang w:eastAsia="zh-CN"/>
          </w:rPr>
          <w:t>(四)、竞争对手分析</w:t>
        </w:r>
        <w:r>
          <w:tab/>
        </w:r>
        <w:r>
          <w:fldChar w:fldCharType="begin"/>
        </w:r>
        <w:r>
          <w:instrText xml:space="preserve"> PAGEREF _Toc1004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03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_Toc20803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_Toc5209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_Toc29494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694" w:history="1">
        <w:r>
          <w:rPr>
            <w:rFonts w:ascii="仿宋" w:eastAsia="仿宋" w:hAnsi="仿宋" w:cs="仿宋" w:hint="eastAsia"/>
            <w:lang w:eastAsia="zh-CN"/>
          </w:rPr>
          <w:t>十一、环境影响分析</w:t>
        </w:r>
        <w:r>
          <w:tab/>
        </w:r>
        <w:r>
          <w:fldChar w:fldCharType="begin"/>
        </w:r>
        <w:r>
          <w:instrText xml:space="preserve"> PAGEREF _Toc8694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_Toc10398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0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_Toc15650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7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_Toc8847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4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_Toc29704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0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_Toc31310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0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_Toc14230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0" w:history="1">
        <w:r>
          <w:rPr>
            <w:rFonts w:ascii="仿宋" w:eastAsia="仿宋" w:hAnsi="仿宋" w:cs="仿宋" w:hint="eastAsia"/>
            <w:lang w:eastAsia="zh-CN"/>
          </w:rPr>
          <w:t>(七)、基因工程乙型肝炎疫苗(酵母)项目建设对区域经济的影响</w:t>
        </w:r>
        <w:r>
          <w:tab/>
        </w:r>
        <w:r>
          <w:fldChar w:fldCharType="begin"/>
        </w:r>
        <w:r>
          <w:instrText xml:space="preserve"> PAGEREF _Toc3810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7" w:history="1">
        <w:r>
          <w:rPr>
            <w:rFonts w:ascii="仿宋" w:eastAsia="仿宋" w:hAnsi="仿宋" w:cs="仿宋" w:hint="eastAsia"/>
            <w:lang w:eastAsia="zh-CN"/>
          </w:rPr>
          <w:t>十二、工程设计方案</w:t>
        </w:r>
        <w:r>
          <w:tab/>
        </w:r>
        <w:r>
          <w:fldChar w:fldCharType="begin"/>
        </w:r>
        <w:r>
          <w:instrText xml:space="preserve"> PAGEREF _Toc12367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_Toc3030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4" w:history="1">
        <w:r>
          <w:rPr>
            <w:rFonts w:ascii="仿宋" w:eastAsia="仿宋" w:hAnsi="仿宋" w:cs="仿宋" w:hint="eastAsia"/>
            <w:lang w:eastAsia="zh-CN"/>
          </w:rPr>
          <w:t>(二)、基因工程乙型肝炎疫苗(酵母)项目工程建设标准规范</w:t>
        </w:r>
        <w:r>
          <w:tab/>
        </w:r>
        <w:r>
          <w:fldChar w:fldCharType="begin"/>
        </w:r>
        <w:r>
          <w:instrText xml:space="preserve"> PAGEREF _Toc3484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7" w:history="1">
        <w:r>
          <w:rPr>
            <w:rFonts w:ascii="仿宋" w:eastAsia="仿宋" w:hAnsi="仿宋" w:cs="仿宋" w:hint="eastAsia"/>
            <w:lang w:eastAsia="zh-CN"/>
          </w:rPr>
          <w:t>(三)、基因工程乙型肝炎疫苗(酵母)项目总平面设计要求</w:t>
        </w:r>
        <w:r>
          <w:tab/>
        </w:r>
        <w:r>
          <w:fldChar w:fldCharType="begin"/>
        </w:r>
        <w:r>
          <w:instrText xml:space="preserve"> PAGEREF _Toc5097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4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_Toc17424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_Toc30882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_Toc8521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7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_Toc21487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90" w:history="1">
        <w:r>
          <w:rPr>
            <w:rFonts w:ascii="仿宋" w:eastAsia="仿宋" w:hAnsi="仿宋" w:cs="仿宋" w:hint="eastAsia"/>
            <w:lang w:eastAsia="zh-CN"/>
          </w:rPr>
          <w:t>十三、节能情况分析</w:t>
        </w:r>
        <w:r>
          <w:tab/>
        </w:r>
        <w:r>
          <w:fldChar w:fldCharType="begin"/>
        </w:r>
        <w:r>
          <w:instrText xml:space="preserve"> PAGEREF _Toc30490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7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_Toc22897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5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_Toc5975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6" w:history="1">
        <w:r>
          <w:rPr>
            <w:rFonts w:ascii="仿宋" w:eastAsia="仿宋" w:hAnsi="仿宋" w:cs="仿宋" w:hint="eastAsia"/>
            <w:lang w:eastAsia="zh-CN"/>
          </w:rPr>
          <w:t>(三)、基因工程乙型肝炎疫苗(酵母)项目地能源消耗与供应状况</w:t>
        </w:r>
        <w:r>
          <w:tab/>
        </w:r>
        <w:r>
          <w:fldChar w:fldCharType="begin"/>
        </w:r>
        <w:r>
          <w:instrText xml:space="preserve"> PAGEREF _Toc5526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9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_Toc32499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2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_Toc12992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5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_Toc13085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9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_Toc23659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十四、安全管理计划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8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_Toc22698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_Toc2588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6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_Toc29306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9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_Toc13619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9" w:history="1">
        <w:r>
          <w:rPr>
            <w:rFonts w:ascii="仿宋" w:eastAsia="仿宋" w:hAnsi="仿宋" w:cs="仿宋" w:hint="eastAsia"/>
            <w:lang w:eastAsia="zh-CN"/>
          </w:rPr>
          <w:t>十五、投资规划</w:t>
        </w:r>
        <w:r>
          <w:tab/>
        </w:r>
        <w:r>
          <w:fldChar w:fldCharType="begin"/>
        </w:r>
        <w:r>
          <w:instrText xml:space="preserve"> PAGEREF _Toc25529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4" w:history="1">
        <w:r>
          <w:rPr>
            <w:rFonts w:ascii="仿宋" w:eastAsia="仿宋" w:hAnsi="仿宋" w:cs="仿宋" w:hint="eastAsia"/>
            <w:lang w:eastAsia="zh-CN"/>
          </w:rPr>
          <w:t>(一)、基因工程乙型肝炎疫苗(酵母)项目估算说明</w:t>
        </w:r>
        <w:r>
          <w:tab/>
        </w:r>
        <w:r>
          <w:fldChar w:fldCharType="begin"/>
        </w:r>
        <w:r>
          <w:instrText xml:space="preserve"> PAGEREF _Toc30084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3" w:history="1">
        <w:r>
          <w:rPr>
            <w:rFonts w:ascii="仿宋" w:eastAsia="仿宋" w:hAnsi="仿宋" w:cs="仿宋" w:hint="eastAsia"/>
            <w:lang w:eastAsia="zh-CN"/>
          </w:rPr>
          <w:t>(二)、基因工程乙型肝炎疫苗(酵母)项目总投资估算</w:t>
        </w:r>
        <w:r>
          <w:tab/>
        </w:r>
        <w:r>
          <w:fldChar w:fldCharType="begin"/>
        </w:r>
        <w:r>
          <w:instrText xml:space="preserve"> PAGEREF _Toc9153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7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_Toc31517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20" w:history="1">
        <w:r>
          <w:rPr>
            <w:rFonts w:ascii="仿宋" w:eastAsia="仿宋" w:hAnsi="仿宋" w:cs="仿宋" w:hint="eastAsia"/>
            <w:lang w:eastAsia="zh-CN"/>
          </w:rPr>
          <w:t>十六、技术创新战略</w:t>
        </w:r>
        <w:r>
          <w:tab/>
        </w:r>
        <w:r>
          <w:fldChar w:fldCharType="begin"/>
        </w:r>
        <w:r>
          <w:instrText xml:space="preserve"> PAGEREF _Toc26620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0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_Toc15610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1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_Toc19941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_Toc867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3" w:history="1">
        <w:r>
          <w:rPr>
            <w:rFonts w:ascii="仿宋" w:eastAsia="仿宋" w:hAnsi="仿宋" w:cs="仿宋" w:hint="eastAsia"/>
            <w:lang w:eastAsia="zh-CN"/>
          </w:rPr>
          <w:t>十七、未来计划和展望</w:t>
        </w:r>
        <w:r>
          <w:tab/>
        </w:r>
        <w:r>
          <w:fldChar w:fldCharType="begin"/>
        </w:r>
        <w:r>
          <w:instrText xml:space="preserve"> PAGEREF _Toc8793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_Toc24216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0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_Toc6180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08" w:history="1">
        <w:r>
          <w:rPr>
            <w:rFonts w:ascii="仿宋" w:eastAsia="仿宋" w:hAnsi="仿宋" w:cs="仿宋" w:hint="eastAsia"/>
            <w:lang w:eastAsia="zh-CN"/>
          </w:rPr>
          <w:t>十八、市场营销策略与推广计划</w:t>
        </w:r>
        <w:r>
          <w:tab/>
        </w:r>
        <w:r>
          <w:fldChar w:fldCharType="begin"/>
        </w:r>
        <w:r>
          <w:instrText xml:space="preserve"> PAGEREF _Toc13208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3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_Toc4133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7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_Toc6197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507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_Toc26507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4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_Toc16614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58" w:history="1">
        <w:r>
          <w:rPr>
            <w:rFonts w:ascii="仿宋" w:eastAsia="仿宋" w:hAnsi="仿宋" w:cs="仿宋" w:hint="eastAsia"/>
            <w:lang w:eastAsia="zh-CN"/>
          </w:rPr>
          <w:t>十九、生态环境影响分析</w:t>
        </w:r>
        <w:r>
          <w:tab/>
        </w:r>
        <w:r>
          <w:fldChar w:fldCharType="begin"/>
        </w:r>
        <w:r>
          <w:instrText xml:space="preserve"> PAGEREF _Toc9458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7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_Toc5607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9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_Toc25449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0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_Toc29360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76" w:history="1">
        <w:r>
          <w:rPr>
            <w:rFonts w:ascii="仿宋" w:eastAsia="仿宋" w:hAnsi="仿宋" w:cs="仿宋" w:hint="eastAsia"/>
            <w:lang w:eastAsia="zh-CN"/>
          </w:rPr>
          <w:t>二十、投资方案</w:t>
        </w:r>
        <w:r>
          <w:tab/>
        </w:r>
        <w:r>
          <w:fldChar w:fldCharType="begin"/>
        </w:r>
        <w:r>
          <w:instrText xml:space="preserve"> PAGEREF _Toc4776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9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_Toc27079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3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_Toc7683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_Toc30838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_Toc22488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2" w:history="1">
        <w:r>
          <w:rPr>
            <w:rFonts w:ascii="仿宋" w:eastAsia="仿宋" w:hAnsi="仿宋" w:cs="仿宋" w:hint="eastAsia"/>
            <w:lang w:eastAsia="zh-CN"/>
          </w:rPr>
          <w:t>(五)、基因工程乙型肝炎疫苗(酵母)项目总投资</w:t>
        </w:r>
        <w:r>
          <w:tab/>
        </w:r>
        <w:r>
          <w:fldChar w:fldCharType="begin"/>
        </w:r>
        <w:r>
          <w:instrText xml:space="preserve"> PAGEREF _Toc12532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_Toc13705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05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90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959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一、基因工程乙型肝炎疫苗(酵母)行业分析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基因工程乙型肝炎疫苗(酵母)行业规模及增长性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基因工程乙型肝炎疫苗(酵母)行业代表品牌及对应公司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https://d.book118.com/187116201111006050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基因工程乙型肝炎疫苗(酵母)项目规划设计方案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基因工程乙型肝炎疫苗(酵母)项目规划设计方案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基因工程乙型肝炎疫苗(酵母)项目规划设计方案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基因工程乙型肝炎疫苗(酵母)项目规划设计方案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基因工程乙型肝炎疫苗(酵母)项目规划设计方案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5B4B7B"/>
    <w:rsid w:val="3A5B4B7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7116201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2024-03-05T23:26:00Z</dcterms:created>
  <dcterms:modified xsi:type="dcterms:W3CDTF">2024-03-05T23:26:49Z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06D3CE3129DE4292A53EA2F17F653F32_11</vt:lpwstr>
  </property>
  <property fmtid="{D5CDD505-2E9C-101B-9397-08002B2CF9AE}" pid="3" name="KSOProductBuildVer">
    <vt:lpwstr>2052-12.1.0.16399</vt:lpwstr>
  </property>
</Properties>
</file>