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粮食作物项目规划设计纲要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3" w:history="1">
        <w:r>
          <w:rPr>
            <w:rFonts w:ascii="仿宋" w:eastAsia="仿宋" w:hAnsi="仿宋" w:cs="仿宋" w:hint="eastAsia"/>
            <w:lang w:eastAsia="zh-CN"/>
          </w:rPr>
          <w:t>概论</w:t>
        </w:r>
        <w:r>
          <w:tab/>
        </w:r>
        <w:r>
          <w:fldChar w:fldCharType="begin"/>
        </w:r>
        <w:r>
          <w:instrText xml:space="preserve"> PAGEREF _Toc4013 \h </w:instrText>
        </w:r>
        <w:r>
          <w:fldChar w:fldCharType="separate"/>
        </w:r>
        <w:r>
          <w:t>3</w:t>
        </w:r>
        <w:r>
          <w:fldChar w:fldCharType="end"/>
        </w:r>
      </w:hyperlink>
    </w:p>
    <w:p>
      <w:pPr>
        <w:pStyle w:val="TOC1"/>
        <w:tabs>
          <w:tab w:val="right" w:leader="dot" w:pos="8306"/>
        </w:tabs>
      </w:pPr>
      <w:hyperlink w:anchor="_Toc15494" w:history="1">
        <w:r>
          <w:rPr>
            <w:rFonts w:ascii="仿宋" w:eastAsia="仿宋" w:hAnsi="仿宋" w:cs="仿宋" w:hint="eastAsia"/>
            <w:lang w:eastAsia="zh-CN"/>
          </w:rPr>
          <w:t>一、产品规划分析</w:t>
        </w:r>
        <w:r>
          <w:tab/>
        </w:r>
        <w:r>
          <w:fldChar w:fldCharType="begin"/>
        </w:r>
        <w:r>
          <w:instrText xml:space="preserve"> PAGEREF _Toc15494 \h </w:instrText>
        </w:r>
        <w:r>
          <w:fldChar w:fldCharType="separate"/>
        </w:r>
        <w:r>
          <w:t>3</w:t>
        </w:r>
        <w:r>
          <w:fldChar w:fldCharType="end"/>
        </w:r>
      </w:hyperlink>
    </w:p>
    <w:p>
      <w:pPr>
        <w:pStyle w:val="TOC2"/>
        <w:tabs>
          <w:tab w:val="right" w:leader="dot" w:pos="8306"/>
        </w:tabs>
      </w:pPr>
      <w:hyperlink w:anchor="_Toc10125" w:history="1">
        <w:r>
          <w:rPr>
            <w:rFonts w:ascii="仿宋" w:eastAsia="仿宋" w:hAnsi="仿宋" w:cs="仿宋" w:hint="eastAsia"/>
            <w:lang w:eastAsia="zh-CN"/>
          </w:rPr>
          <w:t>(一)、产品规划</w:t>
        </w:r>
        <w:r>
          <w:tab/>
        </w:r>
        <w:r>
          <w:fldChar w:fldCharType="begin"/>
        </w:r>
        <w:r>
          <w:instrText xml:space="preserve"> PAGEREF _Toc10125 \h </w:instrText>
        </w:r>
        <w:r>
          <w:fldChar w:fldCharType="separate"/>
        </w:r>
        <w:r>
          <w:t>3</w:t>
        </w:r>
        <w:r>
          <w:fldChar w:fldCharType="end"/>
        </w:r>
      </w:hyperlink>
    </w:p>
    <w:p>
      <w:pPr>
        <w:pStyle w:val="TOC2"/>
        <w:tabs>
          <w:tab w:val="right" w:leader="dot" w:pos="8306"/>
        </w:tabs>
      </w:pPr>
      <w:hyperlink w:anchor="_Toc30966" w:history="1">
        <w:r>
          <w:rPr>
            <w:rFonts w:ascii="仿宋" w:eastAsia="仿宋" w:hAnsi="仿宋" w:cs="仿宋" w:hint="eastAsia"/>
            <w:lang w:eastAsia="zh-CN"/>
          </w:rPr>
          <w:t>(二)、建设规模</w:t>
        </w:r>
        <w:r>
          <w:tab/>
        </w:r>
        <w:r>
          <w:fldChar w:fldCharType="begin"/>
        </w:r>
        <w:r>
          <w:instrText xml:space="preserve"> PAGEREF _Toc30966 \h </w:instrText>
        </w:r>
        <w:r>
          <w:fldChar w:fldCharType="separate"/>
        </w:r>
        <w:r>
          <w:t>4</w:t>
        </w:r>
        <w:r>
          <w:fldChar w:fldCharType="end"/>
        </w:r>
      </w:hyperlink>
    </w:p>
    <w:p>
      <w:pPr>
        <w:pStyle w:val="TOC1"/>
        <w:tabs>
          <w:tab w:val="right" w:leader="dot" w:pos="8306"/>
        </w:tabs>
      </w:pPr>
      <w:hyperlink w:anchor="_Toc22443" w:history="1">
        <w:r>
          <w:rPr>
            <w:rFonts w:ascii="仿宋" w:eastAsia="仿宋" w:hAnsi="仿宋" w:cs="仿宋" w:hint="eastAsia"/>
            <w:lang w:eastAsia="zh-CN"/>
          </w:rPr>
          <w:t>二、粮食作物项目可持续发展</w:t>
        </w:r>
        <w:r>
          <w:tab/>
        </w:r>
        <w:r>
          <w:fldChar w:fldCharType="begin"/>
        </w:r>
        <w:r>
          <w:instrText xml:space="preserve"> PAGEREF _Toc22443 \h </w:instrText>
        </w:r>
        <w:r>
          <w:fldChar w:fldCharType="separate"/>
        </w:r>
        <w:r>
          <w:t>5</w:t>
        </w:r>
        <w:r>
          <w:fldChar w:fldCharType="end"/>
        </w:r>
      </w:hyperlink>
    </w:p>
    <w:p>
      <w:pPr>
        <w:pStyle w:val="TOC2"/>
        <w:tabs>
          <w:tab w:val="right" w:leader="dot" w:pos="8306"/>
        </w:tabs>
      </w:pPr>
      <w:hyperlink w:anchor="_Toc25452" w:history="1">
        <w:r>
          <w:rPr>
            <w:rFonts w:ascii="仿宋" w:eastAsia="仿宋" w:hAnsi="仿宋" w:cs="仿宋" w:hint="eastAsia"/>
            <w:lang w:eastAsia="zh-CN"/>
          </w:rPr>
          <w:t>(一)、可持续战略与实践</w:t>
        </w:r>
        <w:r>
          <w:tab/>
        </w:r>
        <w:r>
          <w:fldChar w:fldCharType="begin"/>
        </w:r>
        <w:r>
          <w:instrText xml:space="preserve"> PAGEREF _Toc25452 \h </w:instrText>
        </w:r>
        <w:r>
          <w:fldChar w:fldCharType="separate"/>
        </w:r>
        <w:r>
          <w:t>5</w:t>
        </w:r>
        <w:r>
          <w:fldChar w:fldCharType="end"/>
        </w:r>
      </w:hyperlink>
    </w:p>
    <w:p>
      <w:pPr>
        <w:pStyle w:val="TOC2"/>
        <w:tabs>
          <w:tab w:val="right" w:leader="dot" w:pos="8306"/>
        </w:tabs>
      </w:pPr>
      <w:hyperlink w:anchor="_Toc9853" w:history="1">
        <w:r>
          <w:rPr>
            <w:rFonts w:ascii="仿宋" w:eastAsia="仿宋" w:hAnsi="仿宋" w:cs="仿宋" w:hint="eastAsia"/>
            <w:lang w:eastAsia="zh-CN"/>
          </w:rPr>
          <w:t>(二)、环保与社会责任</w:t>
        </w:r>
        <w:r>
          <w:tab/>
        </w:r>
        <w:r>
          <w:fldChar w:fldCharType="begin"/>
        </w:r>
        <w:r>
          <w:instrText xml:space="preserve"> PAGEREF _Toc9853 \h </w:instrText>
        </w:r>
        <w:r>
          <w:fldChar w:fldCharType="separate"/>
        </w:r>
        <w:r>
          <w:t>6</w:t>
        </w:r>
        <w:r>
          <w:fldChar w:fldCharType="end"/>
        </w:r>
      </w:hyperlink>
    </w:p>
    <w:p>
      <w:pPr>
        <w:pStyle w:val="TOC1"/>
        <w:tabs>
          <w:tab w:val="right" w:leader="dot" w:pos="8306"/>
        </w:tabs>
      </w:pPr>
      <w:hyperlink w:anchor="_Toc20607" w:history="1">
        <w:r>
          <w:rPr>
            <w:rFonts w:ascii="仿宋" w:eastAsia="仿宋" w:hAnsi="仿宋" w:cs="仿宋" w:hint="eastAsia"/>
            <w:lang w:eastAsia="zh-CN"/>
          </w:rPr>
          <w:t>三、工艺说明</w:t>
        </w:r>
        <w:r>
          <w:tab/>
        </w:r>
        <w:r>
          <w:fldChar w:fldCharType="begin"/>
        </w:r>
        <w:r>
          <w:instrText xml:space="preserve"> PAGEREF _Toc20607 \h </w:instrText>
        </w:r>
        <w:r>
          <w:fldChar w:fldCharType="separate"/>
        </w:r>
        <w:r>
          <w:t>6</w:t>
        </w:r>
        <w:r>
          <w:fldChar w:fldCharType="end"/>
        </w:r>
      </w:hyperlink>
    </w:p>
    <w:p>
      <w:pPr>
        <w:pStyle w:val="TOC2"/>
        <w:tabs>
          <w:tab w:val="right" w:leader="dot" w:pos="8306"/>
        </w:tabs>
      </w:pPr>
      <w:hyperlink w:anchor="_Toc17994" w:history="1">
        <w:r>
          <w:rPr>
            <w:rFonts w:ascii="仿宋" w:eastAsia="仿宋" w:hAnsi="仿宋" w:cs="仿宋" w:hint="eastAsia"/>
            <w:lang w:eastAsia="zh-CN"/>
          </w:rPr>
          <w:t>(一)、技术管理特点</w:t>
        </w:r>
        <w:r>
          <w:tab/>
        </w:r>
        <w:r>
          <w:fldChar w:fldCharType="begin"/>
        </w:r>
        <w:r>
          <w:instrText xml:space="preserve"> PAGEREF _Toc17994 \h </w:instrText>
        </w:r>
        <w:r>
          <w:fldChar w:fldCharType="separate"/>
        </w:r>
        <w:r>
          <w:t>6</w:t>
        </w:r>
        <w:r>
          <w:fldChar w:fldCharType="end"/>
        </w:r>
      </w:hyperlink>
    </w:p>
    <w:p>
      <w:pPr>
        <w:pStyle w:val="TOC2"/>
        <w:tabs>
          <w:tab w:val="right" w:leader="dot" w:pos="8306"/>
        </w:tabs>
      </w:pPr>
      <w:hyperlink w:anchor="_Toc24868" w:history="1">
        <w:r>
          <w:rPr>
            <w:rFonts w:ascii="仿宋" w:eastAsia="仿宋" w:hAnsi="仿宋" w:cs="仿宋" w:hint="eastAsia"/>
            <w:lang w:eastAsia="zh-CN"/>
          </w:rPr>
          <w:t>(二)、粮食作物项目工艺技术设计方案</w:t>
        </w:r>
        <w:r>
          <w:tab/>
        </w:r>
        <w:r>
          <w:fldChar w:fldCharType="begin"/>
        </w:r>
        <w:r>
          <w:instrText xml:space="preserve"> PAGEREF _Toc24868 \h </w:instrText>
        </w:r>
        <w:r>
          <w:fldChar w:fldCharType="separate"/>
        </w:r>
        <w:r>
          <w:t>8</w:t>
        </w:r>
        <w:r>
          <w:fldChar w:fldCharType="end"/>
        </w:r>
      </w:hyperlink>
    </w:p>
    <w:p>
      <w:pPr>
        <w:pStyle w:val="TOC2"/>
        <w:tabs>
          <w:tab w:val="right" w:leader="dot" w:pos="8306"/>
        </w:tabs>
      </w:pPr>
      <w:hyperlink w:anchor="_Toc21721" w:history="1">
        <w:r>
          <w:rPr>
            <w:rFonts w:ascii="仿宋" w:eastAsia="仿宋" w:hAnsi="仿宋" w:cs="仿宋" w:hint="eastAsia"/>
            <w:lang w:eastAsia="zh-CN"/>
          </w:rPr>
          <w:t>(三)、设备选型方案</w:t>
        </w:r>
        <w:r>
          <w:tab/>
        </w:r>
        <w:r>
          <w:fldChar w:fldCharType="begin"/>
        </w:r>
        <w:r>
          <w:instrText xml:space="preserve"> PAGEREF _Toc21721 \h </w:instrText>
        </w:r>
        <w:r>
          <w:fldChar w:fldCharType="separate"/>
        </w:r>
        <w:r>
          <w:t>9</w:t>
        </w:r>
        <w:r>
          <w:fldChar w:fldCharType="end"/>
        </w:r>
      </w:hyperlink>
    </w:p>
    <w:p>
      <w:pPr>
        <w:pStyle w:val="TOC1"/>
        <w:tabs>
          <w:tab w:val="right" w:leader="dot" w:pos="8306"/>
        </w:tabs>
      </w:pPr>
      <w:hyperlink w:anchor="_Toc16928" w:history="1">
        <w:r>
          <w:rPr>
            <w:rFonts w:ascii="仿宋" w:eastAsia="仿宋" w:hAnsi="仿宋" w:cs="仿宋" w:hint="eastAsia"/>
            <w:lang w:eastAsia="zh-CN"/>
          </w:rPr>
          <w:t>四、粮食作物项目建设单位说明</w:t>
        </w:r>
        <w:r>
          <w:tab/>
        </w:r>
        <w:r>
          <w:fldChar w:fldCharType="begin"/>
        </w:r>
        <w:r>
          <w:instrText xml:space="preserve"> PAGEREF _Toc16928 \h </w:instrText>
        </w:r>
        <w:r>
          <w:fldChar w:fldCharType="separate"/>
        </w:r>
        <w:r>
          <w:t>10</w:t>
        </w:r>
        <w:r>
          <w:fldChar w:fldCharType="end"/>
        </w:r>
      </w:hyperlink>
    </w:p>
    <w:p>
      <w:pPr>
        <w:pStyle w:val="TOC2"/>
        <w:tabs>
          <w:tab w:val="right" w:leader="dot" w:pos="8306"/>
        </w:tabs>
      </w:pPr>
      <w:hyperlink w:anchor="_Toc8586" w:history="1">
        <w:r>
          <w:rPr>
            <w:rFonts w:ascii="仿宋" w:eastAsia="仿宋" w:hAnsi="仿宋" w:cs="仿宋" w:hint="eastAsia"/>
            <w:lang w:eastAsia="zh-CN"/>
          </w:rPr>
          <w:t>(一)、粮食作物项目承办单位基本情况</w:t>
        </w:r>
        <w:r>
          <w:tab/>
        </w:r>
        <w:r>
          <w:fldChar w:fldCharType="begin"/>
        </w:r>
        <w:r>
          <w:instrText xml:space="preserve"> PAGEREF _Toc8586 \h </w:instrText>
        </w:r>
        <w:r>
          <w:fldChar w:fldCharType="separate"/>
        </w:r>
        <w:r>
          <w:t>10</w:t>
        </w:r>
        <w:r>
          <w:fldChar w:fldCharType="end"/>
        </w:r>
      </w:hyperlink>
    </w:p>
    <w:p>
      <w:pPr>
        <w:pStyle w:val="TOC2"/>
        <w:tabs>
          <w:tab w:val="right" w:leader="dot" w:pos="8306"/>
        </w:tabs>
      </w:pPr>
      <w:hyperlink w:anchor="_Toc19515" w:history="1">
        <w:r>
          <w:rPr>
            <w:rFonts w:ascii="仿宋" w:eastAsia="仿宋" w:hAnsi="仿宋" w:cs="仿宋" w:hint="eastAsia"/>
            <w:lang w:eastAsia="zh-CN"/>
          </w:rPr>
          <w:t>(二)、公司经济效益分析</w:t>
        </w:r>
        <w:r>
          <w:tab/>
        </w:r>
        <w:r>
          <w:fldChar w:fldCharType="begin"/>
        </w:r>
        <w:r>
          <w:instrText xml:space="preserve"> PAGEREF _Toc19515 \h </w:instrText>
        </w:r>
        <w:r>
          <w:fldChar w:fldCharType="separate"/>
        </w:r>
        <w:r>
          <w:t>11</w:t>
        </w:r>
        <w:r>
          <w:fldChar w:fldCharType="end"/>
        </w:r>
      </w:hyperlink>
    </w:p>
    <w:p>
      <w:pPr>
        <w:pStyle w:val="TOC1"/>
        <w:tabs>
          <w:tab w:val="right" w:leader="dot" w:pos="8306"/>
        </w:tabs>
      </w:pPr>
      <w:hyperlink w:anchor="_Toc30025" w:history="1">
        <w:r>
          <w:rPr>
            <w:rFonts w:ascii="仿宋" w:eastAsia="仿宋" w:hAnsi="仿宋" w:cs="仿宋" w:hint="eastAsia"/>
            <w:lang w:eastAsia="zh-CN"/>
          </w:rPr>
          <w:t>五、粮食作物项目选址可行性分析</w:t>
        </w:r>
        <w:r>
          <w:tab/>
        </w:r>
        <w:r>
          <w:fldChar w:fldCharType="begin"/>
        </w:r>
        <w:r>
          <w:instrText xml:space="preserve"> PAGEREF _Toc30025 \h </w:instrText>
        </w:r>
        <w:r>
          <w:fldChar w:fldCharType="separate"/>
        </w:r>
        <w:r>
          <w:t>12</w:t>
        </w:r>
        <w:r>
          <w:fldChar w:fldCharType="end"/>
        </w:r>
      </w:hyperlink>
    </w:p>
    <w:p>
      <w:pPr>
        <w:pStyle w:val="TOC2"/>
        <w:tabs>
          <w:tab w:val="right" w:leader="dot" w:pos="8306"/>
        </w:tabs>
      </w:pPr>
      <w:hyperlink w:anchor="_Toc13040" w:history="1">
        <w:r>
          <w:rPr>
            <w:rFonts w:ascii="仿宋" w:eastAsia="仿宋" w:hAnsi="仿宋" w:cs="仿宋" w:hint="eastAsia"/>
            <w:lang w:eastAsia="zh-CN"/>
          </w:rPr>
          <w:t>(一)、粮食作物项目选址</w:t>
        </w:r>
        <w:r>
          <w:tab/>
        </w:r>
        <w:r>
          <w:fldChar w:fldCharType="begin"/>
        </w:r>
        <w:r>
          <w:instrText xml:space="preserve"> PAGEREF _Toc13040 \h </w:instrText>
        </w:r>
        <w:r>
          <w:fldChar w:fldCharType="separate"/>
        </w:r>
        <w:r>
          <w:t>12</w:t>
        </w:r>
        <w:r>
          <w:fldChar w:fldCharType="end"/>
        </w:r>
      </w:hyperlink>
    </w:p>
    <w:p>
      <w:pPr>
        <w:pStyle w:val="TOC2"/>
        <w:tabs>
          <w:tab w:val="right" w:leader="dot" w:pos="8306"/>
        </w:tabs>
      </w:pPr>
      <w:hyperlink w:anchor="_Toc29429" w:history="1">
        <w:r>
          <w:rPr>
            <w:rFonts w:ascii="仿宋" w:eastAsia="仿宋" w:hAnsi="仿宋" w:cs="仿宋" w:hint="eastAsia"/>
            <w:lang w:eastAsia="zh-CN"/>
          </w:rPr>
          <w:t>(二)、用地控制指标</w:t>
        </w:r>
        <w:r>
          <w:tab/>
        </w:r>
        <w:r>
          <w:fldChar w:fldCharType="begin"/>
        </w:r>
        <w:r>
          <w:instrText xml:space="preserve"> PAGEREF _Toc29429 \h </w:instrText>
        </w:r>
        <w:r>
          <w:fldChar w:fldCharType="separate"/>
        </w:r>
        <w:r>
          <w:t>12</w:t>
        </w:r>
        <w:r>
          <w:fldChar w:fldCharType="end"/>
        </w:r>
      </w:hyperlink>
    </w:p>
    <w:p>
      <w:pPr>
        <w:pStyle w:val="TOC2"/>
        <w:tabs>
          <w:tab w:val="right" w:leader="dot" w:pos="8306"/>
        </w:tabs>
      </w:pPr>
      <w:hyperlink w:anchor="_Toc7592" w:history="1">
        <w:r>
          <w:rPr>
            <w:rFonts w:ascii="仿宋" w:eastAsia="仿宋" w:hAnsi="仿宋" w:cs="仿宋" w:hint="eastAsia"/>
            <w:lang w:eastAsia="zh-CN"/>
          </w:rPr>
          <w:t>(三)、节约用地措施</w:t>
        </w:r>
        <w:r>
          <w:tab/>
        </w:r>
        <w:r>
          <w:fldChar w:fldCharType="begin"/>
        </w:r>
        <w:r>
          <w:instrText xml:space="preserve"> PAGEREF _Toc7592 \h </w:instrText>
        </w:r>
        <w:r>
          <w:fldChar w:fldCharType="separate"/>
        </w:r>
        <w:r>
          <w:t>14</w:t>
        </w:r>
        <w:r>
          <w:fldChar w:fldCharType="end"/>
        </w:r>
      </w:hyperlink>
    </w:p>
    <w:p>
      <w:pPr>
        <w:pStyle w:val="TOC2"/>
        <w:tabs>
          <w:tab w:val="right" w:leader="dot" w:pos="8306"/>
        </w:tabs>
      </w:pPr>
      <w:hyperlink w:anchor="_Toc7223" w:history="1">
        <w:r>
          <w:rPr>
            <w:rFonts w:ascii="仿宋" w:eastAsia="仿宋" w:hAnsi="仿宋" w:cs="仿宋" w:hint="eastAsia"/>
            <w:lang w:eastAsia="zh-CN"/>
          </w:rPr>
          <w:t>(四)、总图布置方案</w:t>
        </w:r>
        <w:r>
          <w:tab/>
        </w:r>
        <w:r>
          <w:fldChar w:fldCharType="begin"/>
        </w:r>
        <w:r>
          <w:instrText xml:space="preserve"> PAGEREF _Toc7223 \h </w:instrText>
        </w:r>
        <w:r>
          <w:fldChar w:fldCharType="separate"/>
        </w:r>
        <w:r>
          <w:t>15</w:t>
        </w:r>
        <w:r>
          <w:fldChar w:fldCharType="end"/>
        </w:r>
      </w:hyperlink>
    </w:p>
    <w:p>
      <w:pPr>
        <w:pStyle w:val="TOC2"/>
        <w:tabs>
          <w:tab w:val="right" w:leader="dot" w:pos="8306"/>
        </w:tabs>
      </w:pPr>
      <w:hyperlink w:anchor="_Toc10180" w:history="1">
        <w:r>
          <w:rPr>
            <w:rFonts w:ascii="仿宋" w:eastAsia="仿宋" w:hAnsi="仿宋" w:cs="仿宋" w:hint="eastAsia"/>
            <w:lang w:eastAsia="zh-CN"/>
          </w:rPr>
          <w:t>(五)、选址综合评价</w:t>
        </w:r>
        <w:r>
          <w:tab/>
        </w:r>
        <w:r>
          <w:fldChar w:fldCharType="begin"/>
        </w:r>
        <w:r>
          <w:instrText xml:space="preserve"> PAGEREF _Toc10180 \h </w:instrText>
        </w:r>
        <w:r>
          <w:fldChar w:fldCharType="separate"/>
        </w:r>
        <w:r>
          <w:t>16</w:t>
        </w:r>
        <w:r>
          <w:fldChar w:fldCharType="end"/>
        </w:r>
      </w:hyperlink>
    </w:p>
    <w:p>
      <w:pPr>
        <w:pStyle w:val="TOC1"/>
        <w:tabs>
          <w:tab w:val="right" w:leader="dot" w:pos="8306"/>
        </w:tabs>
      </w:pPr>
      <w:hyperlink w:anchor="_Toc9694" w:history="1">
        <w:r>
          <w:rPr>
            <w:rFonts w:ascii="仿宋" w:eastAsia="仿宋" w:hAnsi="仿宋" w:cs="仿宋" w:hint="eastAsia"/>
            <w:lang w:eastAsia="zh-CN"/>
          </w:rPr>
          <w:t>六、粮食作物项目概论</w:t>
        </w:r>
        <w:r>
          <w:tab/>
        </w:r>
        <w:r>
          <w:fldChar w:fldCharType="begin"/>
        </w:r>
        <w:r>
          <w:instrText xml:space="preserve"> PAGEREF _Toc9694 \h </w:instrText>
        </w:r>
        <w:r>
          <w:fldChar w:fldCharType="separate"/>
        </w:r>
        <w:r>
          <w:t>17</w:t>
        </w:r>
        <w:r>
          <w:fldChar w:fldCharType="end"/>
        </w:r>
      </w:hyperlink>
    </w:p>
    <w:p>
      <w:pPr>
        <w:pStyle w:val="TOC2"/>
        <w:tabs>
          <w:tab w:val="right" w:leader="dot" w:pos="8306"/>
        </w:tabs>
      </w:pPr>
      <w:hyperlink w:anchor="_Toc26113" w:history="1">
        <w:r>
          <w:rPr>
            <w:rFonts w:ascii="仿宋" w:eastAsia="仿宋" w:hAnsi="仿宋" w:cs="仿宋" w:hint="eastAsia"/>
            <w:lang w:eastAsia="zh-CN"/>
          </w:rPr>
          <w:t>(一)、粮食作物项目概况</w:t>
        </w:r>
        <w:r>
          <w:tab/>
        </w:r>
        <w:r>
          <w:fldChar w:fldCharType="begin"/>
        </w:r>
        <w:r>
          <w:instrText xml:space="preserve"> PAGEREF _Toc26113 \h </w:instrText>
        </w:r>
        <w:r>
          <w:fldChar w:fldCharType="separate"/>
        </w:r>
        <w:r>
          <w:t>17</w:t>
        </w:r>
        <w:r>
          <w:fldChar w:fldCharType="end"/>
        </w:r>
      </w:hyperlink>
    </w:p>
    <w:p>
      <w:pPr>
        <w:pStyle w:val="TOC2"/>
        <w:tabs>
          <w:tab w:val="right" w:leader="dot" w:pos="8306"/>
        </w:tabs>
      </w:pPr>
      <w:hyperlink w:anchor="_Toc24626" w:history="1">
        <w:r>
          <w:rPr>
            <w:rFonts w:ascii="仿宋" w:eastAsia="仿宋" w:hAnsi="仿宋" w:cs="仿宋" w:hint="eastAsia"/>
            <w:lang w:eastAsia="zh-CN"/>
          </w:rPr>
          <w:t>(二)、粮食作物项目目标</w:t>
        </w:r>
        <w:r>
          <w:tab/>
        </w:r>
        <w:r>
          <w:fldChar w:fldCharType="begin"/>
        </w:r>
        <w:r>
          <w:instrText xml:space="preserve"> PAGEREF _Toc24626 \h </w:instrText>
        </w:r>
        <w:r>
          <w:fldChar w:fldCharType="separate"/>
        </w:r>
        <w:r>
          <w:t>19</w:t>
        </w:r>
        <w:r>
          <w:fldChar w:fldCharType="end"/>
        </w:r>
      </w:hyperlink>
    </w:p>
    <w:p>
      <w:pPr>
        <w:pStyle w:val="TOC2"/>
        <w:tabs>
          <w:tab w:val="right" w:leader="dot" w:pos="8306"/>
        </w:tabs>
      </w:pPr>
      <w:hyperlink w:anchor="_Toc17408" w:history="1">
        <w:r>
          <w:rPr>
            <w:rFonts w:ascii="仿宋" w:eastAsia="仿宋" w:hAnsi="仿宋" w:cs="仿宋" w:hint="eastAsia"/>
            <w:lang w:eastAsia="zh-CN"/>
          </w:rPr>
          <w:t>(三)、粮食作物项目提出的理由</w:t>
        </w:r>
        <w:r>
          <w:tab/>
        </w:r>
        <w:r>
          <w:fldChar w:fldCharType="begin"/>
        </w:r>
        <w:r>
          <w:instrText xml:space="preserve"> PAGEREF _Toc17408 \h </w:instrText>
        </w:r>
        <w:r>
          <w:fldChar w:fldCharType="separate"/>
        </w:r>
        <w:r>
          <w:t>20</w:t>
        </w:r>
        <w:r>
          <w:fldChar w:fldCharType="end"/>
        </w:r>
      </w:hyperlink>
    </w:p>
    <w:p>
      <w:pPr>
        <w:pStyle w:val="TOC2"/>
        <w:tabs>
          <w:tab w:val="right" w:leader="dot" w:pos="8306"/>
        </w:tabs>
      </w:pPr>
      <w:hyperlink w:anchor="_Toc23271" w:history="1">
        <w:r>
          <w:rPr>
            <w:rFonts w:ascii="仿宋" w:eastAsia="仿宋" w:hAnsi="仿宋" w:cs="仿宋" w:hint="eastAsia"/>
            <w:lang w:eastAsia="zh-CN"/>
          </w:rPr>
          <w:t>(四)、粮食作物项目意义</w:t>
        </w:r>
        <w:r>
          <w:tab/>
        </w:r>
        <w:r>
          <w:fldChar w:fldCharType="begin"/>
        </w:r>
        <w:r>
          <w:instrText xml:space="preserve"> PAGEREF _Toc23271 \h </w:instrText>
        </w:r>
        <w:r>
          <w:fldChar w:fldCharType="separate"/>
        </w:r>
        <w:r>
          <w:t>22</w:t>
        </w:r>
        <w:r>
          <w:fldChar w:fldCharType="end"/>
        </w:r>
      </w:hyperlink>
    </w:p>
    <w:p>
      <w:pPr>
        <w:pStyle w:val="TOC2"/>
        <w:tabs>
          <w:tab w:val="right" w:leader="dot" w:pos="8306"/>
        </w:tabs>
      </w:pPr>
      <w:hyperlink w:anchor="_Toc25327" w:history="1">
        <w:r>
          <w:rPr>
            <w:rFonts w:ascii="仿宋" w:eastAsia="仿宋" w:hAnsi="仿宋" w:cs="仿宋" w:hint="eastAsia"/>
            <w:lang w:eastAsia="zh-CN"/>
          </w:rPr>
          <w:t>(五)、粮食作物项目背景</w:t>
        </w:r>
        <w:r>
          <w:tab/>
        </w:r>
        <w:r>
          <w:fldChar w:fldCharType="begin"/>
        </w:r>
        <w:r>
          <w:instrText xml:space="preserve"> PAGEREF _Toc25327 \h </w:instrText>
        </w:r>
        <w:r>
          <w:fldChar w:fldCharType="separate"/>
        </w:r>
        <w:r>
          <w:t>22</w:t>
        </w:r>
        <w:r>
          <w:fldChar w:fldCharType="end"/>
        </w:r>
      </w:hyperlink>
    </w:p>
    <w:p>
      <w:pPr>
        <w:pStyle w:val="TOC1"/>
        <w:tabs>
          <w:tab w:val="right" w:leader="dot" w:pos="8306"/>
        </w:tabs>
      </w:pPr>
      <w:hyperlink w:anchor="_Toc27024" w:history="1">
        <w:r>
          <w:rPr>
            <w:rFonts w:ascii="仿宋" w:eastAsia="仿宋" w:hAnsi="仿宋" w:cs="仿宋" w:hint="eastAsia"/>
            <w:lang w:eastAsia="zh-CN"/>
          </w:rPr>
          <w:t>七、粮食作物项目财务管理</w:t>
        </w:r>
        <w:r>
          <w:tab/>
        </w:r>
        <w:r>
          <w:fldChar w:fldCharType="begin"/>
        </w:r>
        <w:r>
          <w:instrText xml:space="preserve"> PAGEREF _Toc27024 \h </w:instrText>
        </w:r>
        <w:r>
          <w:fldChar w:fldCharType="separate"/>
        </w:r>
        <w:r>
          <w:t>23</w:t>
        </w:r>
        <w:r>
          <w:fldChar w:fldCharType="end"/>
        </w:r>
      </w:hyperlink>
    </w:p>
    <w:p>
      <w:pPr>
        <w:pStyle w:val="TOC2"/>
        <w:tabs>
          <w:tab w:val="right" w:leader="dot" w:pos="8306"/>
        </w:tabs>
      </w:pPr>
      <w:hyperlink w:anchor="_Toc10925" w:history="1">
        <w:r>
          <w:rPr>
            <w:rFonts w:ascii="仿宋" w:eastAsia="仿宋" w:hAnsi="仿宋" w:cs="仿宋" w:hint="eastAsia"/>
            <w:lang w:eastAsia="zh-CN"/>
          </w:rPr>
          <w:t>(一)、资金需求大</w:t>
        </w:r>
        <w:r>
          <w:tab/>
        </w:r>
        <w:r>
          <w:fldChar w:fldCharType="begin"/>
        </w:r>
        <w:r>
          <w:instrText xml:space="preserve"> PAGEREF _Toc10925 \h </w:instrText>
        </w:r>
        <w:r>
          <w:fldChar w:fldCharType="separate"/>
        </w:r>
        <w:r>
          <w:t>23</w:t>
        </w:r>
        <w:r>
          <w:fldChar w:fldCharType="end"/>
        </w:r>
      </w:hyperlink>
    </w:p>
    <w:p>
      <w:pPr>
        <w:pStyle w:val="TOC2"/>
        <w:tabs>
          <w:tab w:val="right" w:leader="dot" w:pos="8306"/>
        </w:tabs>
      </w:pPr>
      <w:hyperlink w:anchor="_Toc5318" w:history="1">
        <w:r>
          <w:rPr>
            <w:rFonts w:ascii="仿宋" w:eastAsia="仿宋" w:hAnsi="仿宋" w:cs="仿宋" w:hint="eastAsia"/>
            <w:lang w:eastAsia="zh-CN"/>
          </w:rPr>
          <w:t>(二)、研发周期长</w:t>
        </w:r>
        <w:r>
          <w:tab/>
        </w:r>
        <w:r>
          <w:fldChar w:fldCharType="begin"/>
        </w:r>
        <w:r>
          <w:instrText xml:space="preserve"> PAGEREF _Toc5318 \h </w:instrText>
        </w:r>
        <w:r>
          <w:fldChar w:fldCharType="separate"/>
        </w:r>
        <w:r>
          <w:t>24</w:t>
        </w:r>
        <w:r>
          <w:fldChar w:fldCharType="end"/>
        </w:r>
      </w:hyperlink>
    </w:p>
    <w:p>
      <w:pPr>
        <w:pStyle w:val="TOC2"/>
        <w:tabs>
          <w:tab w:val="right" w:leader="dot" w:pos="8306"/>
        </w:tabs>
      </w:pPr>
      <w:hyperlink w:anchor="_Toc2272" w:history="1">
        <w:r>
          <w:rPr>
            <w:rFonts w:ascii="仿宋" w:eastAsia="仿宋" w:hAnsi="仿宋" w:cs="仿宋" w:hint="eastAsia"/>
            <w:lang w:eastAsia="zh-CN"/>
          </w:rPr>
          <w:t>(三)、市场风险大</w:t>
        </w:r>
        <w:r>
          <w:tab/>
        </w:r>
        <w:r>
          <w:fldChar w:fldCharType="begin"/>
        </w:r>
        <w:r>
          <w:instrText xml:space="preserve"> PAGEREF _Toc2272 \h </w:instrText>
        </w:r>
        <w:r>
          <w:fldChar w:fldCharType="separate"/>
        </w:r>
        <w:r>
          <w:t>26</w:t>
        </w:r>
        <w:r>
          <w:fldChar w:fldCharType="end"/>
        </w:r>
      </w:hyperlink>
    </w:p>
    <w:p>
      <w:pPr>
        <w:pStyle w:val="TOC2"/>
        <w:tabs>
          <w:tab w:val="right" w:leader="dot" w:pos="8306"/>
        </w:tabs>
      </w:pPr>
      <w:hyperlink w:anchor="_Toc9560" w:history="1">
        <w:r>
          <w:rPr>
            <w:rFonts w:ascii="仿宋" w:eastAsia="仿宋" w:hAnsi="仿宋" w:cs="仿宋" w:hint="eastAsia"/>
            <w:lang w:eastAsia="zh-CN"/>
          </w:rPr>
          <w:t>(四)、利润率高</w:t>
        </w:r>
        <w:r>
          <w:tab/>
        </w:r>
        <w:r>
          <w:fldChar w:fldCharType="begin"/>
        </w:r>
        <w:r>
          <w:instrText xml:space="preserve"> PAGEREF _Toc9560 \h </w:instrText>
        </w:r>
        <w:r>
          <w:fldChar w:fldCharType="separate"/>
        </w:r>
        <w:r>
          <w:t>28</w:t>
        </w:r>
        <w:r>
          <w:fldChar w:fldCharType="end"/>
        </w:r>
      </w:hyperlink>
    </w:p>
    <w:p>
      <w:pPr>
        <w:pStyle w:val="TOC1"/>
        <w:tabs>
          <w:tab w:val="right" w:leader="dot" w:pos="8306"/>
        </w:tabs>
      </w:pPr>
      <w:hyperlink w:anchor="_Toc30156" w:history="1">
        <w:r>
          <w:rPr>
            <w:rFonts w:ascii="仿宋" w:eastAsia="仿宋" w:hAnsi="仿宋" w:cs="仿宋" w:hint="eastAsia"/>
            <w:lang w:eastAsia="zh-CN"/>
          </w:rPr>
          <w:t>八、粮食作物项目技术管理</w:t>
        </w:r>
        <w:r>
          <w:tab/>
        </w:r>
        <w:r>
          <w:fldChar w:fldCharType="begin"/>
        </w:r>
        <w:r>
          <w:instrText xml:space="preserve"> PAGEREF _Toc30156 \h </w:instrText>
        </w:r>
        <w:r>
          <w:fldChar w:fldCharType="separate"/>
        </w:r>
        <w:r>
          <w:t>30</w:t>
        </w:r>
        <w:r>
          <w:fldChar w:fldCharType="end"/>
        </w:r>
      </w:hyperlink>
    </w:p>
    <w:p>
      <w:pPr>
        <w:pStyle w:val="TOC2"/>
        <w:tabs>
          <w:tab w:val="right" w:leader="dot" w:pos="8306"/>
        </w:tabs>
      </w:pPr>
      <w:hyperlink w:anchor="_Toc8776" w:history="1">
        <w:r>
          <w:rPr>
            <w:rFonts w:ascii="仿宋" w:eastAsia="仿宋" w:hAnsi="仿宋" w:cs="仿宋" w:hint="eastAsia"/>
            <w:lang w:eastAsia="zh-CN"/>
          </w:rPr>
          <w:t>(一)、技术方案选用方向</w:t>
        </w:r>
        <w:r>
          <w:tab/>
        </w:r>
        <w:r>
          <w:fldChar w:fldCharType="begin"/>
        </w:r>
        <w:r>
          <w:instrText xml:space="preserve"> PAGEREF _Toc8776 \h </w:instrText>
        </w:r>
        <w:r>
          <w:fldChar w:fldCharType="separate"/>
        </w:r>
        <w:r>
          <w:t>30</w:t>
        </w:r>
        <w:r>
          <w:fldChar w:fldCharType="end"/>
        </w:r>
      </w:hyperlink>
    </w:p>
    <w:p>
      <w:pPr>
        <w:pStyle w:val="TOC2"/>
        <w:tabs>
          <w:tab w:val="right" w:leader="dot" w:pos="8306"/>
        </w:tabs>
      </w:pPr>
      <w:hyperlink w:anchor="_Toc21755" w:history="1">
        <w:r>
          <w:rPr>
            <w:rFonts w:ascii="仿宋" w:eastAsia="仿宋" w:hAnsi="仿宋" w:cs="仿宋" w:hint="eastAsia"/>
            <w:lang w:eastAsia="zh-CN"/>
          </w:rPr>
          <w:t>(二)、工艺技术方案选用原则</w:t>
        </w:r>
        <w:r>
          <w:tab/>
        </w:r>
        <w:r>
          <w:fldChar w:fldCharType="begin"/>
        </w:r>
        <w:r>
          <w:instrText xml:space="preserve"> PAGEREF _Toc21755 \h </w:instrText>
        </w:r>
        <w:r>
          <w:fldChar w:fldCharType="separate"/>
        </w:r>
        <w:r>
          <w:t>32</w:t>
        </w:r>
        <w:r>
          <w:fldChar w:fldCharType="end"/>
        </w:r>
      </w:hyperlink>
    </w:p>
    <w:p>
      <w:pPr>
        <w:pStyle w:val="TOC2"/>
        <w:tabs>
          <w:tab w:val="right" w:leader="dot" w:pos="8306"/>
        </w:tabs>
      </w:pPr>
      <w:hyperlink w:anchor="_Toc8031" w:history="1">
        <w:r>
          <w:rPr>
            <w:rFonts w:ascii="仿宋" w:eastAsia="仿宋" w:hAnsi="仿宋" w:cs="仿宋" w:hint="eastAsia"/>
            <w:lang w:eastAsia="zh-CN"/>
          </w:rPr>
          <w:t>(三)、工艺技术方案要求</w:t>
        </w:r>
        <w:r>
          <w:tab/>
        </w:r>
        <w:r>
          <w:fldChar w:fldCharType="begin"/>
        </w:r>
        <w:r>
          <w:instrText xml:space="preserve"> PAGEREF _Toc8031 \h </w:instrText>
        </w:r>
        <w:r>
          <w:fldChar w:fldCharType="separate"/>
        </w:r>
        <w:r>
          <w:t>34</w:t>
        </w:r>
        <w:r>
          <w:fldChar w:fldCharType="end"/>
        </w:r>
      </w:hyperlink>
    </w:p>
    <w:p>
      <w:pPr>
        <w:pStyle w:val="TOC1"/>
        <w:tabs>
          <w:tab w:val="right" w:leader="dot" w:pos="8306"/>
        </w:tabs>
      </w:pPr>
      <w:hyperlink w:anchor="_Toc14314" w:history="1">
        <w:r>
          <w:rPr>
            <w:rFonts w:ascii="仿宋" w:eastAsia="仿宋" w:hAnsi="仿宋" w:cs="仿宋" w:hint="eastAsia"/>
            <w:lang w:eastAsia="zh-CN"/>
          </w:rPr>
          <w:t>九、粮食作物项目经营效益</w:t>
        </w:r>
        <w:r>
          <w:tab/>
        </w:r>
        <w:r>
          <w:fldChar w:fldCharType="begin"/>
        </w:r>
        <w:r>
          <w:instrText xml:space="preserve"> PAGEREF _Toc14314 \h </w:instrText>
        </w:r>
        <w:r>
          <w:fldChar w:fldCharType="separate"/>
        </w:r>
        <w:r>
          <w:t>36</w:t>
        </w:r>
        <w:r>
          <w:fldChar w:fldCharType="end"/>
        </w:r>
      </w:hyperlink>
    </w:p>
    <w:p>
      <w:pPr>
        <w:pStyle w:val="TOC2"/>
        <w:tabs>
          <w:tab w:val="right" w:leader="dot" w:pos="8306"/>
        </w:tabs>
      </w:pPr>
      <w:hyperlink w:anchor="_Toc27029" w:history="1">
        <w:r>
          <w:rPr>
            <w:rFonts w:ascii="仿宋" w:eastAsia="仿宋" w:hAnsi="仿宋" w:cs="仿宋" w:hint="eastAsia"/>
            <w:lang w:eastAsia="zh-CN"/>
          </w:rPr>
          <w:t>(一)、经济评价财务测算</w:t>
        </w:r>
        <w:r>
          <w:tab/>
        </w:r>
        <w:r>
          <w:fldChar w:fldCharType="begin"/>
        </w:r>
        <w:r>
          <w:instrText xml:space="preserve"> PAGEREF _Toc27029 \h </w:instrText>
        </w:r>
        <w:r>
          <w:fldChar w:fldCharType="separate"/>
        </w:r>
        <w:r>
          <w:t>36</w:t>
        </w:r>
        <w:r>
          <w:fldChar w:fldCharType="end"/>
        </w:r>
      </w:hyperlink>
    </w:p>
    <w:p>
      <w:pPr>
        <w:pStyle w:val="TOC2"/>
        <w:tabs>
          <w:tab w:val="right" w:leader="dot" w:pos="8306"/>
        </w:tabs>
      </w:pPr>
      <w:hyperlink w:anchor="_Toc31577" w:history="1">
        <w:r>
          <w:rPr>
            <w:rFonts w:ascii="仿宋" w:eastAsia="仿宋" w:hAnsi="仿宋" w:cs="仿宋" w:hint="eastAsia"/>
            <w:lang w:eastAsia="zh-CN"/>
          </w:rPr>
          <w:t>(二)、粮食作物项目盈利能力分析</w:t>
        </w:r>
        <w:r>
          <w:tab/>
        </w:r>
        <w:r>
          <w:fldChar w:fldCharType="begin"/>
        </w:r>
        <w:r>
          <w:instrText xml:space="preserve"> PAGEREF _Toc31577 \h </w:instrText>
        </w:r>
        <w:r>
          <w:fldChar w:fldCharType="separate"/>
        </w:r>
        <w:r>
          <w:t>38</w:t>
        </w:r>
        <w:r>
          <w:fldChar w:fldCharType="end"/>
        </w:r>
      </w:hyperlink>
    </w:p>
    <w:p>
      <w:pPr>
        <w:pStyle w:val="TOC1"/>
        <w:tabs>
          <w:tab w:val="right" w:leader="dot" w:pos="8306"/>
        </w:tabs>
      </w:pPr>
      <w:hyperlink w:anchor="_Toc18352" w:history="1">
        <w:r>
          <w:rPr>
            <w:rFonts w:ascii="仿宋" w:eastAsia="仿宋" w:hAnsi="仿宋" w:cs="仿宋" w:hint="eastAsia"/>
            <w:lang w:eastAsia="zh-CN"/>
          </w:rPr>
          <w:t>十、粮食作物项目风险管理</w:t>
        </w:r>
        <w:r>
          <w:tab/>
        </w:r>
        <w:r>
          <w:fldChar w:fldCharType="begin"/>
        </w:r>
        <w:r>
          <w:instrText xml:space="preserve"> PAGEREF _Toc18352 \h </w:instrText>
        </w:r>
        <w:r>
          <w:fldChar w:fldCharType="separate"/>
        </w:r>
        <w:r>
          <w:t>38</w:t>
        </w:r>
        <w:r>
          <w:fldChar w:fldCharType="end"/>
        </w:r>
      </w:hyperlink>
    </w:p>
    <w:p>
      <w:pPr>
        <w:pStyle w:val="TOC2"/>
        <w:tabs>
          <w:tab w:val="right" w:leader="dot" w:pos="8306"/>
        </w:tabs>
      </w:pPr>
      <w:hyperlink w:anchor="_Toc15349" w:history="1">
        <w:r>
          <w:rPr>
            <w:rFonts w:ascii="仿宋" w:eastAsia="仿宋" w:hAnsi="仿宋" w:cs="仿宋" w:hint="eastAsia"/>
            <w:lang w:eastAsia="zh-CN"/>
          </w:rPr>
          <w:t>(一)、风险识别与评估</w:t>
        </w:r>
        <w:r>
          <w:tab/>
        </w:r>
        <w:r>
          <w:fldChar w:fldCharType="begin"/>
        </w:r>
        <w:r>
          <w:instrText xml:space="preserve"> PAGEREF _Toc15349 \h </w:instrText>
        </w:r>
        <w:r>
          <w:fldChar w:fldCharType="separate"/>
        </w:r>
        <w:r>
          <w:t>38</w:t>
        </w:r>
        <w:r>
          <w:fldChar w:fldCharType="end"/>
        </w:r>
      </w:hyperlink>
    </w:p>
    <w:p>
      <w:pPr>
        <w:pStyle w:val="TOC2"/>
        <w:tabs>
          <w:tab w:val="right" w:leader="dot" w:pos="8306"/>
        </w:tabs>
      </w:pPr>
      <w:hyperlink w:anchor="_Toc30903" w:history="1">
        <w:r>
          <w:rPr>
            <w:rFonts w:ascii="仿宋" w:eastAsia="仿宋" w:hAnsi="仿宋" w:cs="仿宋" w:hint="eastAsia"/>
            <w:lang w:eastAsia="zh-CN"/>
          </w:rPr>
          <w:t>(二)、风险应对策略</w:t>
        </w:r>
        <w:r>
          <w:tab/>
        </w:r>
        <w:r>
          <w:fldChar w:fldCharType="begin"/>
        </w:r>
        <w:r>
          <w:instrText xml:space="preserve"> PAGEREF _Toc30903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78" w:history="1">
        <w:r>
          <w:rPr>
            <w:rFonts w:ascii="仿宋" w:eastAsia="仿宋" w:hAnsi="仿宋" w:cs="仿宋" w:hint="eastAsia"/>
            <w:lang w:eastAsia="zh-CN"/>
          </w:rPr>
          <w:t>(三)、风险监控与控制</w:t>
        </w:r>
        <w:r>
          <w:tab/>
        </w:r>
        <w:r>
          <w:fldChar w:fldCharType="begin"/>
        </w:r>
        <w:r>
          <w:instrText xml:space="preserve"> PAGEREF _Toc17778 \h </w:instrText>
        </w:r>
        <w:r>
          <w:fldChar w:fldCharType="separate"/>
        </w:r>
        <w:r>
          <w:t>41</w:t>
        </w:r>
        <w:r>
          <w:fldChar w:fldCharType="end"/>
        </w:r>
      </w:hyperlink>
    </w:p>
    <w:p>
      <w:pPr>
        <w:pStyle w:val="TOC1"/>
        <w:tabs>
          <w:tab w:val="right" w:leader="dot" w:pos="8306"/>
        </w:tabs>
      </w:pPr>
      <w:hyperlink w:anchor="_Toc10033" w:history="1">
        <w:r>
          <w:rPr>
            <w:rFonts w:ascii="仿宋" w:eastAsia="仿宋" w:hAnsi="仿宋" w:cs="仿宋" w:hint="eastAsia"/>
            <w:lang w:eastAsia="zh-CN"/>
          </w:rPr>
          <w:t>十一、生产安全保护</w:t>
        </w:r>
        <w:r>
          <w:tab/>
        </w:r>
        <w:r>
          <w:fldChar w:fldCharType="begin"/>
        </w:r>
        <w:r>
          <w:instrText xml:space="preserve"> PAGEREF _Toc10033 \h </w:instrText>
        </w:r>
        <w:r>
          <w:fldChar w:fldCharType="separate"/>
        </w:r>
        <w:r>
          <w:t>42</w:t>
        </w:r>
        <w:r>
          <w:fldChar w:fldCharType="end"/>
        </w:r>
      </w:hyperlink>
    </w:p>
    <w:p>
      <w:pPr>
        <w:pStyle w:val="TOC2"/>
        <w:tabs>
          <w:tab w:val="right" w:leader="dot" w:pos="8306"/>
        </w:tabs>
      </w:pPr>
      <w:hyperlink w:anchor="_Toc30542" w:history="1">
        <w:r>
          <w:rPr>
            <w:rFonts w:ascii="仿宋" w:eastAsia="仿宋" w:hAnsi="仿宋" w:cs="仿宋" w:hint="eastAsia"/>
            <w:lang w:eastAsia="zh-CN"/>
          </w:rPr>
          <w:t>(一)、消防安全</w:t>
        </w:r>
        <w:r>
          <w:tab/>
        </w:r>
        <w:r>
          <w:fldChar w:fldCharType="begin"/>
        </w:r>
        <w:r>
          <w:instrText xml:space="preserve"> PAGEREF _Toc30542 \h </w:instrText>
        </w:r>
        <w:r>
          <w:fldChar w:fldCharType="separate"/>
        </w:r>
        <w:r>
          <w:t>42</w:t>
        </w:r>
        <w:r>
          <w:fldChar w:fldCharType="end"/>
        </w:r>
      </w:hyperlink>
    </w:p>
    <w:p>
      <w:pPr>
        <w:pStyle w:val="TOC2"/>
        <w:tabs>
          <w:tab w:val="right" w:leader="dot" w:pos="8306"/>
        </w:tabs>
      </w:pPr>
      <w:hyperlink w:anchor="_Toc32598" w:history="1">
        <w:r>
          <w:rPr>
            <w:rFonts w:ascii="仿宋" w:eastAsia="仿宋" w:hAnsi="仿宋" w:cs="仿宋" w:hint="eastAsia"/>
            <w:lang w:eastAsia="zh-CN"/>
          </w:rPr>
          <w:t>(二)、防火防爆总图布置措施</w:t>
        </w:r>
        <w:r>
          <w:tab/>
        </w:r>
        <w:r>
          <w:fldChar w:fldCharType="begin"/>
        </w:r>
        <w:r>
          <w:instrText xml:space="preserve"> PAGEREF _Toc32598 \h </w:instrText>
        </w:r>
        <w:r>
          <w:fldChar w:fldCharType="separate"/>
        </w:r>
        <w:r>
          <w:t>44</w:t>
        </w:r>
        <w:r>
          <w:fldChar w:fldCharType="end"/>
        </w:r>
      </w:hyperlink>
    </w:p>
    <w:p>
      <w:pPr>
        <w:pStyle w:val="TOC2"/>
        <w:tabs>
          <w:tab w:val="right" w:leader="dot" w:pos="8306"/>
        </w:tabs>
      </w:pPr>
      <w:hyperlink w:anchor="_Toc13525" w:history="1">
        <w:r>
          <w:rPr>
            <w:rFonts w:ascii="仿宋" w:eastAsia="仿宋" w:hAnsi="仿宋" w:cs="仿宋" w:hint="eastAsia"/>
            <w:lang w:eastAsia="zh-CN"/>
          </w:rPr>
          <w:t>(三)、自然灾害防范措施</w:t>
        </w:r>
        <w:r>
          <w:tab/>
        </w:r>
        <w:r>
          <w:fldChar w:fldCharType="begin"/>
        </w:r>
        <w:r>
          <w:instrText xml:space="preserve"> PAGEREF _Toc13525 \h </w:instrText>
        </w:r>
        <w:r>
          <w:fldChar w:fldCharType="separate"/>
        </w:r>
        <w:r>
          <w:t>45</w:t>
        </w:r>
        <w:r>
          <w:fldChar w:fldCharType="end"/>
        </w:r>
      </w:hyperlink>
    </w:p>
    <w:p>
      <w:pPr>
        <w:pStyle w:val="TOC2"/>
        <w:tabs>
          <w:tab w:val="right" w:leader="dot" w:pos="8306"/>
        </w:tabs>
      </w:pPr>
      <w:hyperlink w:anchor="_Toc18308" w:history="1">
        <w:r>
          <w:rPr>
            <w:rFonts w:ascii="仿宋" w:eastAsia="仿宋" w:hAnsi="仿宋" w:cs="仿宋" w:hint="eastAsia"/>
            <w:lang w:eastAsia="zh-CN"/>
          </w:rPr>
          <w:t>(四)、安全色及安全标志使用要求</w:t>
        </w:r>
        <w:r>
          <w:tab/>
        </w:r>
        <w:r>
          <w:fldChar w:fldCharType="begin"/>
        </w:r>
        <w:r>
          <w:instrText xml:space="preserve"> PAGEREF _Toc18308 \h </w:instrText>
        </w:r>
        <w:r>
          <w:fldChar w:fldCharType="separate"/>
        </w:r>
        <w:r>
          <w:t>46</w:t>
        </w:r>
        <w:r>
          <w:fldChar w:fldCharType="end"/>
        </w:r>
      </w:hyperlink>
    </w:p>
    <w:p>
      <w:pPr>
        <w:pStyle w:val="TOC2"/>
        <w:tabs>
          <w:tab w:val="right" w:leader="dot" w:pos="8306"/>
        </w:tabs>
      </w:pPr>
      <w:hyperlink w:anchor="_Toc25119" w:history="1">
        <w:r>
          <w:rPr>
            <w:rFonts w:ascii="仿宋" w:eastAsia="仿宋" w:hAnsi="仿宋" w:cs="仿宋" w:hint="eastAsia"/>
            <w:lang w:eastAsia="zh-CN"/>
          </w:rPr>
          <w:t>(五)、防尘防毒措施</w:t>
        </w:r>
        <w:r>
          <w:tab/>
        </w:r>
        <w:r>
          <w:fldChar w:fldCharType="begin"/>
        </w:r>
        <w:r>
          <w:instrText xml:space="preserve"> PAGEREF _Toc25119 \h </w:instrText>
        </w:r>
        <w:r>
          <w:fldChar w:fldCharType="separate"/>
        </w:r>
        <w:r>
          <w:t>47</w:t>
        </w:r>
        <w:r>
          <w:fldChar w:fldCharType="end"/>
        </w:r>
      </w:hyperlink>
    </w:p>
    <w:p>
      <w:pPr>
        <w:pStyle w:val="TOC2"/>
        <w:tabs>
          <w:tab w:val="right" w:leader="dot" w:pos="8306"/>
        </w:tabs>
      </w:pPr>
      <w:hyperlink w:anchor="_Toc5573" w:history="1">
        <w:r>
          <w:rPr>
            <w:rFonts w:ascii="仿宋" w:eastAsia="仿宋" w:hAnsi="仿宋" w:cs="仿宋" w:hint="eastAsia"/>
            <w:lang w:eastAsia="zh-CN"/>
          </w:rPr>
          <w:t>(六)、防静电、触电防护及防雷措施</w:t>
        </w:r>
        <w:r>
          <w:tab/>
        </w:r>
        <w:r>
          <w:fldChar w:fldCharType="begin"/>
        </w:r>
        <w:r>
          <w:instrText xml:space="preserve"> PAGEREF _Toc5573 \h </w:instrText>
        </w:r>
        <w:r>
          <w:fldChar w:fldCharType="separate"/>
        </w:r>
        <w:r>
          <w:t>47</w:t>
        </w:r>
        <w:r>
          <w:fldChar w:fldCharType="end"/>
        </w:r>
      </w:hyperlink>
    </w:p>
    <w:p>
      <w:pPr>
        <w:pStyle w:val="TOC2"/>
        <w:tabs>
          <w:tab w:val="right" w:leader="dot" w:pos="8306"/>
        </w:tabs>
      </w:pPr>
      <w:hyperlink w:anchor="_Toc15901" w:history="1">
        <w:r>
          <w:rPr>
            <w:rFonts w:ascii="仿宋" w:eastAsia="仿宋" w:hAnsi="仿宋" w:cs="仿宋" w:hint="eastAsia"/>
            <w:lang w:eastAsia="zh-CN"/>
          </w:rPr>
          <w:t>(七)、机械设备安全保障措施</w:t>
        </w:r>
        <w:r>
          <w:tab/>
        </w:r>
        <w:r>
          <w:fldChar w:fldCharType="begin"/>
        </w:r>
        <w:r>
          <w:instrText xml:space="preserve"> PAGEREF _Toc15901 \h </w:instrText>
        </w:r>
        <w:r>
          <w:fldChar w:fldCharType="separate"/>
        </w:r>
        <w:r>
          <w:t>49</w:t>
        </w:r>
        <w:r>
          <w:fldChar w:fldCharType="end"/>
        </w:r>
      </w:hyperlink>
    </w:p>
    <w:p>
      <w:pPr>
        <w:pStyle w:val="TOC1"/>
        <w:tabs>
          <w:tab w:val="right" w:leader="dot" w:pos="8306"/>
        </w:tabs>
      </w:pPr>
      <w:hyperlink w:anchor="_Toc21036" w:history="1">
        <w:r>
          <w:rPr>
            <w:rFonts w:ascii="仿宋" w:eastAsia="仿宋" w:hAnsi="仿宋" w:cs="仿宋" w:hint="eastAsia"/>
            <w:lang w:eastAsia="zh-CN"/>
          </w:rPr>
          <w:t>十二、粮食作物项目人力资源管理</w:t>
        </w:r>
        <w:r>
          <w:tab/>
        </w:r>
        <w:r>
          <w:fldChar w:fldCharType="begin"/>
        </w:r>
        <w:r>
          <w:instrText xml:space="preserve"> PAGEREF _Toc21036 \h </w:instrText>
        </w:r>
        <w:r>
          <w:fldChar w:fldCharType="separate"/>
        </w:r>
        <w:r>
          <w:t>50</w:t>
        </w:r>
        <w:r>
          <w:fldChar w:fldCharType="end"/>
        </w:r>
      </w:hyperlink>
    </w:p>
    <w:p>
      <w:pPr>
        <w:pStyle w:val="TOC2"/>
        <w:tabs>
          <w:tab w:val="right" w:leader="dot" w:pos="8306"/>
        </w:tabs>
      </w:pPr>
      <w:hyperlink w:anchor="_Toc10735" w:history="1">
        <w:r>
          <w:rPr>
            <w:rFonts w:ascii="仿宋" w:eastAsia="仿宋" w:hAnsi="仿宋" w:cs="仿宋" w:hint="eastAsia"/>
            <w:lang w:eastAsia="zh-CN"/>
          </w:rPr>
          <w:t>(一)、建立健全的预算管理制度</w:t>
        </w:r>
        <w:r>
          <w:tab/>
        </w:r>
        <w:r>
          <w:fldChar w:fldCharType="begin"/>
        </w:r>
        <w:r>
          <w:instrText xml:space="preserve"> PAGEREF _Toc10735 \h </w:instrText>
        </w:r>
        <w:r>
          <w:fldChar w:fldCharType="separate"/>
        </w:r>
        <w:r>
          <w:t>50</w:t>
        </w:r>
        <w:r>
          <w:fldChar w:fldCharType="end"/>
        </w:r>
      </w:hyperlink>
    </w:p>
    <w:p>
      <w:pPr>
        <w:pStyle w:val="TOC2"/>
        <w:tabs>
          <w:tab w:val="right" w:leader="dot" w:pos="8306"/>
        </w:tabs>
      </w:pPr>
      <w:hyperlink w:anchor="_Toc30019" w:history="1">
        <w:r>
          <w:rPr>
            <w:rFonts w:ascii="仿宋" w:eastAsia="仿宋" w:hAnsi="仿宋" w:cs="仿宋" w:hint="eastAsia"/>
            <w:lang w:eastAsia="zh-CN"/>
          </w:rPr>
          <w:t>(二)、加强资金流动监控</w:t>
        </w:r>
        <w:r>
          <w:tab/>
        </w:r>
        <w:r>
          <w:fldChar w:fldCharType="begin"/>
        </w:r>
        <w:r>
          <w:instrText xml:space="preserve"> PAGEREF _Toc30019 \h </w:instrText>
        </w:r>
        <w:r>
          <w:fldChar w:fldCharType="separate"/>
        </w:r>
        <w:r>
          <w:t>52</w:t>
        </w:r>
        <w:r>
          <w:fldChar w:fldCharType="end"/>
        </w:r>
      </w:hyperlink>
    </w:p>
    <w:p>
      <w:pPr>
        <w:pStyle w:val="TOC2"/>
        <w:tabs>
          <w:tab w:val="right" w:leader="dot" w:pos="8306"/>
        </w:tabs>
      </w:pPr>
      <w:hyperlink w:anchor="_Toc12320" w:history="1">
        <w:r>
          <w:rPr>
            <w:rFonts w:ascii="仿宋" w:eastAsia="仿宋" w:hAnsi="仿宋" w:cs="仿宋" w:hint="eastAsia"/>
            <w:lang w:eastAsia="zh-CN"/>
          </w:rPr>
          <w:t>(三)、制定完善的风险控制机制</w:t>
        </w:r>
        <w:r>
          <w:tab/>
        </w:r>
        <w:r>
          <w:fldChar w:fldCharType="begin"/>
        </w:r>
        <w:r>
          <w:instrText xml:space="preserve"> PAGEREF _Toc12320 \h </w:instrText>
        </w:r>
        <w:r>
          <w:fldChar w:fldCharType="separate"/>
        </w:r>
        <w:r>
          <w:t>53</w:t>
        </w:r>
        <w:r>
          <w:fldChar w:fldCharType="end"/>
        </w:r>
      </w:hyperlink>
    </w:p>
    <w:p>
      <w:pPr>
        <w:pStyle w:val="TOC2"/>
        <w:tabs>
          <w:tab w:val="right" w:leader="dot" w:pos="8306"/>
        </w:tabs>
      </w:pPr>
      <w:hyperlink w:anchor="_Toc10993" w:history="1">
        <w:r>
          <w:rPr>
            <w:rFonts w:ascii="仿宋" w:eastAsia="仿宋" w:hAnsi="仿宋" w:cs="仿宋" w:hint="eastAsia"/>
            <w:lang w:eastAsia="zh-CN"/>
          </w:rPr>
          <w:t>(四)、优化成本管理</w:t>
        </w:r>
        <w:r>
          <w:tab/>
        </w:r>
        <w:r>
          <w:fldChar w:fldCharType="begin"/>
        </w:r>
        <w:r>
          <w:instrText xml:space="preserve"> PAGEREF _Toc10993 \h </w:instrText>
        </w:r>
        <w:r>
          <w:fldChar w:fldCharType="separate"/>
        </w:r>
        <w:r>
          <w:t>54</w:t>
        </w:r>
        <w:r>
          <w:fldChar w:fldCharType="end"/>
        </w:r>
      </w:hyperlink>
    </w:p>
    <w:p>
      <w:pPr>
        <w:pStyle w:val="TOC1"/>
        <w:tabs>
          <w:tab w:val="right" w:leader="dot" w:pos="8306"/>
        </w:tabs>
      </w:pPr>
      <w:hyperlink w:anchor="_Toc29300" w:history="1">
        <w:r>
          <w:rPr>
            <w:rFonts w:ascii="仿宋" w:eastAsia="仿宋" w:hAnsi="仿宋" w:cs="仿宋" w:hint="eastAsia"/>
            <w:lang w:eastAsia="zh-CN"/>
          </w:rPr>
          <w:t>十三、风险识别与分类</w:t>
        </w:r>
        <w:r>
          <w:tab/>
        </w:r>
        <w:r>
          <w:fldChar w:fldCharType="begin"/>
        </w:r>
        <w:r>
          <w:instrText xml:space="preserve"> PAGEREF _Toc29300 \h </w:instrText>
        </w:r>
        <w:r>
          <w:fldChar w:fldCharType="separate"/>
        </w:r>
        <w:r>
          <w:t>56</w:t>
        </w:r>
        <w:r>
          <w:fldChar w:fldCharType="end"/>
        </w:r>
      </w:hyperlink>
    </w:p>
    <w:p>
      <w:pPr>
        <w:pStyle w:val="TOC2"/>
        <w:tabs>
          <w:tab w:val="right" w:leader="dot" w:pos="8306"/>
        </w:tabs>
      </w:pPr>
      <w:hyperlink w:anchor="_Toc1402" w:history="1">
        <w:r>
          <w:rPr>
            <w:rFonts w:ascii="仿宋" w:eastAsia="仿宋" w:hAnsi="仿宋" w:cs="仿宋" w:hint="eastAsia"/>
            <w:lang w:eastAsia="zh-CN"/>
          </w:rPr>
          <w:t>(一)、风险识别</w:t>
        </w:r>
        <w:r>
          <w:tab/>
        </w:r>
        <w:r>
          <w:fldChar w:fldCharType="begin"/>
        </w:r>
        <w:r>
          <w:instrText xml:space="preserve"> PAGEREF _Toc1402 \h </w:instrText>
        </w:r>
        <w:r>
          <w:fldChar w:fldCharType="separate"/>
        </w:r>
        <w:r>
          <w:t>56</w:t>
        </w:r>
        <w:r>
          <w:fldChar w:fldCharType="end"/>
        </w:r>
      </w:hyperlink>
    </w:p>
    <w:p>
      <w:pPr>
        <w:pStyle w:val="TOC2"/>
        <w:tabs>
          <w:tab w:val="right" w:leader="dot" w:pos="8306"/>
        </w:tabs>
      </w:pPr>
      <w:hyperlink w:anchor="_Toc7017" w:history="1">
        <w:r>
          <w:rPr>
            <w:rFonts w:ascii="仿宋" w:eastAsia="仿宋" w:hAnsi="仿宋" w:cs="仿宋" w:hint="eastAsia"/>
            <w:lang w:eastAsia="zh-CN"/>
          </w:rPr>
          <w:t>(二)、风险分类</w:t>
        </w:r>
        <w:r>
          <w:tab/>
        </w:r>
        <w:r>
          <w:fldChar w:fldCharType="begin"/>
        </w:r>
        <w:r>
          <w:instrText xml:space="preserve"> PAGEREF _Toc7017 \h </w:instrText>
        </w:r>
        <w:r>
          <w:fldChar w:fldCharType="separate"/>
        </w:r>
        <w:r>
          <w:t>57</w:t>
        </w:r>
        <w:r>
          <w:fldChar w:fldCharType="end"/>
        </w:r>
      </w:hyperlink>
    </w:p>
    <w:p>
      <w:pPr>
        <w:pStyle w:val="TOC1"/>
        <w:tabs>
          <w:tab w:val="right" w:leader="dot" w:pos="8306"/>
        </w:tabs>
      </w:pPr>
      <w:hyperlink w:anchor="_Toc2437" w:history="1">
        <w:r>
          <w:rPr>
            <w:rFonts w:ascii="仿宋" w:eastAsia="仿宋" w:hAnsi="仿宋" w:cs="仿宋" w:hint="eastAsia"/>
            <w:lang w:eastAsia="zh-CN"/>
          </w:rPr>
          <w:t>十四、粮食作物项目治理与监督</w:t>
        </w:r>
        <w:r>
          <w:tab/>
        </w:r>
        <w:r>
          <w:fldChar w:fldCharType="begin"/>
        </w:r>
        <w:r>
          <w:instrText xml:space="preserve"> PAGEREF _Toc2437 \h </w:instrText>
        </w:r>
        <w:r>
          <w:fldChar w:fldCharType="separate"/>
        </w:r>
        <w:r>
          <w:t>59</w:t>
        </w:r>
        <w:r>
          <w:fldChar w:fldCharType="end"/>
        </w:r>
      </w:hyperlink>
    </w:p>
    <w:p>
      <w:pPr>
        <w:pStyle w:val="TOC2"/>
        <w:tabs>
          <w:tab w:val="right" w:leader="dot" w:pos="8306"/>
        </w:tabs>
      </w:pPr>
      <w:hyperlink w:anchor="_Toc6312" w:history="1">
        <w:r>
          <w:rPr>
            <w:rFonts w:ascii="仿宋" w:eastAsia="仿宋" w:hAnsi="仿宋" w:cs="仿宋" w:hint="eastAsia"/>
            <w:lang w:eastAsia="zh-CN"/>
          </w:rPr>
          <w:t>(一)、粮食作物项目治理结构</w:t>
        </w:r>
        <w:r>
          <w:tab/>
        </w:r>
        <w:r>
          <w:fldChar w:fldCharType="begin"/>
        </w:r>
        <w:r>
          <w:instrText xml:space="preserve"> PAGEREF _Toc6312 \h </w:instrText>
        </w:r>
        <w:r>
          <w:fldChar w:fldCharType="separate"/>
        </w:r>
        <w:r>
          <w:t>59</w:t>
        </w:r>
        <w:r>
          <w:fldChar w:fldCharType="end"/>
        </w:r>
      </w:hyperlink>
    </w:p>
    <w:p>
      <w:pPr>
        <w:pStyle w:val="TOC2"/>
        <w:tabs>
          <w:tab w:val="right" w:leader="dot" w:pos="8306"/>
        </w:tabs>
      </w:pPr>
      <w:hyperlink w:anchor="_Toc25420" w:history="1">
        <w:r>
          <w:rPr>
            <w:rFonts w:ascii="仿宋" w:eastAsia="仿宋" w:hAnsi="仿宋" w:cs="仿宋" w:hint="eastAsia"/>
            <w:lang w:eastAsia="zh-CN"/>
          </w:rPr>
          <w:t>(二)、监督与审计</w:t>
        </w:r>
        <w:r>
          <w:tab/>
        </w:r>
        <w:r>
          <w:fldChar w:fldCharType="begin"/>
        </w:r>
        <w:r>
          <w:instrText xml:space="preserve"> PAGEREF _Toc25420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1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粮食作物项目的主要产品是XXXX，预计年产值为XXX万元。这一产品在市场中占据着重要的地位，其广泛的应用范围使得该粮食作物项目的市场前景非常广阔。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粮食作物项目的xxx产品作为重要的原材料之一，将在多个领域发挥关键作用。其在建筑、交通、能源等方面的广泛应用将为整个产业链提供强大的支持，形成产业协同效应。粮食作物项目的年产值XXX万XXX万XXX万万元不仅反映了其在市场上的巨大潜力，更预示着它对国民经济的积极贡献。这种关联度高、涉及面广的产业关系，使得该粮食作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9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总征地面积为XXXX平方米，相当于约XX.XX亩，其中净用地面积为XXXX平方米，红线范围内相当于约XX.XX亩。这一用地规模充分考虑了粮食作物项目的建设需求，保障了粮食作物项目在合适的空间内得以充分发展。粮食作物项目规划的总建筑面积为XXXX平方米，其中主体工程建设占XXXX平方米，计容建筑面积达XXXX平方米。预计建筑工程的投资将达到XXXX万元，为粮食作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计划购置的设备共计XXXX台（套），设备购置费用为XXXX万元。这一设备购置计划充分考虑到粮食作物项目的生产需求和技术要求，确保了粮食作物项目在生产运营中具备先进的技术装备和高效的生产能力。设备的合理配置将为粮食作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计划总投资为XXXX万元，预计年实现营业收入为XXXX万元。这一产能规模的设定旨在确保粮食作物项目能够在投资与回报之间取得平衡，实现长期可持续的发展。粮食作物项目的总投资充分考虑到各个方面的需求，包括用地建设、设备购置等多个环节，以确保粮食作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443"/>
      <w:r>
        <w:rPr>
          <w:rFonts w:ascii="仿宋" w:eastAsia="仿宋" w:hAnsi="仿宋" w:cs="仿宋" w:hint="eastAsia"/>
          <w:sz w:val="28"/>
          <w:lang w:eastAsia="zh-CN"/>
        </w:rPr>
        <w:t>二、粮食作物项目可持续发展</w:t>
      </w:r>
      <w:bookmarkEnd w:id="5"/>
    </w:p>
    <w:p>
      <w:pPr>
        <w:pStyle w:val="Heading2"/>
        <w:rPr>
          <w:rFonts w:ascii="仿宋" w:eastAsia="仿宋" w:hAnsi="仿宋" w:cs="仿宋" w:hint="eastAsia"/>
          <w:lang w:eastAsia="zh-CN"/>
        </w:rPr>
      </w:pPr>
      <w:bookmarkStart w:id="6" w:name="_Toc254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中，粮食作物项目团队着眼于未来，明确了可持续发展的战略方向。制定的具体可持续发展目标包括降低资源使用、采用环保技术、最大化社会效益等。这一步骤不仅有助于粮食作物项目在环保和社会责任方面达到最高标准，也为未来提供了明确的指引，确保粮食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可持续实践的融入粮食作物项目管理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粮食作物项目管理周期。从粮食作物项目规划开始，粮食作物项目团队就考虑了环境和社会的因素。在执行阶段，粮食作物项目团队积极推动绿色技术的应用，优化资源利用。此外，关注员工的社会责任，通过培训和沟通活动提高员工对可持续发展的认知，使他们能够在日常工作中践行可持续实践。这些举措不仅为粮食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85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扎根于粮食作物项目的可持续发展理念，我们深信环保与社会责任是粮食作物项目成功的关键支柱。在粮食作物项目的每一步，我们都致力于通过创新和实践，履行对环境和社会的坚定责任。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团队通过引入先进的环保技术、建立高效的废物处理系统以及推动能源节约措施，积极履行环保责任。定期的环保监测和评估确保粮食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不仅致力于自身可持续发展，还注重对社会的回馈。通过支持社区粮食作物项目、参与慈善事业、提供培训机会等方式，粮食作物项目积极履行社会责任。与当地社区建立积极互动，关注员工的工作与生活平衡，以及员工的身心健康，是粮食作物项目在社会责任层面的关键举措。这样的实践不仅增强了粮食作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60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79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作物项目的技术管理特点体现在其创新导向。通过引入最先进的技术趋势和解决方案，粮食作物项目致力于提升科技含量、提高质量和效率水平。这意味着我们将采用最新的工具和方法，确保粮食作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粮食作物项目技术管理的显著特征。通过整合不同领域的技术资源，我们实现了跨学科的协同工作。这有助于优化技术架构，提高整体效能。此外，整合性策略还促进了不同技术团队之间的紧密沟通和高效合作，确保粮食作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粮食作物项目所采用的技术。通过不断优化技术方案，粮食作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粮食作物项目团队将在粮食作物项目初期识别可能的技术风险，并采取相应的预防和应对措施。通过建立健全的风险评估机制，粮食作物项目能够在实施过程中及时发现并解决潜在的技术问题，保障粮食作物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粮食作物项目中，技术将成为粮食作物项目成功的有力支持。这一深度剖析揭示了技术管理在粮食作物项目实施中的关键作用，为粮食作物项目的技术基础奠定了坚实的基础。</w:t>
      </w:r>
    </w:p>
    <w:p>
      <w:pPr>
        <w:pStyle w:val="Heading2"/>
        <w:ind w:firstLine="560" w:firstLineChars="200"/>
        <w:rPr>
          <w:rFonts w:ascii="仿宋" w:eastAsia="仿宋" w:hAnsi="仿宋" w:cs="仿宋" w:hint="eastAsia"/>
          <w:sz w:val="28"/>
          <w:lang w:eastAsia="zh-CN"/>
        </w:rPr>
      </w:pPr>
      <w:bookmarkStart w:id="10" w:name="_Toc24868"/>
      <w:r>
        <w:rPr>
          <w:rFonts w:ascii="仿宋" w:eastAsia="仿宋" w:hAnsi="仿宋" w:cs="仿宋" w:hint="eastAsia"/>
          <w:sz w:val="28"/>
          <w:lang w:eastAsia="zh-CN"/>
        </w:rPr>
        <w:t>(二)、粮食作物项目工艺技术设计方案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粮食作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粮食作物项目将严格按照相关行业规范要求进行组织。通过有效控制产品质量，粮食作物项目将致力于为顾客提供优质的粮食作物项目产品和良好的服务。这体现了粮食作物项目对于生产活动合规性和质量标准的高度重视，为粮食作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粮食作物项目注重生态效益和清洁生产原则。粮食作物项目建设将紧密结合地方特色经济发展，与社会经济发展规划和区域环境保护规划方案相协调一致。通过与当地区域自然生态系统的结合，粮食作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粮食作物项目产品具有多样化的客户需求和个性化的特点。因此，粮食作物项目产品规格品种多样，且单批生产数量较小。为满足这一特点，粮食作物项目承办单位将建设先进的柔性制造生产线。通过广泛应用柔性制造技术，粮食作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粮食作物项目采用的技术具有较高的技术含量和自动化水平，处于国内先进水平。这一技术选用不仅体现了对生产效率、质量和环境友好性的高标准要求，同时为粮食作物项目的可持续发展奠定了坚实的基础。</w:t>
      </w:r>
    </w:p>
    <w:p>
      <w:pPr>
        <w:pStyle w:val="Heading2"/>
        <w:ind w:firstLine="560" w:firstLineChars="200"/>
        <w:rPr>
          <w:rFonts w:ascii="仿宋" w:eastAsia="仿宋" w:hAnsi="仿宋" w:cs="仿宋" w:hint="eastAsia"/>
          <w:sz w:val="28"/>
          <w:lang w:eastAsia="zh-CN"/>
        </w:rPr>
      </w:pPr>
      <w:bookmarkStart w:id="11" w:name="_Toc217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为确保粮食作物项目的高效生产和技术实施，我们制定了一套精心设计的设备选型方案，以满足粮食作物项目生产、质量和环保的要求。该方案的主要特点如下：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粮食作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针对粮食作物项目产品的多样性和小批量生产的特点，我们将建设柔性制造生产线。通过在设备选型中考虑柔性制造技术，可以灵活应对不同产品规格和生产需求，实现生产线的高度灵活性和适应性。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928"/>
      <w:r>
        <w:rPr>
          <w:rFonts w:ascii="仿宋" w:eastAsia="仿宋" w:hAnsi="仿宋" w:cs="仿宋" w:hint="eastAsia"/>
          <w:sz w:val="28"/>
          <w:lang w:eastAsia="zh-CN"/>
        </w:rPr>
        <w:t>四、粮食作物项目建设单位说明</w:t>
      </w:r>
      <w:bookmarkEnd w:id="12"/>
    </w:p>
    <w:p>
      <w:pPr>
        <w:pStyle w:val="Heading2"/>
        <w:rPr>
          <w:rFonts w:ascii="仿宋" w:eastAsia="仿宋" w:hAnsi="仿宋" w:cs="仿宋" w:hint="eastAsia"/>
          <w:lang w:eastAsia="zh-CN"/>
        </w:rPr>
      </w:pPr>
      <w:bookmarkStart w:id="13" w:name="_Toc8586"/>
      <w:r>
        <w:rPr>
          <w:rFonts w:ascii="仿宋" w:eastAsia="仿宋" w:hAnsi="仿宋" w:cs="仿宋" w:hint="eastAsia"/>
          <w:lang w:eastAsia="zh-CN"/>
        </w:rPr>
        <w:t>(一)、粮食作物项目承办单位基本情况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51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粮食作物项目承办单位的XXXX，我们着眼于实现可持续的经济效益。通过技术创新和解决方案的提供，公司预计在粮食作物项目执行期间将获得可观的收入增长。这一收入来源主要包括粮食作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同时，我们注重成本控制和效率提升，以确保粮食作物项目的可持续盈利。透过精细的管理和资源优化，公司期望实现粮食作物项目利润最大化。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粮食作物项目实施进行全面的投资评估，包括粮食作物项目启动阶段的资金投入和后续运营成本。通过对粮食作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粮食作物项目实施过程中具备足够的资金流动性，公司将进行详尽的现金流分析。这包括资金需求的合理预测、粮食作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025"/>
      <w:r>
        <w:rPr>
          <w:rFonts w:ascii="仿宋" w:eastAsia="仿宋" w:hAnsi="仿宋" w:cs="仿宋" w:hint="eastAsia"/>
          <w:sz w:val="28"/>
          <w:lang w:eastAsia="zh-CN"/>
        </w:rPr>
        <w:t>五、粮食作物项目选址可行性分析</w:t>
      </w:r>
      <w:bookmarkEnd w:id="15"/>
    </w:p>
    <w:p>
      <w:pPr>
        <w:pStyle w:val="Heading2"/>
        <w:rPr>
          <w:rFonts w:ascii="仿宋" w:eastAsia="仿宋" w:hAnsi="仿宋" w:cs="仿宋" w:hint="eastAsia"/>
          <w:lang w:eastAsia="zh-CN"/>
        </w:rPr>
      </w:pPr>
      <w:bookmarkStart w:id="16" w:name="_Toc13040"/>
      <w:r>
        <w:rPr>
          <w:rFonts w:ascii="仿宋" w:eastAsia="仿宋" w:hAnsi="仿宋" w:cs="仿宋" w:hint="eastAsia"/>
          <w:lang w:eastAsia="zh-CN"/>
        </w:rPr>
        <w:t>(一)、粮食作物项目选址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该粮食作物项目选址位于XX省XX市XX区XXX街道</w:t>
      </w:r>
    </w:p>
    <w:p>
      <w:pPr>
        <w:pStyle w:val="Heading2"/>
        <w:ind w:firstLine="560" w:firstLineChars="200"/>
        <w:rPr>
          <w:rFonts w:ascii="仿宋" w:eastAsia="仿宋" w:hAnsi="仿宋" w:cs="仿宋" w:hint="eastAsia"/>
          <w:sz w:val="28"/>
          <w:lang w:eastAsia="zh-CN"/>
        </w:rPr>
      </w:pPr>
      <w:bookmarkStart w:id="17" w:name="_Toc294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粮食作物项目的征地面积将根据粮食作物项目的实际规模和需求进行精确规划。具体面积XXX平方米，旨在确保粮食作物项目不仅能够满足当前的发展需求，还能够预留空间以适应未来的扩展。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净用地面积是在征地面积基础上去除不可利用面积后的实际可开发用地。具体面积XXX平方米，考虑到环保、交通、安全等多方面因素，以确保粮食作物项目在整体利用效率上达到最优。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粮食作物项目计划建设的建筑总规模具体面积XXX平方米。这一规模的确定综合考虑了粮食作物项目的性质、规模，以及城市规划的相关要求，确保建筑布局与周边环境协调一致。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绿地率是粮食作物项目用地中被规划为绿地的比例。具体面积XXX平方米，旨在通过合理规划绿地，改善粮食作物项目周边环境，提升居民生活质量，并符合城市整体绿化规划。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容积率是用地上可以建设的建筑总体积与用地面积之比。具体面积XXX，通过合理的容积率规划，确保粮食作物项目建筑规模与周边环境和谐共生。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确保粮食作物项目选址与当地城市规划相一致，具体面积XXX平方米。通过与城市规划部门深入沟通，确保粮食作物项目不仅符合城市的整体发展方向，还能够融入城市的发展布局，为城市的长远发展贡献力量。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粮食作物项目选址符合当地产业政策，具体面积XXX平方米。这包括粮食作物项目对当地经济的促进作用，以及对相关产业的带动效应，确保粮食作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用地总体要求必须符合环保和可持续发展的原则，具体面积XXX平方米。通过采用绿色建筑设计、节能减排等措施，确保粮食作物项目在建设和运营过程中对环境的影响最小化，达到可持续发展的要求。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确保粮食作物项目选址具备必要的公共设施配套，具体面积XXX平方米。这包括交通便利性、教育、医疗等基础设施，以提高居民生活品质，使得粮食作物项目选址更具吸引力。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考虑用地总体要求对当地社会稳定性的影响，具体面积XXX平方米。通过深入了解当地社区反馈，确保粮食作物项目的选址和建设过程对当地社会和谐稳定产生积极作用。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粮食作物项目选址不仅符合法规和规划，还在实际操作中具有可行性。这一全面规划将为粮食作物项目的成功实施提供坚实的基础，确保粮食作物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759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作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粮食作物项目的设备规划和空间设计中，我们将采取灵活设备布局的措施。设备布局将根据实际需求进行灵活设计，避免不必要的浪费。通过合理规划设备摆放位置，我们将提高设备的利用率，减少设备间距，以确保粮食作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粮食作物项目内部引入共享设施的概念，例如共享会议室、办公区等。通过这种方式，我们可以减少对资源的重复建设，提高资源共享效率，从而减小粮食作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22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粮食作物项目的总图布置中，我们将不同功能区域进行明确的规划，以最大程度满足粮食作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018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粮食作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粮食作物项目对环境的影响是综合评价的重要因素之一。我们将详细考虑选址周边的自然环境、生态保护区、水源地等情况，确保粮食作物项目的建设和运营对环境影响最小化，并符合当地的环保法规标准。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对选址的评价还需充分考虑当地政府的产业政策和法规。我们将详细了解粮食作物项目所在地的相关政策，确保粮食作物项目的规划和运营与当地法规相符，降低不必要的法律风险。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https://d.book118.com/187122140142006025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粮食作物项目规划设计纲要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26AAC"/>
    <w:rsid w:val="22926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2214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2024-01-04T00:15:00Z</dcterms:created>
  <dcterms:modified xsi:type="dcterms:W3CDTF">2024-01-04T00:16:10Z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ADB6DCA9E3504871B89570413DCE7D4A_11</vt:lpwstr>
  </property>
  <property fmtid="{D5CDD505-2E9C-101B-9397-08002B2CF9AE}" pid="3" name="KSOProductBuildVer">
    <vt:lpwstr>2052-12.1.0.16120</vt:lpwstr>
  </property>
</Properties>
</file>