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真空应用设备相关公司员工职业道路规划与管理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19" w:history="1">
        <w:r>
          <w:rPr>
            <w:rFonts w:ascii="仿宋" w:eastAsia="仿宋" w:hAnsi="仿宋" w:cs="仿宋" w:hint="eastAsia"/>
            <w:lang w:eastAsia="zh-CN"/>
          </w:rPr>
          <w:t>概论</w:t>
        </w:r>
        <w:r>
          <w:tab/>
        </w:r>
        <w:r>
          <w:fldChar w:fldCharType="begin"/>
        </w:r>
        <w:r>
          <w:instrText xml:space="preserve"> PAGEREF _Toc16619 \h </w:instrText>
        </w:r>
        <w:r>
          <w:fldChar w:fldCharType="separate"/>
        </w:r>
        <w:r>
          <w:t>3</w:t>
        </w:r>
        <w:r>
          <w:fldChar w:fldCharType="end"/>
        </w:r>
      </w:hyperlink>
    </w:p>
    <w:p>
      <w:pPr>
        <w:pStyle w:val="TOC1"/>
        <w:tabs>
          <w:tab w:val="right" w:leader="dot" w:pos="8306"/>
        </w:tabs>
      </w:pPr>
      <w:hyperlink w:anchor="_Toc27111" w:history="1">
        <w:r>
          <w:rPr>
            <w:rFonts w:ascii="仿宋" w:eastAsia="仿宋" w:hAnsi="仿宋" w:cs="仿宋" w:hint="eastAsia"/>
            <w:lang w:eastAsia="zh-CN"/>
          </w:rPr>
          <w:t>一、员工沟通技巧培训与人际关系管理</w:t>
        </w:r>
        <w:r>
          <w:tab/>
        </w:r>
        <w:r>
          <w:fldChar w:fldCharType="begin"/>
        </w:r>
        <w:r>
          <w:instrText xml:space="preserve"> PAGEREF _Toc27111 \h </w:instrText>
        </w:r>
        <w:r>
          <w:fldChar w:fldCharType="separate"/>
        </w:r>
        <w:r>
          <w:t>3</w:t>
        </w:r>
        <w:r>
          <w:fldChar w:fldCharType="end"/>
        </w:r>
      </w:hyperlink>
    </w:p>
    <w:p>
      <w:pPr>
        <w:pStyle w:val="TOC2"/>
        <w:tabs>
          <w:tab w:val="right" w:leader="dot" w:pos="8306"/>
        </w:tabs>
      </w:pPr>
      <w:hyperlink w:anchor="_Toc24795" w:history="1">
        <w:r>
          <w:rPr>
            <w:rFonts w:ascii="仿宋" w:eastAsia="仿宋" w:hAnsi="仿宋" w:cs="仿宋" w:hint="eastAsia"/>
            <w:lang w:eastAsia="zh-CN"/>
          </w:rPr>
          <w:t>(一)、沟通技巧的重要性及培训计划</w:t>
        </w:r>
        <w:r>
          <w:tab/>
        </w:r>
        <w:r>
          <w:fldChar w:fldCharType="begin"/>
        </w:r>
        <w:r>
          <w:instrText xml:space="preserve"> PAGEREF _Toc24795 \h </w:instrText>
        </w:r>
        <w:r>
          <w:fldChar w:fldCharType="separate"/>
        </w:r>
        <w:r>
          <w:t>3</w:t>
        </w:r>
        <w:r>
          <w:fldChar w:fldCharType="end"/>
        </w:r>
      </w:hyperlink>
    </w:p>
    <w:p>
      <w:pPr>
        <w:pStyle w:val="TOC2"/>
        <w:tabs>
          <w:tab w:val="right" w:leader="dot" w:pos="8306"/>
        </w:tabs>
      </w:pPr>
      <w:hyperlink w:anchor="_Toc31353" w:history="1">
        <w:r>
          <w:rPr>
            <w:rFonts w:ascii="仿宋" w:eastAsia="仿宋" w:hAnsi="仿宋" w:cs="仿宋" w:hint="eastAsia"/>
            <w:lang w:eastAsia="zh-CN"/>
          </w:rPr>
          <w:t>(二)、人际关系管理的原则与方法</w:t>
        </w:r>
        <w:r>
          <w:tab/>
        </w:r>
        <w:r>
          <w:fldChar w:fldCharType="begin"/>
        </w:r>
        <w:r>
          <w:instrText xml:space="preserve"> PAGEREF _Toc31353 \h </w:instrText>
        </w:r>
        <w:r>
          <w:fldChar w:fldCharType="separate"/>
        </w:r>
        <w:r>
          <w:t>4</w:t>
        </w:r>
        <w:r>
          <w:fldChar w:fldCharType="end"/>
        </w:r>
      </w:hyperlink>
    </w:p>
    <w:p>
      <w:pPr>
        <w:pStyle w:val="TOC2"/>
        <w:tabs>
          <w:tab w:val="right" w:leader="dot" w:pos="8306"/>
        </w:tabs>
      </w:pPr>
      <w:hyperlink w:anchor="_Toc30111" w:history="1">
        <w:r>
          <w:rPr>
            <w:rFonts w:ascii="仿宋" w:eastAsia="仿宋" w:hAnsi="仿宋" w:cs="仿宋" w:hint="eastAsia"/>
            <w:lang w:eastAsia="zh-CN"/>
          </w:rPr>
          <w:t>(三)、良好人际关系的建立与维护</w:t>
        </w:r>
        <w:r>
          <w:tab/>
        </w:r>
        <w:r>
          <w:fldChar w:fldCharType="begin"/>
        </w:r>
        <w:r>
          <w:instrText xml:space="preserve"> PAGEREF _Toc30111 \h </w:instrText>
        </w:r>
        <w:r>
          <w:fldChar w:fldCharType="separate"/>
        </w:r>
        <w:r>
          <w:t>4</w:t>
        </w:r>
        <w:r>
          <w:fldChar w:fldCharType="end"/>
        </w:r>
      </w:hyperlink>
    </w:p>
    <w:p>
      <w:pPr>
        <w:pStyle w:val="TOC1"/>
        <w:tabs>
          <w:tab w:val="right" w:leader="dot" w:pos="8306"/>
        </w:tabs>
      </w:pPr>
      <w:hyperlink w:anchor="_Toc8666" w:history="1">
        <w:r>
          <w:rPr>
            <w:rFonts w:ascii="仿宋" w:eastAsia="仿宋" w:hAnsi="仿宋" w:cs="仿宋" w:hint="eastAsia"/>
            <w:lang w:eastAsia="zh-CN"/>
          </w:rPr>
          <w:t>二、第七章员工培训与发展</w:t>
        </w:r>
        <w:r>
          <w:tab/>
        </w:r>
        <w:r>
          <w:fldChar w:fldCharType="begin"/>
        </w:r>
        <w:r>
          <w:instrText xml:space="preserve"> PAGEREF _Toc8666 \h </w:instrText>
        </w:r>
        <w:r>
          <w:fldChar w:fldCharType="separate"/>
        </w:r>
        <w:r>
          <w:t>5</w:t>
        </w:r>
        <w:r>
          <w:fldChar w:fldCharType="end"/>
        </w:r>
      </w:hyperlink>
    </w:p>
    <w:p>
      <w:pPr>
        <w:pStyle w:val="TOC2"/>
        <w:tabs>
          <w:tab w:val="right" w:leader="dot" w:pos="8306"/>
        </w:tabs>
      </w:pPr>
      <w:hyperlink w:anchor="_Toc8982" w:history="1">
        <w:r>
          <w:rPr>
            <w:rFonts w:ascii="仿宋" w:eastAsia="仿宋" w:hAnsi="仿宋" w:cs="仿宋" w:hint="eastAsia"/>
            <w:lang w:eastAsia="zh-CN"/>
          </w:rPr>
          <w:t>(一)、培训需求分析</w:t>
        </w:r>
        <w:r>
          <w:tab/>
        </w:r>
        <w:r>
          <w:fldChar w:fldCharType="begin"/>
        </w:r>
        <w:r>
          <w:instrText xml:space="preserve"> PAGEREF _Toc8982 \h </w:instrText>
        </w:r>
        <w:r>
          <w:fldChar w:fldCharType="separate"/>
        </w:r>
        <w:r>
          <w:t>5</w:t>
        </w:r>
        <w:r>
          <w:fldChar w:fldCharType="end"/>
        </w:r>
      </w:hyperlink>
    </w:p>
    <w:p>
      <w:pPr>
        <w:pStyle w:val="TOC2"/>
        <w:tabs>
          <w:tab w:val="right" w:leader="dot" w:pos="8306"/>
        </w:tabs>
      </w:pPr>
      <w:hyperlink w:anchor="_Toc12485" w:history="1">
        <w:r>
          <w:rPr>
            <w:rFonts w:ascii="仿宋" w:eastAsia="仿宋" w:hAnsi="仿宋" w:cs="仿宋" w:hint="eastAsia"/>
            <w:lang w:eastAsia="zh-CN"/>
          </w:rPr>
          <w:t>(二)、培训计划制定</w:t>
        </w:r>
        <w:r>
          <w:tab/>
        </w:r>
        <w:r>
          <w:fldChar w:fldCharType="begin"/>
        </w:r>
        <w:r>
          <w:instrText xml:space="preserve"> PAGEREF _Toc12485 \h </w:instrText>
        </w:r>
        <w:r>
          <w:fldChar w:fldCharType="separate"/>
        </w:r>
        <w:r>
          <w:t>6</w:t>
        </w:r>
        <w:r>
          <w:fldChar w:fldCharType="end"/>
        </w:r>
      </w:hyperlink>
    </w:p>
    <w:p>
      <w:pPr>
        <w:pStyle w:val="TOC2"/>
        <w:tabs>
          <w:tab w:val="right" w:leader="dot" w:pos="8306"/>
        </w:tabs>
      </w:pPr>
      <w:hyperlink w:anchor="_Toc10751" w:history="1">
        <w:r>
          <w:rPr>
            <w:rFonts w:ascii="仿宋" w:eastAsia="仿宋" w:hAnsi="仿宋" w:cs="仿宋" w:hint="eastAsia"/>
            <w:lang w:eastAsia="zh-CN"/>
          </w:rPr>
          <w:t>(三)、培训实施与评估</w:t>
        </w:r>
        <w:r>
          <w:tab/>
        </w:r>
        <w:r>
          <w:fldChar w:fldCharType="begin"/>
        </w:r>
        <w:r>
          <w:instrText xml:space="preserve"> PAGEREF _Toc10751 \h </w:instrText>
        </w:r>
        <w:r>
          <w:fldChar w:fldCharType="separate"/>
        </w:r>
        <w:r>
          <w:t>7</w:t>
        </w:r>
        <w:r>
          <w:fldChar w:fldCharType="end"/>
        </w:r>
      </w:hyperlink>
    </w:p>
    <w:p>
      <w:pPr>
        <w:pStyle w:val="TOC2"/>
        <w:tabs>
          <w:tab w:val="right" w:leader="dot" w:pos="8306"/>
        </w:tabs>
      </w:pPr>
      <w:hyperlink w:anchor="_Toc5163" w:history="1">
        <w:r>
          <w:rPr>
            <w:rFonts w:ascii="仿宋" w:eastAsia="仿宋" w:hAnsi="仿宋" w:cs="仿宋" w:hint="eastAsia"/>
            <w:lang w:eastAsia="zh-CN"/>
          </w:rPr>
          <w:t>(四)、持续学习与专业发展支持</w:t>
        </w:r>
        <w:r>
          <w:tab/>
        </w:r>
        <w:r>
          <w:fldChar w:fldCharType="begin"/>
        </w:r>
        <w:r>
          <w:instrText xml:space="preserve"> PAGEREF _Toc5163 \h </w:instrText>
        </w:r>
        <w:r>
          <w:fldChar w:fldCharType="separate"/>
        </w:r>
        <w:r>
          <w:t>8</w:t>
        </w:r>
        <w:r>
          <w:fldChar w:fldCharType="end"/>
        </w:r>
      </w:hyperlink>
    </w:p>
    <w:p>
      <w:pPr>
        <w:pStyle w:val="TOC1"/>
        <w:tabs>
          <w:tab w:val="right" w:leader="dot" w:pos="8306"/>
        </w:tabs>
      </w:pPr>
      <w:hyperlink w:anchor="_Toc24073" w:history="1">
        <w:r>
          <w:rPr>
            <w:rFonts w:ascii="仿宋" w:eastAsia="仿宋" w:hAnsi="仿宋" w:cs="仿宋" w:hint="eastAsia"/>
            <w:lang w:eastAsia="zh-CN"/>
          </w:rPr>
          <w:t>三、员工职业生涯规划与发展</w:t>
        </w:r>
        <w:r>
          <w:tab/>
        </w:r>
        <w:r>
          <w:fldChar w:fldCharType="begin"/>
        </w:r>
        <w:r>
          <w:instrText xml:space="preserve"> PAGEREF _Toc24073 \h </w:instrText>
        </w:r>
        <w:r>
          <w:fldChar w:fldCharType="separate"/>
        </w:r>
        <w:r>
          <w:t>9</w:t>
        </w:r>
        <w:r>
          <w:fldChar w:fldCharType="end"/>
        </w:r>
      </w:hyperlink>
    </w:p>
    <w:p>
      <w:pPr>
        <w:pStyle w:val="TOC2"/>
        <w:tabs>
          <w:tab w:val="right" w:leader="dot" w:pos="8306"/>
        </w:tabs>
      </w:pPr>
      <w:hyperlink w:anchor="_Toc2423" w:history="1">
        <w:r>
          <w:rPr>
            <w:rFonts w:ascii="仿宋" w:eastAsia="仿宋" w:hAnsi="仿宋" w:cs="仿宋" w:hint="eastAsia"/>
            <w:lang w:eastAsia="zh-CN"/>
          </w:rPr>
          <w:t>(一)、职业生涯规划概述</w:t>
        </w:r>
        <w:r>
          <w:tab/>
        </w:r>
        <w:r>
          <w:fldChar w:fldCharType="begin"/>
        </w:r>
        <w:r>
          <w:instrText xml:space="preserve"> PAGEREF _Toc2423 \h </w:instrText>
        </w:r>
        <w:r>
          <w:fldChar w:fldCharType="separate"/>
        </w:r>
        <w:r>
          <w:t>9</w:t>
        </w:r>
        <w:r>
          <w:fldChar w:fldCharType="end"/>
        </w:r>
      </w:hyperlink>
    </w:p>
    <w:p>
      <w:pPr>
        <w:pStyle w:val="TOC2"/>
        <w:tabs>
          <w:tab w:val="right" w:leader="dot" w:pos="8306"/>
        </w:tabs>
      </w:pPr>
      <w:hyperlink w:anchor="_Toc17800" w:history="1">
        <w:r>
          <w:rPr>
            <w:rFonts w:ascii="仿宋" w:eastAsia="仿宋" w:hAnsi="仿宋" w:cs="仿宋" w:hint="eastAsia"/>
            <w:lang w:eastAsia="zh-CN"/>
          </w:rPr>
          <w:t>(二)、基本原则与方法</w:t>
        </w:r>
        <w:r>
          <w:tab/>
        </w:r>
        <w:r>
          <w:fldChar w:fldCharType="begin"/>
        </w:r>
        <w:r>
          <w:instrText xml:space="preserve"> PAGEREF _Toc17800 \h </w:instrText>
        </w:r>
        <w:r>
          <w:fldChar w:fldCharType="separate"/>
        </w:r>
        <w:r>
          <w:t>11</w:t>
        </w:r>
        <w:r>
          <w:fldChar w:fldCharType="end"/>
        </w:r>
      </w:hyperlink>
    </w:p>
    <w:p>
      <w:pPr>
        <w:pStyle w:val="TOC2"/>
        <w:tabs>
          <w:tab w:val="right" w:leader="dot" w:pos="8306"/>
        </w:tabs>
      </w:pPr>
      <w:hyperlink w:anchor="_Toc2554" w:history="1">
        <w:r>
          <w:rPr>
            <w:rFonts w:ascii="仿宋" w:eastAsia="仿宋" w:hAnsi="仿宋" w:cs="仿宋" w:hint="eastAsia"/>
            <w:lang w:eastAsia="zh-CN"/>
          </w:rPr>
          <w:t>(三)、员工职业生涯管理</w:t>
        </w:r>
        <w:r>
          <w:tab/>
        </w:r>
        <w:r>
          <w:fldChar w:fldCharType="begin"/>
        </w:r>
        <w:r>
          <w:instrText xml:space="preserve"> PAGEREF _Toc2554 \h </w:instrText>
        </w:r>
        <w:r>
          <w:fldChar w:fldCharType="separate"/>
        </w:r>
        <w:r>
          <w:t>11</w:t>
        </w:r>
        <w:r>
          <w:fldChar w:fldCharType="end"/>
        </w:r>
      </w:hyperlink>
    </w:p>
    <w:p>
      <w:pPr>
        <w:pStyle w:val="TOC2"/>
        <w:tabs>
          <w:tab w:val="right" w:leader="dot" w:pos="8306"/>
        </w:tabs>
      </w:pPr>
      <w:hyperlink w:anchor="_Toc30628" w:history="1">
        <w:r>
          <w:rPr>
            <w:rFonts w:ascii="仿宋" w:eastAsia="仿宋" w:hAnsi="仿宋" w:cs="仿宋" w:hint="eastAsia"/>
            <w:lang w:eastAsia="zh-CN"/>
          </w:rPr>
          <w:t>(四)、职业生涯发展支持体系</w:t>
        </w:r>
        <w:r>
          <w:tab/>
        </w:r>
        <w:r>
          <w:fldChar w:fldCharType="begin"/>
        </w:r>
        <w:r>
          <w:instrText xml:space="preserve"> PAGEREF _Toc30628 \h </w:instrText>
        </w:r>
        <w:r>
          <w:fldChar w:fldCharType="separate"/>
        </w:r>
        <w:r>
          <w:t>13</w:t>
        </w:r>
        <w:r>
          <w:fldChar w:fldCharType="end"/>
        </w:r>
      </w:hyperlink>
    </w:p>
    <w:p>
      <w:pPr>
        <w:pStyle w:val="TOC2"/>
        <w:tabs>
          <w:tab w:val="right" w:leader="dot" w:pos="8306"/>
        </w:tabs>
      </w:pPr>
      <w:hyperlink w:anchor="_Toc20175" w:history="1">
        <w:r>
          <w:rPr>
            <w:rFonts w:ascii="仿宋" w:eastAsia="仿宋" w:hAnsi="仿宋" w:cs="仿宋" w:hint="eastAsia"/>
            <w:lang w:eastAsia="zh-CN"/>
          </w:rPr>
          <w:t>(五)、公司文化与员工职业发展融合</w:t>
        </w:r>
        <w:r>
          <w:tab/>
        </w:r>
        <w:r>
          <w:fldChar w:fldCharType="begin"/>
        </w:r>
        <w:r>
          <w:instrText xml:space="preserve"> PAGEREF _Toc20175 \h </w:instrText>
        </w:r>
        <w:r>
          <w:fldChar w:fldCharType="separate"/>
        </w:r>
        <w:r>
          <w:t>15</w:t>
        </w:r>
        <w:r>
          <w:fldChar w:fldCharType="end"/>
        </w:r>
      </w:hyperlink>
    </w:p>
    <w:p>
      <w:pPr>
        <w:pStyle w:val="TOC2"/>
        <w:tabs>
          <w:tab w:val="right" w:leader="dot" w:pos="8306"/>
        </w:tabs>
      </w:pPr>
      <w:hyperlink w:anchor="_Toc13638" w:history="1">
        <w:r>
          <w:rPr>
            <w:rFonts w:ascii="仿宋" w:eastAsia="仿宋" w:hAnsi="仿宋" w:cs="仿宋" w:hint="eastAsia"/>
            <w:lang w:eastAsia="zh-CN"/>
          </w:rPr>
          <w:t>(六)、未来趋势与发展策略</w:t>
        </w:r>
        <w:r>
          <w:tab/>
        </w:r>
        <w:r>
          <w:fldChar w:fldCharType="begin"/>
        </w:r>
        <w:r>
          <w:instrText xml:space="preserve"> PAGEREF _Toc13638 \h </w:instrText>
        </w:r>
        <w:r>
          <w:fldChar w:fldCharType="separate"/>
        </w:r>
        <w:r>
          <w:t>16</w:t>
        </w:r>
        <w:r>
          <w:fldChar w:fldCharType="end"/>
        </w:r>
      </w:hyperlink>
    </w:p>
    <w:p>
      <w:pPr>
        <w:pStyle w:val="TOC1"/>
        <w:tabs>
          <w:tab w:val="right" w:leader="dot" w:pos="8306"/>
        </w:tabs>
      </w:pPr>
      <w:hyperlink w:anchor="_Toc6318" w:history="1">
        <w:r>
          <w:rPr>
            <w:rFonts w:ascii="仿宋" w:eastAsia="仿宋" w:hAnsi="仿宋" w:cs="仿宋" w:hint="eastAsia"/>
            <w:lang w:eastAsia="zh-CN"/>
          </w:rPr>
          <w:t>四、公司简介</w:t>
        </w:r>
        <w:r>
          <w:tab/>
        </w:r>
        <w:r>
          <w:fldChar w:fldCharType="begin"/>
        </w:r>
        <w:r>
          <w:instrText xml:space="preserve"> PAGEREF _Toc6318 \h </w:instrText>
        </w:r>
        <w:r>
          <w:fldChar w:fldCharType="separate"/>
        </w:r>
        <w:r>
          <w:t>18</w:t>
        </w:r>
        <w:r>
          <w:fldChar w:fldCharType="end"/>
        </w:r>
      </w:hyperlink>
    </w:p>
    <w:p>
      <w:pPr>
        <w:pStyle w:val="TOC2"/>
        <w:tabs>
          <w:tab w:val="right" w:leader="dot" w:pos="8306"/>
        </w:tabs>
      </w:pPr>
      <w:hyperlink w:anchor="_Toc23044" w:history="1">
        <w:r>
          <w:rPr>
            <w:rFonts w:ascii="仿宋" w:eastAsia="仿宋" w:hAnsi="仿宋" w:cs="仿宋" w:hint="eastAsia"/>
            <w:lang w:eastAsia="zh-CN"/>
          </w:rPr>
          <w:t>(一)、公司基本信息</w:t>
        </w:r>
        <w:r>
          <w:tab/>
        </w:r>
        <w:r>
          <w:fldChar w:fldCharType="begin"/>
        </w:r>
        <w:r>
          <w:instrText xml:space="preserve"> PAGEREF _Toc23044 \h </w:instrText>
        </w:r>
        <w:r>
          <w:fldChar w:fldCharType="separate"/>
        </w:r>
        <w:r>
          <w:t>18</w:t>
        </w:r>
        <w:r>
          <w:fldChar w:fldCharType="end"/>
        </w:r>
      </w:hyperlink>
    </w:p>
    <w:p>
      <w:pPr>
        <w:pStyle w:val="TOC2"/>
        <w:tabs>
          <w:tab w:val="right" w:leader="dot" w:pos="8306"/>
        </w:tabs>
      </w:pPr>
      <w:hyperlink w:anchor="_Toc903" w:history="1">
        <w:r>
          <w:rPr>
            <w:rFonts w:ascii="仿宋" w:eastAsia="仿宋" w:hAnsi="仿宋" w:cs="仿宋" w:hint="eastAsia"/>
            <w:lang w:eastAsia="zh-CN"/>
          </w:rPr>
          <w:t>(二)、公司简介</w:t>
        </w:r>
        <w:r>
          <w:tab/>
        </w:r>
        <w:r>
          <w:fldChar w:fldCharType="begin"/>
        </w:r>
        <w:r>
          <w:instrText xml:space="preserve"> PAGEREF _Toc903 \h </w:instrText>
        </w:r>
        <w:r>
          <w:fldChar w:fldCharType="separate"/>
        </w:r>
        <w:r>
          <w:t>19</w:t>
        </w:r>
        <w:r>
          <w:fldChar w:fldCharType="end"/>
        </w:r>
      </w:hyperlink>
    </w:p>
    <w:p>
      <w:pPr>
        <w:pStyle w:val="TOC2"/>
        <w:tabs>
          <w:tab w:val="right" w:leader="dot" w:pos="8306"/>
        </w:tabs>
      </w:pPr>
      <w:hyperlink w:anchor="_Toc28126" w:history="1">
        <w:r>
          <w:rPr>
            <w:rFonts w:ascii="仿宋" w:eastAsia="仿宋" w:hAnsi="仿宋" w:cs="仿宋" w:hint="eastAsia"/>
            <w:lang w:eastAsia="zh-CN"/>
          </w:rPr>
          <w:t>(三)、核心人员介绍</w:t>
        </w:r>
        <w:r>
          <w:tab/>
        </w:r>
        <w:r>
          <w:fldChar w:fldCharType="begin"/>
        </w:r>
        <w:r>
          <w:instrText xml:space="preserve"> PAGEREF _Toc28126 \h </w:instrText>
        </w:r>
        <w:r>
          <w:fldChar w:fldCharType="separate"/>
        </w:r>
        <w:r>
          <w:t>21</w:t>
        </w:r>
        <w:r>
          <w:fldChar w:fldCharType="end"/>
        </w:r>
      </w:hyperlink>
    </w:p>
    <w:p>
      <w:pPr>
        <w:pStyle w:val="TOC1"/>
        <w:tabs>
          <w:tab w:val="right" w:leader="dot" w:pos="8306"/>
        </w:tabs>
      </w:pPr>
      <w:hyperlink w:anchor="_Toc11238" w:history="1">
        <w:r>
          <w:rPr>
            <w:rFonts w:ascii="仿宋" w:eastAsia="仿宋" w:hAnsi="仿宋" w:cs="仿宋" w:hint="eastAsia"/>
            <w:lang w:eastAsia="zh-CN"/>
          </w:rPr>
          <w:t>五、第八章员工绩效管理</w:t>
        </w:r>
        <w:r>
          <w:tab/>
        </w:r>
        <w:r>
          <w:fldChar w:fldCharType="begin"/>
        </w:r>
        <w:r>
          <w:instrText xml:space="preserve"> PAGEREF _Toc11238 \h </w:instrText>
        </w:r>
        <w:r>
          <w:fldChar w:fldCharType="separate"/>
        </w:r>
        <w:r>
          <w:t>23</w:t>
        </w:r>
        <w:r>
          <w:fldChar w:fldCharType="end"/>
        </w:r>
      </w:hyperlink>
    </w:p>
    <w:p>
      <w:pPr>
        <w:pStyle w:val="TOC2"/>
        <w:tabs>
          <w:tab w:val="right" w:leader="dot" w:pos="8306"/>
        </w:tabs>
      </w:pPr>
      <w:hyperlink w:anchor="_Toc9622" w:history="1">
        <w:r>
          <w:rPr>
            <w:rFonts w:ascii="仿宋" w:eastAsia="仿宋" w:hAnsi="仿宋" w:cs="仿宋" w:hint="eastAsia"/>
            <w:lang w:eastAsia="zh-CN"/>
          </w:rPr>
          <w:t>(一)、绩效评估体系建立</w:t>
        </w:r>
        <w:r>
          <w:tab/>
        </w:r>
        <w:r>
          <w:fldChar w:fldCharType="begin"/>
        </w:r>
        <w:r>
          <w:instrText xml:space="preserve"> PAGEREF _Toc9622 \h </w:instrText>
        </w:r>
        <w:r>
          <w:fldChar w:fldCharType="separate"/>
        </w:r>
        <w:r>
          <w:t>23</w:t>
        </w:r>
        <w:r>
          <w:fldChar w:fldCharType="end"/>
        </w:r>
      </w:hyperlink>
    </w:p>
    <w:p>
      <w:pPr>
        <w:pStyle w:val="TOC2"/>
        <w:tabs>
          <w:tab w:val="right" w:leader="dot" w:pos="8306"/>
        </w:tabs>
      </w:pPr>
      <w:hyperlink w:anchor="_Toc23651" w:history="1">
        <w:r>
          <w:rPr>
            <w:rFonts w:ascii="仿宋" w:eastAsia="仿宋" w:hAnsi="仿宋" w:cs="仿宋" w:hint="eastAsia"/>
            <w:lang w:eastAsia="zh-CN"/>
          </w:rPr>
          <w:t>(二)、绩效考核与反馈</w:t>
        </w:r>
        <w:r>
          <w:tab/>
        </w:r>
        <w:r>
          <w:fldChar w:fldCharType="begin"/>
        </w:r>
        <w:r>
          <w:instrText xml:space="preserve"> PAGEREF _Toc23651 \h </w:instrText>
        </w:r>
        <w:r>
          <w:fldChar w:fldCharType="separate"/>
        </w:r>
        <w:r>
          <w:t>24</w:t>
        </w:r>
        <w:r>
          <w:fldChar w:fldCharType="end"/>
        </w:r>
      </w:hyperlink>
    </w:p>
    <w:p>
      <w:pPr>
        <w:pStyle w:val="TOC2"/>
        <w:tabs>
          <w:tab w:val="right" w:leader="dot" w:pos="8306"/>
        </w:tabs>
      </w:pPr>
      <w:hyperlink w:anchor="_Toc20178" w:history="1">
        <w:r>
          <w:rPr>
            <w:rFonts w:ascii="仿宋" w:eastAsia="仿宋" w:hAnsi="仿宋" w:cs="仿宋" w:hint="eastAsia"/>
            <w:lang w:eastAsia="zh-CN"/>
          </w:rPr>
          <w:t>(三)、激励与奖惩机制</w:t>
        </w:r>
        <w:r>
          <w:tab/>
        </w:r>
        <w:r>
          <w:fldChar w:fldCharType="begin"/>
        </w:r>
        <w:r>
          <w:instrText xml:space="preserve"> PAGEREF _Toc20178 \h </w:instrText>
        </w:r>
        <w:r>
          <w:fldChar w:fldCharType="separate"/>
        </w:r>
        <w:r>
          <w:t>25</w:t>
        </w:r>
        <w:r>
          <w:fldChar w:fldCharType="end"/>
        </w:r>
      </w:hyperlink>
    </w:p>
    <w:p>
      <w:pPr>
        <w:pStyle w:val="TOC1"/>
        <w:tabs>
          <w:tab w:val="right" w:leader="dot" w:pos="8306"/>
        </w:tabs>
      </w:pPr>
      <w:hyperlink w:anchor="_Toc27569" w:history="1">
        <w:r>
          <w:rPr>
            <w:rFonts w:ascii="仿宋" w:eastAsia="仿宋" w:hAnsi="仿宋" w:cs="仿宋" w:hint="eastAsia"/>
            <w:lang w:eastAsia="zh-CN"/>
          </w:rPr>
          <w:t>六、第二十八章公司与员工法律关系</w:t>
        </w:r>
        <w:r>
          <w:tab/>
        </w:r>
        <w:r>
          <w:fldChar w:fldCharType="begin"/>
        </w:r>
        <w:r>
          <w:instrText xml:space="preserve"> PAGEREF _Toc27569 \h </w:instrText>
        </w:r>
        <w:r>
          <w:fldChar w:fldCharType="separate"/>
        </w:r>
        <w:r>
          <w:t>25</w:t>
        </w:r>
        <w:r>
          <w:fldChar w:fldCharType="end"/>
        </w:r>
      </w:hyperlink>
    </w:p>
    <w:p>
      <w:pPr>
        <w:pStyle w:val="TOC2"/>
        <w:tabs>
          <w:tab w:val="right" w:leader="dot" w:pos="8306"/>
        </w:tabs>
      </w:pPr>
      <w:hyperlink w:anchor="_Toc20094" w:history="1">
        <w:r>
          <w:rPr>
            <w:rFonts w:ascii="仿宋" w:eastAsia="仿宋" w:hAnsi="仿宋" w:cs="仿宋" w:hint="eastAsia"/>
            <w:lang w:eastAsia="zh-CN"/>
          </w:rPr>
          <w:t>(一)、劳动合同管理</w:t>
        </w:r>
        <w:r>
          <w:tab/>
        </w:r>
        <w:r>
          <w:fldChar w:fldCharType="begin"/>
        </w:r>
        <w:r>
          <w:instrText xml:space="preserve"> PAGEREF _Toc20094 \h </w:instrText>
        </w:r>
        <w:r>
          <w:fldChar w:fldCharType="separate"/>
        </w:r>
        <w:r>
          <w:t>25</w:t>
        </w:r>
        <w:r>
          <w:fldChar w:fldCharType="end"/>
        </w:r>
      </w:hyperlink>
    </w:p>
    <w:p>
      <w:pPr>
        <w:pStyle w:val="TOC2"/>
        <w:tabs>
          <w:tab w:val="right" w:leader="dot" w:pos="8306"/>
        </w:tabs>
      </w:pPr>
      <w:hyperlink w:anchor="_Toc30729" w:history="1">
        <w:r>
          <w:rPr>
            <w:rFonts w:ascii="仿宋" w:eastAsia="仿宋" w:hAnsi="仿宋" w:cs="仿宋" w:hint="eastAsia"/>
            <w:lang w:eastAsia="zh-CN"/>
          </w:rPr>
          <w:t>(二)、法定假期与劳动保障</w:t>
        </w:r>
        <w:r>
          <w:tab/>
        </w:r>
        <w:r>
          <w:fldChar w:fldCharType="begin"/>
        </w:r>
        <w:r>
          <w:instrText xml:space="preserve"> PAGEREF _Toc30729 \h </w:instrText>
        </w:r>
        <w:r>
          <w:fldChar w:fldCharType="separate"/>
        </w:r>
        <w:r>
          <w:t>26</w:t>
        </w:r>
        <w:r>
          <w:fldChar w:fldCharType="end"/>
        </w:r>
      </w:hyperlink>
    </w:p>
    <w:p>
      <w:pPr>
        <w:pStyle w:val="TOC2"/>
        <w:tabs>
          <w:tab w:val="right" w:leader="dot" w:pos="8306"/>
        </w:tabs>
      </w:pPr>
      <w:hyperlink w:anchor="_Toc19201" w:history="1">
        <w:r>
          <w:rPr>
            <w:rFonts w:ascii="仿宋" w:eastAsia="仿宋" w:hAnsi="仿宋" w:cs="仿宋" w:hint="eastAsia"/>
            <w:lang w:eastAsia="zh-CN"/>
          </w:rPr>
          <w:t>(三)、合规经营与风险防范</w:t>
        </w:r>
        <w:r>
          <w:tab/>
        </w:r>
        <w:r>
          <w:fldChar w:fldCharType="begin"/>
        </w:r>
        <w:r>
          <w:instrText xml:space="preserve"> PAGEREF _Toc19201 \h </w:instrText>
        </w:r>
        <w:r>
          <w:fldChar w:fldCharType="separate"/>
        </w:r>
        <w:r>
          <w:t>27</w:t>
        </w:r>
        <w:r>
          <w:fldChar w:fldCharType="end"/>
        </w:r>
      </w:hyperlink>
    </w:p>
    <w:p>
      <w:pPr>
        <w:pStyle w:val="TOC1"/>
        <w:tabs>
          <w:tab w:val="right" w:leader="dot" w:pos="8306"/>
        </w:tabs>
      </w:pPr>
      <w:hyperlink w:anchor="_Toc21249" w:history="1">
        <w:r>
          <w:rPr>
            <w:rFonts w:ascii="仿宋" w:eastAsia="仿宋" w:hAnsi="仿宋" w:cs="仿宋" w:hint="eastAsia"/>
            <w:lang w:eastAsia="zh-CN"/>
          </w:rPr>
          <w:t>七、第十三章技术与创新支持</w:t>
        </w:r>
        <w:r>
          <w:tab/>
        </w:r>
        <w:r>
          <w:fldChar w:fldCharType="begin"/>
        </w:r>
        <w:r>
          <w:instrText xml:space="preserve"> PAGEREF _Toc21249 \h </w:instrText>
        </w:r>
        <w:r>
          <w:fldChar w:fldCharType="separate"/>
        </w:r>
        <w:r>
          <w:t>28</w:t>
        </w:r>
        <w:r>
          <w:fldChar w:fldCharType="end"/>
        </w:r>
      </w:hyperlink>
    </w:p>
    <w:p>
      <w:pPr>
        <w:pStyle w:val="TOC2"/>
        <w:tabs>
          <w:tab w:val="right" w:leader="dot" w:pos="8306"/>
        </w:tabs>
      </w:pPr>
      <w:hyperlink w:anchor="_Toc10554" w:history="1">
        <w:r>
          <w:rPr>
            <w:rFonts w:ascii="仿宋" w:eastAsia="仿宋" w:hAnsi="仿宋" w:cs="仿宋" w:hint="eastAsia"/>
            <w:lang w:eastAsia="zh-CN"/>
          </w:rPr>
          <w:t>(一)、技术培训与更新</w:t>
        </w:r>
        <w:r>
          <w:tab/>
        </w:r>
        <w:r>
          <w:fldChar w:fldCharType="begin"/>
        </w:r>
        <w:r>
          <w:instrText xml:space="preserve"> PAGEREF _Toc10554 \h </w:instrText>
        </w:r>
        <w:r>
          <w:fldChar w:fldCharType="separate"/>
        </w:r>
        <w:r>
          <w:t>28</w:t>
        </w:r>
        <w:r>
          <w:fldChar w:fldCharType="end"/>
        </w:r>
      </w:hyperlink>
    </w:p>
    <w:p>
      <w:pPr>
        <w:pStyle w:val="TOC2"/>
        <w:tabs>
          <w:tab w:val="right" w:leader="dot" w:pos="8306"/>
        </w:tabs>
      </w:pPr>
      <w:hyperlink w:anchor="_Toc18707" w:history="1">
        <w:r>
          <w:rPr>
            <w:rFonts w:ascii="仿宋" w:eastAsia="仿宋" w:hAnsi="仿宋" w:cs="仿宋" w:hint="eastAsia"/>
            <w:lang w:eastAsia="zh-CN"/>
          </w:rPr>
          <w:t>(二)、创新文化与项目支持</w:t>
        </w:r>
        <w:r>
          <w:tab/>
        </w:r>
        <w:r>
          <w:fldChar w:fldCharType="begin"/>
        </w:r>
        <w:r>
          <w:instrText xml:space="preserve"> PAGEREF _Toc18707 \h </w:instrText>
        </w:r>
        <w:r>
          <w:fldChar w:fldCharType="separate"/>
        </w:r>
        <w:r>
          <w:t>29</w:t>
        </w:r>
        <w:r>
          <w:fldChar w:fldCharType="end"/>
        </w:r>
      </w:hyperlink>
    </w:p>
    <w:p>
      <w:pPr>
        <w:pStyle w:val="TOC1"/>
        <w:tabs>
          <w:tab w:val="right" w:leader="dot" w:pos="8306"/>
        </w:tabs>
      </w:pPr>
      <w:hyperlink w:anchor="_Toc31341" w:history="1">
        <w:r>
          <w:rPr>
            <w:rFonts w:ascii="仿宋" w:eastAsia="仿宋" w:hAnsi="仿宋" w:cs="仿宋" w:hint="eastAsia"/>
            <w:lang w:eastAsia="zh-CN"/>
          </w:rPr>
          <w:t>八、员工社会责任履行及参与公益活动</w:t>
        </w:r>
        <w:r>
          <w:tab/>
        </w:r>
        <w:r>
          <w:fldChar w:fldCharType="begin"/>
        </w:r>
        <w:r>
          <w:instrText xml:space="preserve"> PAGEREF _Toc31341 \h </w:instrText>
        </w:r>
        <w:r>
          <w:fldChar w:fldCharType="separate"/>
        </w:r>
        <w:r>
          <w:t>30</w:t>
        </w:r>
        <w:r>
          <w:fldChar w:fldCharType="end"/>
        </w:r>
      </w:hyperlink>
    </w:p>
    <w:p>
      <w:pPr>
        <w:pStyle w:val="TOC2"/>
        <w:tabs>
          <w:tab w:val="right" w:leader="dot" w:pos="8306"/>
        </w:tabs>
      </w:pPr>
      <w:hyperlink w:anchor="_Toc2653" w:history="1">
        <w:r>
          <w:rPr>
            <w:rFonts w:ascii="仿宋" w:eastAsia="仿宋" w:hAnsi="仿宋" w:cs="仿宋" w:hint="eastAsia"/>
            <w:lang w:eastAsia="zh-CN"/>
          </w:rPr>
          <w:t>(一)、员工社会责任的内涵及履行方式</w:t>
        </w:r>
        <w:r>
          <w:tab/>
        </w:r>
        <w:r>
          <w:fldChar w:fldCharType="begin"/>
        </w:r>
        <w:r>
          <w:instrText xml:space="preserve"> PAGEREF _Toc2653 \h </w:instrText>
        </w:r>
        <w:r>
          <w:fldChar w:fldCharType="separate"/>
        </w:r>
        <w:r>
          <w:t>30</w:t>
        </w:r>
        <w:r>
          <w:fldChar w:fldCharType="end"/>
        </w:r>
      </w:hyperlink>
    </w:p>
    <w:p>
      <w:pPr>
        <w:pStyle w:val="TOC2"/>
        <w:tabs>
          <w:tab w:val="right" w:leader="dot" w:pos="8306"/>
        </w:tabs>
      </w:pPr>
      <w:hyperlink w:anchor="_Toc10882" w:history="1">
        <w:r>
          <w:rPr>
            <w:rFonts w:ascii="仿宋" w:eastAsia="仿宋" w:hAnsi="仿宋" w:cs="仿宋" w:hint="eastAsia"/>
            <w:lang w:eastAsia="zh-CN"/>
          </w:rPr>
          <w:t>(二)、参与公益活动的意义及实施策略</w:t>
        </w:r>
        <w:r>
          <w:tab/>
        </w:r>
        <w:r>
          <w:fldChar w:fldCharType="begin"/>
        </w:r>
        <w:r>
          <w:instrText xml:space="preserve"> PAGEREF _Toc10882 \h </w:instrText>
        </w:r>
        <w:r>
          <w:fldChar w:fldCharType="separate"/>
        </w:r>
        <w:r>
          <w:t>30</w:t>
        </w:r>
        <w:r>
          <w:fldChar w:fldCharType="end"/>
        </w:r>
      </w:hyperlink>
    </w:p>
    <w:p>
      <w:pPr>
        <w:pStyle w:val="TOC2"/>
        <w:tabs>
          <w:tab w:val="right" w:leader="dot" w:pos="8306"/>
        </w:tabs>
      </w:pPr>
      <w:hyperlink w:anchor="_Toc26211" w:history="1">
        <w:r>
          <w:rPr>
            <w:rFonts w:ascii="仿宋" w:eastAsia="仿宋" w:hAnsi="仿宋" w:cs="仿宋" w:hint="eastAsia"/>
            <w:lang w:eastAsia="zh-CN"/>
          </w:rPr>
          <w:t>(三)、社会责任履行及公益活动参与的持续推进</w:t>
        </w:r>
        <w:r>
          <w:tab/>
        </w:r>
        <w:r>
          <w:fldChar w:fldCharType="begin"/>
        </w:r>
        <w:r>
          <w:instrText xml:space="preserve"> PAGEREF _Toc26211 \h </w:instrText>
        </w:r>
        <w:r>
          <w:fldChar w:fldCharType="separate"/>
        </w:r>
        <w:r>
          <w:t>31</w:t>
        </w:r>
        <w:r>
          <w:fldChar w:fldCharType="end"/>
        </w:r>
      </w:hyperlink>
    </w:p>
    <w:p>
      <w:pPr>
        <w:pStyle w:val="TOC1"/>
        <w:tabs>
          <w:tab w:val="right" w:leader="dot" w:pos="8306"/>
        </w:tabs>
      </w:pPr>
      <w:hyperlink w:anchor="_Toc31041" w:history="1">
        <w:r>
          <w:rPr>
            <w:rFonts w:ascii="仿宋" w:eastAsia="仿宋" w:hAnsi="仿宋" w:cs="仿宋" w:hint="eastAsia"/>
            <w:lang w:eastAsia="zh-CN"/>
          </w:rPr>
          <w:t>九、第二十六章人才留存与流失管理</w:t>
        </w:r>
        <w:r>
          <w:tab/>
        </w:r>
        <w:r>
          <w:fldChar w:fldCharType="begin"/>
        </w:r>
        <w:r>
          <w:instrText xml:space="preserve"> PAGEREF _Toc31041 \h </w:instrText>
        </w:r>
        <w:r>
          <w:fldChar w:fldCharType="separate"/>
        </w:r>
        <w:r>
          <w:t>31</w:t>
        </w:r>
        <w:r>
          <w:fldChar w:fldCharType="end"/>
        </w:r>
      </w:hyperlink>
    </w:p>
    <w:p>
      <w:pPr>
        <w:pStyle w:val="TOC2"/>
        <w:tabs>
          <w:tab w:val="right" w:leader="dot" w:pos="8306"/>
        </w:tabs>
      </w:pPr>
      <w:hyperlink w:anchor="_Toc23255" w:history="1">
        <w:r>
          <w:rPr>
            <w:rFonts w:ascii="仿宋" w:eastAsia="仿宋" w:hAnsi="仿宋" w:cs="仿宋" w:hint="eastAsia"/>
            <w:lang w:eastAsia="zh-CN"/>
          </w:rPr>
          <w:t>(一)、人才留存策略</w:t>
        </w:r>
        <w:r>
          <w:tab/>
        </w:r>
        <w:r>
          <w:fldChar w:fldCharType="begin"/>
        </w:r>
        <w:r>
          <w:instrText xml:space="preserve"> PAGEREF _Toc23255 \h </w:instrText>
        </w:r>
        <w:r>
          <w:fldChar w:fldCharType="separate"/>
        </w:r>
        <w:r>
          <w:t>31</w:t>
        </w:r>
        <w:r>
          <w:fldChar w:fldCharType="end"/>
        </w:r>
      </w:hyperlink>
    </w:p>
    <w:p>
      <w:pPr>
        <w:pStyle w:val="TOC2"/>
        <w:tabs>
          <w:tab w:val="right" w:leader="dot" w:pos="8306"/>
        </w:tabs>
      </w:pPr>
      <w:hyperlink w:anchor="_Toc24179" w:history="1">
        <w:r>
          <w:rPr>
            <w:rFonts w:ascii="仿宋" w:eastAsia="仿宋" w:hAnsi="仿宋" w:cs="仿宋" w:hint="eastAsia"/>
            <w:lang w:eastAsia="zh-CN"/>
          </w:rPr>
          <w:t>(二)、人才流失分析与改进</w:t>
        </w:r>
        <w:r>
          <w:tab/>
        </w:r>
        <w:r>
          <w:fldChar w:fldCharType="begin"/>
        </w:r>
        <w:r>
          <w:instrText xml:space="preserve"> PAGEREF _Toc24179 \h </w:instrText>
        </w:r>
        <w:r>
          <w:fldChar w:fldCharType="separate"/>
        </w:r>
        <w:r>
          <w:t>32</w:t>
        </w:r>
        <w:r>
          <w:fldChar w:fldCharType="end"/>
        </w:r>
      </w:hyperlink>
    </w:p>
    <w:p>
      <w:pPr>
        <w:pStyle w:val="TOC2"/>
        <w:tabs>
          <w:tab w:val="right" w:leader="dot" w:pos="8306"/>
        </w:tabs>
      </w:pPr>
      <w:hyperlink w:anchor="_Toc13750" w:history="1">
        <w:r>
          <w:rPr>
            <w:rFonts w:ascii="仿宋" w:eastAsia="仿宋" w:hAnsi="仿宋" w:cs="仿宋" w:hint="eastAsia"/>
            <w:lang w:eastAsia="zh-CN"/>
          </w:rPr>
          <w:t>(三)、持续改进与未来展望</w:t>
        </w:r>
        <w:r>
          <w:tab/>
        </w:r>
        <w:r>
          <w:fldChar w:fldCharType="begin"/>
        </w:r>
        <w:r>
          <w:instrText xml:space="preserve"> PAGEREF _Toc13750 \h </w:instrText>
        </w:r>
        <w:r>
          <w:fldChar w:fldCharType="separate"/>
        </w:r>
        <w:r>
          <w:t>32</w:t>
        </w:r>
        <w:r>
          <w:fldChar w:fldCharType="end"/>
        </w:r>
      </w:hyperlink>
    </w:p>
    <w:p>
      <w:pPr>
        <w:pStyle w:val="TOC1"/>
        <w:tabs>
          <w:tab w:val="right" w:leader="dot" w:pos="8306"/>
        </w:tabs>
      </w:pPr>
      <w:hyperlink w:anchor="_Toc14355" w:history="1">
        <w:r>
          <w:rPr>
            <w:rFonts w:ascii="仿宋" w:eastAsia="仿宋" w:hAnsi="仿宋" w:cs="仿宋" w:hint="eastAsia"/>
            <w:lang w:eastAsia="zh-CN"/>
          </w:rPr>
          <w:t>十、第三十二章未来发展愿景</w:t>
        </w:r>
        <w:r>
          <w:tab/>
        </w:r>
        <w:r>
          <w:fldChar w:fldCharType="begin"/>
        </w:r>
        <w:r>
          <w:instrText xml:space="preserve"> PAGEREF _Toc14355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74" w:history="1">
        <w:r>
          <w:rPr>
            <w:rFonts w:ascii="仿宋" w:eastAsia="仿宋" w:hAnsi="仿宋" w:cs="仿宋" w:hint="eastAsia"/>
            <w:lang w:eastAsia="zh-CN"/>
          </w:rPr>
          <w:t>(一)、员工职业生涯管理的未来趋势</w:t>
        </w:r>
        <w:r>
          <w:tab/>
        </w:r>
        <w:r>
          <w:fldChar w:fldCharType="begin"/>
        </w:r>
        <w:r>
          <w:instrText xml:space="preserve"> PAGEREF _Toc19774 \h </w:instrText>
        </w:r>
        <w:r>
          <w:fldChar w:fldCharType="separate"/>
        </w:r>
        <w:r>
          <w:t>32</w:t>
        </w:r>
        <w:r>
          <w:fldChar w:fldCharType="end"/>
        </w:r>
      </w:hyperlink>
    </w:p>
    <w:p>
      <w:pPr>
        <w:pStyle w:val="TOC2"/>
        <w:tabs>
          <w:tab w:val="right" w:leader="dot" w:pos="8306"/>
        </w:tabs>
      </w:pPr>
      <w:hyperlink w:anchor="_Toc23277" w:history="1">
        <w:r>
          <w:rPr>
            <w:rFonts w:ascii="仿宋" w:eastAsia="仿宋" w:hAnsi="仿宋" w:cs="仿宋" w:hint="eastAsia"/>
            <w:lang w:eastAsia="zh-CN"/>
          </w:rPr>
          <w:t>(二)、公司在员工发展中的未来愿景</w:t>
        </w:r>
        <w:r>
          <w:tab/>
        </w:r>
        <w:r>
          <w:fldChar w:fldCharType="begin"/>
        </w:r>
        <w:r>
          <w:instrText xml:space="preserve"> PAGEREF _Toc23277 \h </w:instrText>
        </w:r>
        <w:r>
          <w:fldChar w:fldCharType="separate"/>
        </w:r>
        <w:r>
          <w:t>33</w:t>
        </w:r>
        <w:r>
          <w:fldChar w:fldCharType="end"/>
        </w:r>
      </w:hyperlink>
    </w:p>
    <w:p>
      <w:pPr>
        <w:pStyle w:val="TOC1"/>
        <w:tabs>
          <w:tab w:val="right" w:leader="dot" w:pos="8306"/>
        </w:tabs>
      </w:pPr>
      <w:hyperlink w:anchor="_Toc9340" w:history="1">
        <w:r>
          <w:rPr>
            <w:rFonts w:ascii="仿宋" w:eastAsia="仿宋" w:hAnsi="仿宋" w:cs="仿宋" w:hint="eastAsia"/>
            <w:lang w:eastAsia="zh-CN"/>
          </w:rPr>
          <w:t>十一、员工多元化与包容性管理</w:t>
        </w:r>
        <w:r>
          <w:tab/>
        </w:r>
        <w:r>
          <w:fldChar w:fldCharType="begin"/>
        </w:r>
        <w:r>
          <w:instrText xml:space="preserve"> PAGEREF _Toc9340 \h </w:instrText>
        </w:r>
        <w:r>
          <w:fldChar w:fldCharType="separate"/>
        </w:r>
        <w:r>
          <w:t>34</w:t>
        </w:r>
        <w:r>
          <w:fldChar w:fldCharType="end"/>
        </w:r>
      </w:hyperlink>
    </w:p>
    <w:p>
      <w:pPr>
        <w:pStyle w:val="TOC2"/>
        <w:tabs>
          <w:tab w:val="right" w:leader="dot" w:pos="8306"/>
        </w:tabs>
      </w:pPr>
      <w:hyperlink w:anchor="_Toc8550" w:history="1">
        <w:r>
          <w:rPr>
            <w:rFonts w:ascii="仿宋" w:eastAsia="仿宋" w:hAnsi="仿宋" w:cs="仿宋" w:hint="eastAsia"/>
            <w:lang w:eastAsia="zh-CN"/>
          </w:rPr>
          <w:t>(一)、员工多元化的价值与挑战</w:t>
        </w:r>
        <w:r>
          <w:tab/>
        </w:r>
        <w:r>
          <w:fldChar w:fldCharType="begin"/>
        </w:r>
        <w:r>
          <w:instrText xml:space="preserve"> PAGEREF _Toc8550 \h </w:instrText>
        </w:r>
        <w:r>
          <w:fldChar w:fldCharType="separate"/>
        </w:r>
        <w:r>
          <w:t>34</w:t>
        </w:r>
        <w:r>
          <w:fldChar w:fldCharType="end"/>
        </w:r>
      </w:hyperlink>
    </w:p>
    <w:p>
      <w:pPr>
        <w:pStyle w:val="TOC2"/>
        <w:tabs>
          <w:tab w:val="right" w:leader="dot" w:pos="8306"/>
        </w:tabs>
      </w:pPr>
      <w:hyperlink w:anchor="_Toc18836" w:history="1">
        <w:r>
          <w:rPr>
            <w:rFonts w:ascii="仿宋" w:eastAsia="仿宋" w:hAnsi="仿宋" w:cs="仿宋" w:hint="eastAsia"/>
            <w:lang w:eastAsia="zh-CN"/>
          </w:rPr>
          <w:t>(二)、员工包容性政策与实践</w:t>
        </w:r>
        <w:r>
          <w:tab/>
        </w:r>
        <w:r>
          <w:fldChar w:fldCharType="begin"/>
        </w:r>
        <w:r>
          <w:instrText xml:space="preserve"> PAGEREF _Toc18836 \h </w:instrText>
        </w:r>
        <w:r>
          <w:fldChar w:fldCharType="separate"/>
        </w:r>
        <w:r>
          <w:t>34</w:t>
        </w:r>
        <w:r>
          <w:fldChar w:fldCharType="end"/>
        </w:r>
      </w:hyperlink>
    </w:p>
    <w:p>
      <w:pPr>
        <w:pStyle w:val="TOC2"/>
        <w:tabs>
          <w:tab w:val="right" w:leader="dot" w:pos="8306"/>
        </w:tabs>
      </w:pPr>
      <w:hyperlink w:anchor="_Toc12602" w:history="1">
        <w:r>
          <w:rPr>
            <w:rFonts w:ascii="仿宋" w:eastAsia="仿宋" w:hAnsi="仿宋" w:cs="仿宋" w:hint="eastAsia"/>
            <w:lang w:eastAsia="zh-CN"/>
          </w:rPr>
          <w:t>(三)、多元与包容性文化的培育与维护</w:t>
        </w:r>
        <w:r>
          <w:tab/>
        </w:r>
        <w:r>
          <w:fldChar w:fldCharType="begin"/>
        </w:r>
        <w:r>
          <w:instrText xml:space="preserve"> PAGEREF _Toc12602 \h </w:instrText>
        </w:r>
        <w:r>
          <w:fldChar w:fldCharType="separate"/>
        </w:r>
        <w:r>
          <w:t>35</w:t>
        </w:r>
        <w:r>
          <w:fldChar w:fldCharType="end"/>
        </w:r>
      </w:hyperlink>
    </w:p>
    <w:p>
      <w:pPr>
        <w:pStyle w:val="TOC1"/>
        <w:tabs>
          <w:tab w:val="right" w:leader="dot" w:pos="8306"/>
        </w:tabs>
      </w:pPr>
      <w:hyperlink w:anchor="_Toc25320" w:history="1">
        <w:r>
          <w:rPr>
            <w:rFonts w:ascii="仿宋" w:eastAsia="仿宋" w:hAnsi="仿宋" w:cs="仿宋" w:hint="eastAsia"/>
            <w:lang w:eastAsia="zh-CN"/>
          </w:rPr>
          <w:t>十二、第四十五章员工品牌建设</w:t>
        </w:r>
        <w:r>
          <w:tab/>
        </w:r>
        <w:r>
          <w:fldChar w:fldCharType="begin"/>
        </w:r>
        <w:r>
          <w:instrText xml:space="preserve"> PAGEREF _Toc25320 \h </w:instrText>
        </w:r>
        <w:r>
          <w:fldChar w:fldCharType="separate"/>
        </w:r>
        <w:r>
          <w:t>36</w:t>
        </w:r>
        <w:r>
          <w:fldChar w:fldCharType="end"/>
        </w:r>
      </w:hyperlink>
    </w:p>
    <w:p>
      <w:pPr>
        <w:pStyle w:val="TOC2"/>
        <w:tabs>
          <w:tab w:val="right" w:leader="dot" w:pos="8306"/>
        </w:tabs>
      </w:pPr>
      <w:hyperlink w:anchor="_Toc14451" w:history="1">
        <w:r>
          <w:rPr>
            <w:rFonts w:ascii="仿宋" w:eastAsia="仿宋" w:hAnsi="仿宋" w:cs="仿宋" w:hint="eastAsia"/>
            <w:lang w:eastAsia="zh-CN"/>
          </w:rPr>
          <w:t>(一)、个人品牌管理</w:t>
        </w:r>
        <w:r>
          <w:tab/>
        </w:r>
        <w:r>
          <w:fldChar w:fldCharType="begin"/>
        </w:r>
        <w:r>
          <w:instrText xml:space="preserve"> PAGEREF _Toc14451 \h </w:instrText>
        </w:r>
        <w:r>
          <w:fldChar w:fldCharType="separate"/>
        </w:r>
        <w:r>
          <w:t>36</w:t>
        </w:r>
        <w:r>
          <w:fldChar w:fldCharType="end"/>
        </w:r>
      </w:hyperlink>
    </w:p>
    <w:p>
      <w:pPr>
        <w:pStyle w:val="TOC2"/>
        <w:tabs>
          <w:tab w:val="right" w:leader="dot" w:pos="8306"/>
        </w:tabs>
      </w:pPr>
      <w:hyperlink w:anchor="_Toc19138" w:history="1">
        <w:r>
          <w:rPr>
            <w:rFonts w:ascii="仿宋" w:eastAsia="仿宋" w:hAnsi="仿宋" w:cs="仿宋" w:hint="eastAsia"/>
            <w:lang w:eastAsia="zh-CN"/>
          </w:rPr>
          <w:t>(二)、在真空应用设备行业内建立个人影响力</w:t>
        </w:r>
        <w:r>
          <w:tab/>
        </w:r>
        <w:r>
          <w:fldChar w:fldCharType="begin"/>
        </w:r>
        <w:r>
          <w:instrText xml:space="preserve"> PAGEREF _Toc19138 \h </w:instrText>
        </w:r>
        <w:r>
          <w:fldChar w:fldCharType="separate"/>
        </w:r>
        <w:r>
          <w:t>37</w:t>
        </w:r>
        <w:r>
          <w:fldChar w:fldCharType="end"/>
        </w:r>
      </w:hyperlink>
    </w:p>
    <w:p>
      <w:pPr>
        <w:pStyle w:val="TOC2"/>
        <w:tabs>
          <w:tab w:val="right" w:leader="dot" w:pos="8306"/>
        </w:tabs>
      </w:pPr>
      <w:hyperlink w:anchor="_Toc8944" w:history="1">
        <w:r>
          <w:rPr>
            <w:rFonts w:ascii="仿宋" w:eastAsia="仿宋" w:hAnsi="仿宋" w:cs="仿宋" w:hint="eastAsia"/>
            <w:lang w:eastAsia="zh-CN"/>
          </w:rPr>
          <w:t>(三)、个人品牌与公司品牌的关联</w:t>
        </w:r>
        <w:r>
          <w:tab/>
        </w:r>
        <w:r>
          <w:fldChar w:fldCharType="begin"/>
        </w:r>
        <w:r>
          <w:instrText xml:space="preserve"> PAGEREF _Toc8944 \h </w:instrText>
        </w:r>
        <w:r>
          <w:fldChar w:fldCharType="separate"/>
        </w:r>
        <w:r>
          <w:t>38</w:t>
        </w:r>
        <w:r>
          <w:fldChar w:fldCharType="end"/>
        </w:r>
      </w:hyperlink>
    </w:p>
    <w:p>
      <w:pPr>
        <w:pStyle w:val="TOC2"/>
        <w:tabs>
          <w:tab w:val="right" w:leader="dot" w:pos="8306"/>
        </w:tabs>
      </w:pPr>
      <w:hyperlink w:anchor="_Toc21827" w:history="1">
        <w:r>
          <w:rPr>
            <w:rFonts w:ascii="仿宋" w:eastAsia="仿宋" w:hAnsi="仿宋" w:cs="仿宋" w:hint="eastAsia"/>
            <w:lang w:eastAsia="zh-CN"/>
          </w:rPr>
          <w:t>(四)、社交媒体与个人品牌</w:t>
        </w:r>
        <w:r>
          <w:tab/>
        </w:r>
        <w:r>
          <w:fldChar w:fldCharType="begin"/>
        </w:r>
        <w:r>
          <w:instrText xml:space="preserve"> PAGEREF _Toc21827 \h </w:instrText>
        </w:r>
        <w:r>
          <w:fldChar w:fldCharType="separate"/>
        </w:r>
        <w:r>
          <w:t>39</w:t>
        </w:r>
        <w:r>
          <w:fldChar w:fldCharType="end"/>
        </w:r>
      </w:hyperlink>
    </w:p>
    <w:p>
      <w:pPr>
        <w:pStyle w:val="TOC2"/>
        <w:tabs>
          <w:tab w:val="right" w:leader="dot" w:pos="8306"/>
        </w:tabs>
      </w:pPr>
      <w:hyperlink w:anchor="_Toc5417" w:history="1">
        <w:r>
          <w:rPr>
            <w:rFonts w:ascii="仿宋" w:eastAsia="仿宋" w:hAnsi="仿宋" w:cs="仿宋" w:hint="eastAsia"/>
            <w:lang w:eastAsia="zh-CN"/>
          </w:rPr>
          <w:t>(五)、个人品牌的社交媒体传播</w:t>
        </w:r>
        <w:r>
          <w:tab/>
        </w:r>
        <w:r>
          <w:fldChar w:fldCharType="begin"/>
        </w:r>
        <w:r>
          <w:instrText xml:space="preserve"> PAGEREF _Toc5417 \h </w:instrText>
        </w:r>
        <w:r>
          <w:fldChar w:fldCharType="separate"/>
        </w:r>
        <w:r>
          <w:t>40</w:t>
        </w:r>
        <w:r>
          <w:fldChar w:fldCharType="end"/>
        </w:r>
      </w:hyperlink>
    </w:p>
    <w:p>
      <w:pPr>
        <w:pStyle w:val="TOC2"/>
        <w:tabs>
          <w:tab w:val="right" w:leader="dot" w:pos="8306"/>
        </w:tabs>
      </w:pPr>
      <w:hyperlink w:anchor="_Toc31371" w:history="1">
        <w:r>
          <w:rPr>
            <w:rFonts w:ascii="仿宋" w:eastAsia="仿宋" w:hAnsi="仿宋" w:cs="仿宋" w:hint="eastAsia"/>
            <w:lang w:eastAsia="zh-CN"/>
          </w:rPr>
          <w:t>(六)、员工品牌建设与公司形象一致性</w:t>
        </w:r>
        <w:r>
          <w:tab/>
        </w:r>
        <w:r>
          <w:fldChar w:fldCharType="begin"/>
        </w:r>
        <w:r>
          <w:instrText xml:space="preserve"> PAGEREF _Toc31371 \h </w:instrText>
        </w:r>
        <w:r>
          <w:fldChar w:fldCharType="separate"/>
        </w:r>
        <w:r>
          <w:t>41</w:t>
        </w:r>
        <w:r>
          <w:fldChar w:fldCharType="end"/>
        </w:r>
      </w:hyperlink>
    </w:p>
    <w:p>
      <w:pPr>
        <w:pStyle w:val="TOC1"/>
        <w:tabs>
          <w:tab w:val="right" w:leader="dot" w:pos="8306"/>
        </w:tabs>
      </w:pPr>
      <w:hyperlink w:anchor="_Toc7704" w:history="1">
        <w:r>
          <w:rPr>
            <w:rFonts w:ascii="仿宋" w:eastAsia="仿宋" w:hAnsi="仿宋" w:cs="仿宋" w:hint="eastAsia"/>
            <w:lang w:eastAsia="zh-CN"/>
          </w:rPr>
          <w:t>十三、员工满意度调查与提升策略</w:t>
        </w:r>
        <w:r>
          <w:tab/>
        </w:r>
        <w:r>
          <w:fldChar w:fldCharType="begin"/>
        </w:r>
        <w:r>
          <w:instrText xml:space="preserve"> PAGEREF _Toc7704 \h </w:instrText>
        </w:r>
        <w:r>
          <w:fldChar w:fldCharType="separate"/>
        </w:r>
        <w:r>
          <w:t>41</w:t>
        </w:r>
        <w:r>
          <w:fldChar w:fldCharType="end"/>
        </w:r>
      </w:hyperlink>
    </w:p>
    <w:p>
      <w:pPr>
        <w:pStyle w:val="TOC2"/>
        <w:tabs>
          <w:tab w:val="right" w:leader="dot" w:pos="8306"/>
        </w:tabs>
      </w:pPr>
      <w:hyperlink w:anchor="_Toc12165" w:history="1">
        <w:r>
          <w:rPr>
            <w:rFonts w:ascii="仿宋" w:eastAsia="仿宋" w:hAnsi="仿宋" w:cs="仿宋" w:hint="eastAsia"/>
            <w:lang w:eastAsia="zh-CN"/>
          </w:rPr>
          <w:t>(一)、满意度调查的设计与实施</w:t>
        </w:r>
        <w:r>
          <w:tab/>
        </w:r>
        <w:r>
          <w:fldChar w:fldCharType="begin"/>
        </w:r>
        <w:r>
          <w:instrText xml:space="preserve"> PAGEREF _Toc12165 \h </w:instrText>
        </w:r>
        <w:r>
          <w:fldChar w:fldCharType="separate"/>
        </w:r>
        <w:r>
          <w:t>41</w:t>
        </w:r>
        <w:r>
          <w:fldChar w:fldCharType="end"/>
        </w:r>
      </w:hyperlink>
    </w:p>
    <w:p>
      <w:pPr>
        <w:pStyle w:val="TOC2"/>
        <w:tabs>
          <w:tab w:val="right" w:leader="dot" w:pos="8306"/>
        </w:tabs>
      </w:pPr>
      <w:hyperlink w:anchor="_Toc24946" w:history="1">
        <w:r>
          <w:rPr>
            <w:rFonts w:ascii="仿宋" w:eastAsia="仿宋" w:hAnsi="仿宋" w:cs="仿宋" w:hint="eastAsia"/>
            <w:lang w:eastAsia="zh-CN"/>
          </w:rPr>
          <w:t>(二)、员工满意度的分析与解读</w:t>
        </w:r>
        <w:r>
          <w:tab/>
        </w:r>
        <w:r>
          <w:fldChar w:fldCharType="begin"/>
        </w:r>
        <w:r>
          <w:instrText xml:space="preserve"> PAGEREF _Toc24946 \h </w:instrText>
        </w:r>
        <w:r>
          <w:fldChar w:fldCharType="separate"/>
        </w:r>
        <w:r>
          <w:t>43</w:t>
        </w:r>
        <w:r>
          <w:fldChar w:fldCharType="end"/>
        </w:r>
      </w:hyperlink>
    </w:p>
    <w:p>
      <w:pPr>
        <w:pStyle w:val="TOC2"/>
        <w:tabs>
          <w:tab w:val="right" w:leader="dot" w:pos="8306"/>
        </w:tabs>
      </w:pPr>
      <w:hyperlink w:anchor="_Toc18879" w:history="1">
        <w:r>
          <w:rPr>
            <w:rFonts w:ascii="仿宋" w:eastAsia="仿宋" w:hAnsi="仿宋" w:cs="仿宋" w:hint="eastAsia"/>
            <w:lang w:eastAsia="zh-CN"/>
          </w:rPr>
          <w:t>(三)、提升员工满意度的措施与行动计划</w:t>
        </w:r>
        <w:r>
          <w:tab/>
        </w:r>
        <w:r>
          <w:fldChar w:fldCharType="begin"/>
        </w:r>
        <w:r>
          <w:instrText xml:space="preserve"> PAGEREF _Toc18879 \h </w:instrText>
        </w:r>
        <w:r>
          <w:fldChar w:fldCharType="separate"/>
        </w:r>
        <w:r>
          <w:t>45</w:t>
        </w:r>
        <w:r>
          <w:fldChar w:fldCharType="end"/>
        </w:r>
      </w:hyperlink>
    </w:p>
    <w:p>
      <w:pPr>
        <w:pStyle w:val="TOC1"/>
        <w:tabs>
          <w:tab w:val="right" w:leader="dot" w:pos="8306"/>
        </w:tabs>
      </w:pPr>
      <w:hyperlink w:anchor="_Toc17551" w:history="1">
        <w:r>
          <w:rPr>
            <w:rFonts w:ascii="仿宋" w:eastAsia="仿宋" w:hAnsi="仿宋" w:cs="仿宋" w:hint="eastAsia"/>
            <w:lang w:eastAsia="zh-CN"/>
          </w:rPr>
          <w:t>十四、员工晋升与职业发展通道</w:t>
        </w:r>
        <w:r>
          <w:tab/>
        </w:r>
        <w:r>
          <w:fldChar w:fldCharType="begin"/>
        </w:r>
        <w:r>
          <w:instrText xml:space="preserve"> PAGEREF _Toc17551 \h </w:instrText>
        </w:r>
        <w:r>
          <w:fldChar w:fldCharType="separate"/>
        </w:r>
        <w:r>
          <w:t>46</w:t>
        </w:r>
        <w:r>
          <w:fldChar w:fldCharType="end"/>
        </w:r>
      </w:hyperlink>
    </w:p>
    <w:p>
      <w:pPr>
        <w:pStyle w:val="TOC2"/>
        <w:tabs>
          <w:tab w:val="right" w:leader="dot" w:pos="8306"/>
        </w:tabs>
      </w:pPr>
      <w:hyperlink w:anchor="_Toc28454" w:history="1">
        <w:r>
          <w:rPr>
            <w:rFonts w:ascii="仿宋" w:eastAsia="仿宋" w:hAnsi="仿宋" w:cs="仿宋" w:hint="eastAsia"/>
            <w:lang w:eastAsia="zh-CN"/>
          </w:rPr>
          <w:t>(一)、晋升制度的设计与实施</w:t>
        </w:r>
        <w:r>
          <w:tab/>
        </w:r>
        <w:r>
          <w:fldChar w:fldCharType="begin"/>
        </w:r>
        <w:r>
          <w:instrText xml:space="preserve"> PAGEREF _Toc28454 \h </w:instrText>
        </w:r>
        <w:r>
          <w:fldChar w:fldCharType="separate"/>
        </w:r>
        <w:r>
          <w:t>46</w:t>
        </w:r>
        <w:r>
          <w:fldChar w:fldCharType="end"/>
        </w:r>
      </w:hyperlink>
    </w:p>
    <w:p>
      <w:pPr>
        <w:pStyle w:val="TOC2"/>
        <w:tabs>
          <w:tab w:val="right" w:leader="dot" w:pos="8306"/>
        </w:tabs>
      </w:pPr>
      <w:hyperlink w:anchor="_Toc15288" w:history="1">
        <w:r>
          <w:rPr>
            <w:rFonts w:ascii="仿宋" w:eastAsia="仿宋" w:hAnsi="仿宋" w:cs="仿宋" w:hint="eastAsia"/>
            <w:lang w:eastAsia="zh-CN"/>
          </w:rPr>
          <w:t>(二)、职业发展通道的建立与拓展</w:t>
        </w:r>
        <w:r>
          <w:tab/>
        </w:r>
        <w:r>
          <w:fldChar w:fldCharType="begin"/>
        </w:r>
        <w:r>
          <w:instrText xml:space="preserve"> PAGEREF _Toc15288 \h </w:instrText>
        </w:r>
        <w:r>
          <w:fldChar w:fldCharType="separate"/>
        </w:r>
        <w:r>
          <w:t>47</w:t>
        </w:r>
        <w:r>
          <w:fldChar w:fldCharType="end"/>
        </w:r>
      </w:hyperlink>
    </w:p>
    <w:p>
      <w:pPr>
        <w:pStyle w:val="TOC2"/>
        <w:tabs>
          <w:tab w:val="right" w:leader="dot" w:pos="8306"/>
        </w:tabs>
      </w:pPr>
      <w:hyperlink w:anchor="_Toc22705" w:history="1">
        <w:r>
          <w:rPr>
            <w:rFonts w:ascii="仿宋" w:eastAsia="仿宋" w:hAnsi="仿宋" w:cs="仿宋" w:hint="eastAsia"/>
            <w:lang w:eastAsia="zh-CN"/>
          </w:rPr>
          <w:t>(三)、晋升机会的公平与透明保障</w:t>
        </w:r>
        <w:r>
          <w:tab/>
        </w:r>
        <w:r>
          <w:fldChar w:fldCharType="begin"/>
        </w:r>
        <w:r>
          <w:instrText xml:space="preserve"> PAGEREF _Toc22705 \h </w:instrText>
        </w:r>
        <w:r>
          <w:fldChar w:fldCharType="separate"/>
        </w:r>
        <w:r>
          <w:t>50</w:t>
        </w:r>
        <w:r>
          <w:fldChar w:fldCharType="end"/>
        </w:r>
      </w:hyperlink>
    </w:p>
    <w:p>
      <w:pPr>
        <w:pStyle w:val="TOC1"/>
        <w:tabs>
          <w:tab w:val="right" w:leader="dot" w:pos="8306"/>
        </w:tabs>
      </w:pPr>
      <w:hyperlink w:anchor="_Toc685" w:history="1">
        <w:r>
          <w:rPr>
            <w:rFonts w:ascii="仿宋" w:eastAsia="仿宋" w:hAnsi="仿宋" w:cs="仿宋" w:hint="eastAsia"/>
            <w:lang w:eastAsia="zh-CN"/>
          </w:rPr>
          <w:t>十五、第四十七章全球人才流动与交流</w:t>
        </w:r>
        <w:r>
          <w:tab/>
        </w:r>
        <w:r>
          <w:fldChar w:fldCharType="begin"/>
        </w:r>
        <w:r>
          <w:instrText xml:space="preserve"> PAGEREF _Toc685 \h </w:instrText>
        </w:r>
        <w:r>
          <w:fldChar w:fldCharType="separate"/>
        </w:r>
        <w:r>
          <w:t>51</w:t>
        </w:r>
        <w:r>
          <w:fldChar w:fldCharType="end"/>
        </w:r>
      </w:hyperlink>
    </w:p>
    <w:p>
      <w:pPr>
        <w:pStyle w:val="TOC2"/>
        <w:tabs>
          <w:tab w:val="right" w:leader="dot" w:pos="8306"/>
        </w:tabs>
      </w:pPr>
      <w:hyperlink w:anchor="_Toc10034" w:history="1">
        <w:r>
          <w:rPr>
            <w:rFonts w:ascii="仿宋" w:eastAsia="仿宋" w:hAnsi="仿宋" w:cs="仿宋" w:hint="eastAsia"/>
            <w:lang w:eastAsia="zh-CN"/>
          </w:rPr>
          <w:t>(一)、跨国项目与团队</w:t>
        </w:r>
        <w:r>
          <w:tab/>
        </w:r>
        <w:r>
          <w:fldChar w:fldCharType="begin"/>
        </w:r>
        <w:r>
          <w:instrText xml:space="preserve"> PAGEREF _Toc10034 \h </w:instrText>
        </w:r>
        <w:r>
          <w:fldChar w:fldCharType="separate"/>
        </w:r>
        <w:r>
          <w:t>51</w:t>
        </w:r>
        <w:r>
          <w:fldChar w:fldCharType="end"/>
        </w:r>
      </w:hyperlink>
    </w:p>
    <w:p>
      <w:pPr>
        <w:pStyle w:val="TOC2"/>
        <w:tabs>
          <w:tab w:val="right" w:leader="dot" w:pos="8306"/>
        </w:tabs>
      </w:pPr>
      <w:hyperlink w:anchor="_Toc8872" w:history="1">
        <w:r>
          <w:rPr>
            <w:rFonts w:ascii="仿宋" w:eastAsia="仿宋" w:hAnsi="仿宋" w:cs="仿宋" w:hint="eastAsia"/>
            <w:lang w:eastAsia="zh-CN"/>
          </w:rPr>
          <w:t>(二)、全球项目经验的累积</w:t>
        </w:r>
        <w:r>
          <w:tab/>
        </w:r>
        <w:r>
          <w:fldChar w:fldCharType="begin"/>
        </w:r>
        <w:r>
          <w:instrText xml:space="preserve"> PAGEREF _Toc8872 \h </w:instrText>
        </w:r>
        <w:r>
          <w:fldChar w:fldCharType="separate"/>
        </w:r>
        <w:r>
          <w:t>52</w:t>
        </w:r>
        <w:r>
          <w:fldChar w:fldCharType="end"/>
        </w:r>
      </w:hyperlink>
    </w:p>
    <w:p>
      <w:pPr>
        <w:pStyle w:val="TOC2"/>
        <w:tabs>
          <w:tab w:val="right" w:leader="dot" w:pos="8306"/>
        </w:tabs>
      </w:pPr>
      <w:hyperlink w:anchor="_Toc17386" w:history="1">
        <w:r>
          <w:rPr>
            <w:rFonts w:ascii="仿宋" w:eastAsia="仿宋" w:hAnsi="仿宋" w:cs="仿宋" w:hint="eastAsia"/>
            <w:lang w:eastAsia="zh-CN"/>
          </w:rPr>
          <w:t>(三)、跨文化团队领导与协作</w:t>
        </w:r>
        <w:r>
          <w:tab/>
        </w:r>
        <w:r>
          <w:fldChar w:fldCharType="begin"/>
        </w:r>
        <w:r>
          <w:instrText xml:space="preserve"> PAGEREF _Toc17386 \h </w:instrText>
        </w:r>
        <w:r>
          <w:fldChar w:fldCharType="separate"/>
        </w:r>
        <w:r>
          <w:t>52</w:t>
        </w:r>
        <w:r>
          <w:fldChar w:fldCharType="end"/>
        </w:r>
      </w:hyperlink>
    </w:p>
    <w:p>
      <w:pPr>
        <w:pStyle w:val="TOC2"/>
        <w:tabs>
          <w:tab w:val="right" w:leader="dot" w:pos="8306"/>
        </w:tabs>
      </w:pPr>
      <w:hyperlink w:anchor="_Toc31013" w:history="1">
        <w:r>
          <w:rPr>
            <w:rFonts w:ascii="仿宋" w:eastAsia="仿宋" w:hAnsi="仿宋" w:cs="仿宋" w:hint="eastAsia"/>
            <w:lang w:eastAsia="zh-CN"/>
          </w:rPr>
          <w:t>(四)、跨国交流与人才培养</w:t>
        </w:r>
        <w:r>
          <w:tab/>
        </w:r>
        <w:r>
          <w:fldChar w:fldCharType="begin"/>
        </w:r>
        <w:r>
          <w:instrText xml:space="preserve"> PAGEREF _Toc31013 \h </w:instrText>
        </w:r>
        <w:r>
          <w:fldChar w:fldCharType="separate"/>
        </w:r>
        <w:r>
          <w:t>53</w:t>
        </w:r>
        <w:r>
          <w:fldChar w:fldCharType="end"/>
        </w:r>
      </w:hyperlink>
    </w:p>
    <w:p>
      <w:pPr>
        <w:pStyle w:val="TOC2"/>
        <w:tabs>
          <w:tab w:val="right" w:leader="dot" w:pos="8306"/>
        </w:tabs>
      </w:pPr>
      <w:hyperlink w:anchor="_Toc21148" w:history="1">
        <w:r>
          <w:rPr>
            <w:rFonts w:ascii="仿宋" w:eastAsia="仿宋" w:hAnsi="仿宋" w:cs="仿宋" w:hint="eastAsia"/>
            <w:lang w:eastAsia="zh-CN"/>
          </w:rPr>
          <w:t>(五)、跨国交流计划的实施</w:t>
        </w:r>
        <w:r>
          <w:tab/>
        </w:r>
        <w:r>
          <w:fldChar w:fldCharType="begin"/>
        </w:r>
        <w:r>
          <w:instrText xml:space="preserve"> PAGEREF _Toc21148 \h </w:instrText>
        </w:r>
        <w:r>
          <w:fldChar w:fldCharType="separate"/>
        </w:r>
        <w:r>
          <w:t>54</w:t>
        </w:r>
        <w:r>
          <w:fldChar w:fldCharType="end"/>
        </w:r>
      </w:hyperlink>
    </w:p>
    <w:p>
      <w:pPr>
        <w:pStyle w:val="TOC2"/>
        <w:tabs>
          <w:tab w:val="right" w:leader="dot" w:pos="8306"/>
        </w:tabs>
      </w:pPr>
      <w:hyperlink w:anchor="_Toc20021" w:history="1">
        <w:r>
          <w:rPr>
            <w:rFonts w:ascii="仿宋" w:eastAsia="仿宋" w:hAnsi="仿宋" w:cs="仿宋" w:hint="eastAsia"/>
            <w:lang w:eastAsia="zh-CN"/>
          </w:rPr>
          <w:t>(六)、跨国培训与知识转移</w:t>
        </w:r>
        <w:r>
          <w:tab/>
        </w:r>
        <w:r>
          <w:fldChar w:fldCharType="begin"/>
        </w:r>
        <w:r>
          <w:instrText xml:space="preserve"> PAGEREF _Toc20021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真空应用设备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7111"/>
      <w:r>
        <w:rPr>
          <w:rFonts w:ascii="仿宋" w:eastAsia="仿宋" w:hAnsi="仿宋" w:cs="仿宋" w:hint="eastAsia"/>
          <w:sz w:val="28"/>
          <w:lang w:eastAsia="zh-CN"/>
        </w:rPr>
        <w:t>一、员工沟通技巧培训与人际关系管理</w:t>
      </w:r>
      <w:bookmarkEnd w:id="2"/>
    </w:p>
    <w:p>
      <w:pPr>
        <w:pStyle w:val="Heading2"/>
        <w:rPr>
          <w:rFonts w:ascii="仿宋" w:eastAsia="仿宋" w:hAnsi="仿宋" w:cs="仿宋" w:hint="eastAsia"/>
          <w:lang w:eastAsia="zh-CN"/>
        </w:rPr>
      </w:pPr>
      <w:bookmarkStart w:id="3" w:name="_Toc24795"/>
      <w:r>
        <w:rPr>
          <w:rFonts w:ascii="仿宋" w:eastAsia="仿宋" w:hAnsi="仿宋" w:cs="仿宋" w:hint="eastAsia"/>
          <w:lang w:eastAsia="zh-CN"/>
        </w:rPr>
        <w:t>(一)、沟通技巧的重要性及培训计划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4" w:name="_Toc31353"/>
      <w:r>
        <w:rPr>
          <w:rFonts w:ascii="仿宋" w:eastAsia="仿宋" w:hAnsi="仿宋" w:cs="仿宋" w:hint="eastAsia"/>
          <w:sz w:val="28"/>
          <w:lang w:eastAsia="zh-CN"/>
        </w:rPr>
        <w:t>(二)、人际关系管理的原则与方法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5" w:name="_Toc30111"/>
      <w:r>
        <w:rPr>
          <w:rFonts w:ascii="仿宋" w:eastAsia="仿宋" w:hAnsi="仿宋" w:cs="仿宋" w:hint="eastAsia"/>
          <w:sz w:val="28"/>
          <w:lang w:eastAsia="zh-CN"/>
        </w:rPr>
        <w:t>(三)、良好人际关系的建立与维护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6" w:name="_Toc8666"/>
      <w:r>
        <w:rPr>
          <w:rFonts w:ascii="仿宋" w:eastAsia="仿宋" w:hAnsi="仿宋" w:cs="仿宋" w:hint="eastAsia"/>
          <w:sz w:val="28"/>
          <w:lang w:eastAsia="zh-CN"/>
        </w:rPr>
        <w:t>二、第七章员工培训与发展</w:t>
      </w:r>
      <w:bookmarkEnd w:id="6"/>
    </w:p>
    <w:p>
      <w:pPr>
        <w:pStyle w:val="Heading2"/>
        <w:rPr>
          <w:rFonts w:ascii="仿宋" w:eastAsia="仿宋" w:hAnsi="仿宋" w:cs="仿宋" w:hint="eastAsia"/>
          <w:lang w:eastAsia="zh-CN"/>
        </w:rPr>
      </w:pPr>
      <w:bookmarkStart w:id="7" w:name="_Toc8982"/>
      <w:r>
        <w:rPr>
          <w:rFonts w:ascii="仿宋" w:eastAsia="仿宋" w:hAnsi="仿宋" w:cs="仿宋" w:hint="eastAsia"/>
          <w:lang w:eastAsia="zh-CN"/>
        </w:rPr>
        <w:t>(一)、培训需求分析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员工反馈机制：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8" w:name="_Toc12485"/>
      <w:r>
        <w:rPr>
          <w:rFonts w:ascii="仿宋" w:eastAsia="仿宋" w:hAnsi="仿宋" w:cs="仿宋" w:hint="eastAsia"/>
          <w:sz w:val="28"/>
          <w:lang w:eastAsia="zh-CN"/>
        </w:rPr>
        <w:t>(二)、培训计划制定</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9" w:name="_Toc10751"/>
      <w:r>
        <w:rPr>
          <w:rFonts w:ascii="仿宋" w:eastAsia="仿宋" w:hAnsi="仿宋" w:cs="仿宋" w:hint="eastAsia"/>
          <w:sz w:val="28"/>
          <w:lang w:eastAsia="zh-CN"/>
        </w:rPr>
        <w:t>(三)、培训实施与评估</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0" w:name="_Toc5163"/>
      <w:r>
        <w:rPr>
          <w:rFonts w:ascii="仿宋" w:eastAsia="仿宋" w:hAnsi="仿宋" w:cs="仿宋" w:hint="eastAsia"/>
          <w:sz w:val="28"/>
          <w:lang w:eastAsia="zh-CN"/>
        </w:rPr>
        <w:t>(四)、持续学习与专业发展支持</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提供灵活的在线学习平台，使员工可以随时随地获取各类学习资源。这包括真空应用设备行业报告、网络课程、研讨会等，帮助员工自主学习和获取最新的专业知识。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专业认证支持：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鼓励并支持员工获取相关的专业认证，例如真空应用设备行业认可的证书或资格。组织可以提供学习资源、报名费用支持等，以激发员工的学习积极性。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定期组织专业培训活动，邀请真空应用设备行业专家或内外部讲师进行知识分享和培训。这有助于员工深入了解真空应用设备行业趋势，拓展视野，提高综合素质。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建立知识管理平台，鼓励员工分享经验、真空应用设备行业见解和学习心得。这有助于构建学习型组织，促使知识在团队内部流动和共享。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1" w:name="_Toc24073"/>
      <w:r>
        <w:rPr>
          <w:rFonts w:ascii="仿宋" w:eastAsia="仿宋" w:hAnsi="仿宋" w:cs="仿宋" w:hint="eastAsia"/>
          <w:sz w:val="28"/>
          <w:lang w:eastAsia="zh-CN"/>
        </w:rPr>
        <w:t>三、员工职业生涯规划与发展</w:t>
      </w:r>
      <w:bookmarkEnd w:id="11"/>
    </w:p>
    <w:p>
      <w:pPr>
        <w:pStyle w:val="Heading2"/>
        <w:rPr>
          <w:rFonts w:ascii="仿宋" w:eastAsia="仿宋" w:hAnsi="仿宋" w:cs="仿宋" w:hint="eastAsia"/>
          <w:lang w:eastAsia="zh-CN"/>
        </w:rPr>
      </w:pPr>
      <w:bookmarkStart w:id="12" w:name="_Toc2423"/>
      <w:r>
        <w:rPr>
          <w:rFonts w:ascii="仿宋" w:eastAsia="仿宋" w:hAnsi="仿宋" w:cs="仿宋" w:hint="eastAsia"/>
          <w:lang w:eastAsia="zh-CN"/>
        </w:rPr>
        <w:t>(一)、职业生涯规划概述</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了解当前和未来的职业市场趋势，以及所处真空应用设备行业的发展方向，有助于调整个人的职业规划，确保与市场需求保持一致。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3" w:name="_Toc17800"/>
      <w:r>
        <w:rPr>
          <w:rFonts w:ascii="仿宋" w:eastAsia="仿宋" w:hAnsi="仿宋" w:cs="仿宋" w:hint="eastAsia"/>
          <w:sz w:val="28"/>
          <w:lang w:eastAsia="zh-CN"/>
        </w:rPr>
        <w:t>(二)、基本原则与方法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真空应用设备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4" w:name="_Toc2554"/>
      <w:r>
        <w:rPr>
          <w:rFonts w:ascii="仿宋" w:eastAsia="仿宋" w:hAnsi="仿宋" w:cs="仿宋" w:hint="eastAsia"/>
          <w:sz w:val="28"/>
          <w:lang w:eastAsia="zh-CN"/>
        </w:rPr>
        <w:t>(三)、员工职业生涯管理</w:t>
      </w:r>
      <w:bookmarkEnd w:id="1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5" w:name="_Toc30628"/>
      <w:r>
        <w:rPr>
          <w:rFonts w:ascii="仿宋" w:eastAsia="仿宋" w:hAnsi="仿宋" w:cs="仿宋" w:hint="eastAsia"/>
          <w:sz w:val="28"/>
          <w:lang w:eastAsia="zh-CN"/>
        </w:rPr>
        <w:t>(四)、职业生涯发展支持体系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建立一个职业发展资源中心，集中提供各类有关职业发展的信息和工具，有助于员工更便捷地获取所需的资源。这可以包括在线平台、内部文档、真空应用设备行业报告等。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6" w:name="_Toc20175"/>
      <w:r>
        <w:rPr>
          <w:rFonts w:ascii="仿宋" w:eastAsia="仿宋" w:hAnsi="仿宋" w:cs="仿宋" w:hint="eastAsia"/>
          <w:sz w:val="28"/>
          <w:lang w:eastAsia="zh-CN"/>
        </w:rPr>
        <w:t>(五)、公司文化与员工职业发展融合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7" w:name="_Toc13638"/>
      <w:r>
        <w:rPr>
          <w:rFonts w:ascii="仿宋" w:eastAsia="仿宋" w:hAnsi="仿宋" w:cs="仿宋" w:hint="eastAsia"/>
          <w:sz w:val="28"/>
          <w:lang w:eastAsia="zh-CN"/>
        </w:rPr>
        <w:t>(六)、未来趋势与发展策略</w:t>
      </w:r>
      <w:bookmarkEnd w:id="17"/>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真空应用设备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投资于员工的技能培训，确保他们具备未来工作所需的新技能。与真空应用设备行业专业机构建立合作关系，提供最新的真空应用设备行业培训。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8" w:name="_Toc6318"/>
      <w:r>
        <w:rPr>
          <w:rFonts w:ascii="仿宋" w:eastAsia="仿宋" w:hAnsi="仿宋" w:cs="仿宋" w:hint="eastAsia"/>
          <w:sz w:val="28"/>
          <w:lang w:eastAsia="zh-CN"/>
        </w:rPr>
        <w:t>四、公司简介</w:t>
      </w:r>
      <w:bookmarkEnd w:id="18"/>
    </w:p>
    <w:p>
      <w:pPr>
        <w:pStyle w:val="Heading2"/>
        <w:rPr>
          <w:rFonts w:ascii="仿宋" w:eastAsia="仿宋" w:hAnsi="仿宋" w:cs="仿宋" w:hint="eastAsia"/>
          <w:lang w:eastAsia="zh-CN"/>
        </w:rPr>
      </w:pPr>
      <w:bookmarkStart w:id="19" w:name="_Toc23044"/>
      <w:r>
        <w:rPr>
          <w:rFonts w:ascii="仿宋" w:eastAsia="仿宋" w:hAnsi="仿宋" w:cs="仿宋" w:hint="eastAsia"/>
          <w:lang w:eastAsia="zh-CN"/>
        </w:rPr>
        <w:t>(一)、公司基本信息</w:t>
      </w:r>
      <w:bookmarkEnd w:id="19"/>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20" w:name="_Toc903"/>
      <w:r>
        <w:rPr>
          <w:rFonts w:ascii="仿宋" w:eastAsia="仿宋" w:hAnsi="仿宋" w:cs="仿宋" w:hint="eastAsia"/>
          <w:sz w:val="28"/>
          <w:lang w:eastAsia="zh-CN"/>
        </w:rPr>
        <w:t>(二)、公司简介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真空应用设备 项目公司是一家致力于 真空应用设备真空应用设备行业的公司，成立于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真空应用设备 项目公司的使命是 [公司使命]，旨在通过 [关键业务活动] 提升真空应用设备真空应用设备行业的整体水平。公司的愿景是 [公司愿景]，立志成为 真空应用设备 中的领军企业，引领真空应用设备行业未来的发展方向。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项目公司拥有一支充满活力、高度专业化的团队。团队成员具备丰富的真空应用设备行业经验和专业知识，致力于通过协同合作实现公司设定的战略目标。公司注重员工培训和发展，提供广阔的职业发展空间。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21" w:name="_Toc28126"/>
      <w:r>
        <w:rPr>
          <w:rFonts w:ascii="仿宋" w:eastAsia="仿宋" w:hAnsi="仿宋" w:cs="仿宋" w:hint="eastAsia"/>
          <w:sz w:val="28"/>
          <w:lang w:eastAsia="zh-CN"/>
        </w:rPr>
        <w:t>(三)、核心人员介绍</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在市场拓展和品牌建设方面具有丰富经验，致力于提升公司在真空应用设备行业中的市场份额。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XXXX年XX月至今，加入公司担任技术总监，负责产品研发和创新项目管理。具备深厚的技术功底和团队领导能力，对真空应用设备行业技术发展有深刻见解。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22" w:name="_Toc11238"/>
      <w:r>
        <w:rPr>
          <w:rFonts w:ascii="仿宋" w:eastAsia="仿宋" w:hAnsi="仿宋" w:cs="仿宋" w:hint="eastAsia"/>
          <w:sz w:val="28"/>
          <w:lang w:eastAsia="zh-CN"/>
        </w:rPr>
        <w:t>五、第八章员工绩效管理</w:t>
      </w:r>
      <w:bookmarkEnd w:id="22"/>
    </w:p>
    <w:p>
      <w:pPr>
        <w:pStyle w:val="Heading2"/>
        <w:rPr>
          <w:rFonts w:ascii="仿宋" w:eastAsia="仿宋" w:hAnsi="仿宋" w:cs="仿宋" w:hint="eastAsia"/>
          <w:lang w:eastAsia="zh-CN"/>
        </w:rPr>
      </w:pPr>
      <w:bookmarkStart w:id="23" w:name="_Toc9622"/>
      <w:r>
        <w:rPr>
          <w:rFonts w:ascii="仿宋" w:eastAsia="仿宋" w:hAnsi="仿宋" w:cs="仿宋" w:hint="eastAsia"/>
          <w:lang w:eastAsia="zh-CN"/>
        </w:rPr>
        <w:t>(一)、绩效评估体系建立</w:t>
      </w:r>
      <w:bookmarkEnd w:id="23"/>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24" w:name="_Toc23651"/>
      <w:r>
        <w:rPr>
          <w:rFonts w:ascii="仿宋" w:eastAsia="仿宋" w:hAnsi="仿宋" w:cs="仿宋" w:hint="eastAsia"/>
          <w:sz w:val="28"/>
          <w:lang w:eastAsia="zh-CN"/>
        </w:rPr>
        <w:t>(二)、绩效考核与反馈</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https://d.book118.com/187136144155006042</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真空应用设备相关公司员工职业道路规划与管理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真空应用设备相关公司员工职业道路规划与管理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真空应用设备相关公司员工职业道路规划与管理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真空应用设备相关公司员工职业道路规划与管理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真空应用设备相关公司员工职业道路规划与管理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真空应用设备相关公司员工职业道路规划与管理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真空应用设备相关公司员工职业道路规划与管理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真空应用设备相关公司员工职业道路规划与管理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真空应用设备相关公司员工职业道路规划与管理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真空应用设备相关公司员工职业道路规划与管理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真空应用设备相关公司员工职业道路规划与管理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真空应用设备相关公司员工职业道路规划与管理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真空应用设备相关公司员工职业道路规划与管理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真空应用设备相关公司员工职业道路规划与管理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真空应用设备相关公司员工职业道路规划与管理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真空应用设备相关公司员工职业道路规划与管理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真空应用设备相关公司员工职业道路规划与管理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真空应用设备相关公司员工职业道路规划与管理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真空应用设备相关公司员工职业道路规划与管理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真空应用设备相关公司员工职业道路规划与管理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真空应用设备相关公司员工职业道路规划与管理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真空应用设备相关公司员工职业道路规划与管理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真空应用设备相关公司员工职业道路规划与管理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真空应用设备相关公司员工职业道路规划与管理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真空应用设备相关公司员工职业道路规划与管理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8C33BF"/>
    <w:rsid w:val="5F8C33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187136144155006042"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2023-12-11T19:52:00Z</dcterms:created>
  <dcterms:modified xsi:type="dcterms:W3CDTF">2023-12-11T19:52:33Z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76CF0077CDA14A26990F179051A5A1E0_11</vt:lpwstr>
  </property>
  <property fmtid="{D5CDD505-2E9C-101B-9397-08002B2CF9AE}" pid="3" name="KSOProductBuildVer">
    <vt:lpwstr>2052-12.1.0.15712</vt:lpwstr>
  </property>
</Properties>
</file>