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5DA5" w14:paraId="34C4B3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5DA5" w14:paraId="52F042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5DA5" w14:paraId="2947B7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5DA5" w:rsidRPr="00E65DA5" w14:paraId="38FC9558" w14:textId="7CB0C9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5DA5">
        <w:rPr>
          <w:rFonts w:ascii="宋体" w:eastAsia="宋体" w:hAnsi="宋体" w:hint="eastAsia"/>
          <w:b/>
          <w:sz w:val="60"/>
        </w:rPr>
        <w:t>血塞通注射液相关行业可行性分析报告</w:t>
      </w:r>
    </w:p>
    <w:p w:rsidR="00E65DA5" w:rsidP="00E65DA5" w14:paraId="2FBBBC52" w14:textId="1B94DD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5DA5">
        <w:rPr>
          <w:rFonts w:ascii="仿宋" w:eastAsia="仿宋" w:hAnsi="仿宋" w:hint="eastAsia"/>
          <w:b/>
          <w:sz w:val="40"/>
        </w:rPr>
        <w:t>目录</w:t>
      </w:r>
    </w:p>
    <w:p w:rsidR="00E65DA5" w14:paraId="00C40C28" w14:textId="4BFAA4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5DA5" w14:paraId="7C131785" w14:textId="038B4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5DA5" w14:paraId="037A43FB" w14:textId="312BD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5DA5" w14:paraId="048E9A2D" w14:textId="5D6C9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5DA5" w14:paraId="6DBD6758" w14:textId="0467B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5DA5" w14:paraId="16328140" w14:textId="65E884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二、血塞通注射液项目组织机构与人力资源配置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5DA5" w14:paraId="2A95257B" w14:textId="21F9C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5DA5" w14:paraId="36CBA01F" w14:textId="32861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5DA5" w14:paraId="3CCAA732" w14:textId="5F83C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5DA5" w14:paraId="457CEC26" w14:textId="6669C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5DA5" w14:paraId="647C567A" w14:textId="2D0FF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5DA5" w14:paraId="110E7D03" w14:textId="2049C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(二)、血塞通注射液项目的技术难点及解决方案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5DA5" w14:paraId="73DE84C6" w14:textId="5D521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5DA5" w14:paraId="3A9891F9" w14:textId="42FE8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四、血塞通注射液项目选址科学性分析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5DA5" w14:paraId="0A24C29F" w14:textId="5F6D4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5DA5" w14:paraId="3F4AF3FA" w14:textId="64324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(二)、血塞通注射液项目区概况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5DA5" w14:paraId="397E89B9" w14:textId="45953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(三)、血塞通注射液厂址选择方案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5DA5" w14:paraId="4676581F" w14:textId="1BFA7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(四)、血塞通注射液项目选址用地权属性质类别及占地面积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5DA5" w14:paraId="451F75E7" w14:textId="5720E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(五)、血塞通注射液项目用地利用指标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5DA5" w14:paraId="62FAF42F" w14:textId="106B42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五、血塞通注射液项目综合评价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5DA5" w14:paraId="5076A409" w14:textId="67F3F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(一)、血塞通注射液项目建设期总体设计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_Toc157764224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https://d.book118.com/188001037061006033</w:t>
        </w:r>
      </w:hyperlink>
    </w:p>
    <w:p w:rsidR="00E65DA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P="003F61ED" w14:paraId="73028B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DA5" w14:paraId="2853F5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P="003F61ED" w14:paraId="43B63B87" w14:textId="165E57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5DA5" w14:paraId="318A48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paraId="34BCF0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P="003F61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D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P="003F61ED" w14:textId="165E57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5D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paraId="49F017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RPr="00E65DA5" w:rsidP="00E65DA5" w14:paraId="73207D1D" w14:textId="1FC2EE8C">
    <w:pPr>
      <w:pStyle w:val="Header"/>
      <w:rPr>
        <w:rFonts w:ascii="仿宋" w:eastAsia="仿宋" w:hAnsi="仿宋"/>
      </w:rPr>
    </w:pPr>
    <w:r w:rsidRPr="00E65DA5">
      <w:rPr>
        <w:rFonts w:ascii="仿宋" w:eastAsia="仿宋" w:hAnsi="仿宋" w:hint="eastAsia"/>
      </w:rPr>
      <w:t>血塞通注射液可行性报告</w:t>
    </w:r>
    <w:r w:rsidRPr="00E65DA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paraId="065C79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:rsidRPr="00E65DA5" w:rsidP="00E65DA5" w14:textId="1FC2EE8C">
    <w:pPr>
      <w:pStyle w:val="Header"/>
      <w:rPr>
        <w:rFonts w:ascii="仿宋" w:eastAsia="仿宋" w:hAnsi="仿宋"/>
      </w:rPr>
    </w:pPr>
    <w:r w:rsidRPr="00E65DA5">
      <w:rPr>
        <w:rFonts w:ascii="仿宋" w:eastAsia="仿宋" w:hAnsi="仿宋" w:hint="eastAsia"/>
      </w:rPr>
      <w:t>血塞通注射液可行性报告</w:t>
    </w:r>
    <w:r w:rsidRPr="00E65DA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D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A5"/>
    <w:rsid w:val="003F61ED"/>
    <w:rsid w:val="00E65D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0A185"/>
  <w15:chartTrackingRefBased/>
  <w15:docId w15:val="{F8757B6F-BC62-4C15-895C-2461C2BE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5D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5D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5DA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5DA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5D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5DA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5D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5DA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5DA5"/>
  </w:style>
  <w:style w:type="paragraph" w:styleId="TOC1">
    <w:name w:val="toc 1"/>
    <w:basedOn w:val="Normal"/>
    <w:next w:val="Normal"/>
    <w:autoRedefine/>
    <w:uiPriority w:val="39"/>
    <w:unhideWhenUsed/>
    <w:rsid w:val="00E65DA5"/>
  </w:style>
  <w:style w:type="paragraph" w:styleId="TOC2">
    <w:name w:val="toc 2"/>
    <w:basedOn w:val="Normal"/>
    <w:next w:val="Normal"/>
    <w:autoRedefine/>
    <w:uiPriority w:val="39"/>
    <w:unhideWhenUsed/>
    <w:rsid w:val="00E65DA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8001037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4334</Words>
  <Characters>24705</Characters>
  <Application>Microsoft Office Word</Application>
  <DocSecurity>0</DocSecurity>
  <Lines>205</Lines>
  <Paragraphs>57</Paragraphs>
  <ScaleCrop>false</ScaleCrop>
  <Company/>
  <LinksUpToDate>false</LinksUpToDate>
  <CharactersWithSpaces>28982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2024-02-02T03:02:00Z</dcterms:created>
  <dcterms:modified xsi:type="dcterms:W3CDTF">2024-02-02T03:03:00Z</dcterms:modified>
</cp:coreProperties>
</file>