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54B95" w14:paraId="33D0EB56" w14:textId="77777777">
      <w:pPr>
        <w:rPr>
          <w:rFonts w:ascii="仿宋" w:eastAsia="仿宋" w:hAnsi="仿宋" w:cs="仿宋"/>
          <w:b/>
          <w:sz w:val="40"/>
        </w:rPr>
      </w:pPr>
    </w:p>
    <w:p w:rsidR="00754B95" w14:paraId="70E1236C" w14:textId="77777777">
      <w:pPr>
        <w:rPr>
          <w:rFonts w:ascii="仿宋" w:eastAsia="仿宋" w:hAnsi="仿宋" w:cs="仿宋"/>
          <w:b/>
          <w:sz w:val="40"/>
        </w:rPr>
      </w:pPr>
    </w:p>
    <w:p w:rsidR="00754B95" w14:paraId="0818D6A1" w14:textId="77777777">
      <w:pPr>
        <w:rPr>
          <w:rFonts w:ascii="仿宋" w:eastAsia="仿宋" w:hAnsi="仿宋" w:cs="仿宋"/>
          <w:b/>
          <w:sz w:val="40"/>
        </w:rPr>
      </w:pPr>
    </w:p>
    <w:p w:rsidR="00754B95" w14:paraId="3BEEA3A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氢氧化镍相关行业投资规划报告</w:t>
      </w:r>
    </w:p>
    <w:p w:rsidR="00754B95" w14:paraId="4D08E3E2" w14:textId="77777777">
      <w:pPr>
        <w:jc w:val="center"/>
        <w:rPr>
          <w:rFonts w:ascii="仿宋" w:eastAsia="仿宋" w:hAnsi="仿宋" w:cs="仿宋"/>
          <w:b/>
          <w:sz w:val="40"/>
        </w:rPr>
      </w:pPr>
      <w:r>
        <w:rPr>
          <w:rFonts w:ascii="仿宋" w:eastAsia="仿宋" w:hAnsi="仿宋" w:cs="仿宋" w:hint="eastAsia"/>
          <w:b/>
          <w:sz w:val="40"/>
        </w:rPr>
        <w:t>目录</w:t>
      </w:r>
    </w:p>
    <w:p w:rsidR="00754B95" w14:paraId="691B2100" w14:textId="77777777">
      <w:pPr>
        <w:pStyle w:val="TOC1"/>
        <w:tabs>
          <w:tab w:val="right" w:leader="dot" w:pos="8306"/>
        </w:tabs>
      </w:pPr>
      <w:r>
        <w:fldChar w:fldCharType="begin"/>
      </w:r>
      <w:r>
        <w:instrText>TOC \h \z</w:instrText>
      </w:r>
      <w:r>
        <w:fldChar w:fldCharType="separate"/>
      </w:r>
      <w:hyperlink w:anchor="_Toc24795" w:history="1">
        <w:r>
          <w:rPr>
            <w:rFonts w:ascii="仿宋" w:eastAsia="仿宋" w:hAnsi="仿宋" w:cs="仿宋" w:hint="eastAsia"/>
          </w:rPr>
          <w:t>前言</w:t>
        </w:r>
        <w:r>
          <w:tab/>
        </w:r>
        <w:r>
          <w:fldChar w:fldCharType="begin"/>
        </w:r>
        <w:r>
          <w:instrText xml:space="preserve"> PAGEREF _Toc24795 \h </w:instrText>
        </w:r>
        <w:r>
          <w:fldChar w:fldCharType="separate"/>
        </w:r>
        <w:r>
          <w:t>3</w:t>
        </w:r>
        <w:r>
          <w:fldChar w:fldCharType="end"/>
        </w:r>
      </w:hyperlink>
    </w:p>
    <w:p w:rsidR="00754B95" w14:paraId="50CDFD47" w14:textId="77777777">
      <w:pPr>
        <w:pStyle w:val="TOC1"/>
        <w:tabs>
          <w:tab w:val="right" w:leader="dot" w:pos="8306"/>
        </w:tabs>
      </w:pPr>
      <w:hyperlink w:anchor="_Toc9418" w:history="1">
        <w:r>
          <w:rPr>
            <w:rFonts w:ascii="仿宋" w:eastAsia="仿宋" w:hAnsi="仿宋" w:cs="仿宋" w:hint="eastAsia"/>
          </w:rPr>
          <w:t>一、行业前景及市场预测</w:t>
        </w:r>
        <w:r>
          <w:tab/>
        </w:r>
        <w:r>
          <w:fldChar w:fldCharType="begin"/>
        </w:r>
        <w:r>
          <w:instrText xml:space="preserve"> PAGEREF _Toc9418 \h </w:instrText>
        </w:r>
        <w:r>
          <w:fldChar w:fldCharType="separate"/>
        </w:r>
        <w:r>
          <w:t>3</w:t>
        </w:r>
        <w:r>
          <w:fldChar w:fldCharType="end"/>
        </w:r>
      </w:hyperlink>
    </w:p>
    <w:p w:rsidR="00754B95" w14:paraId="097A6570" w14:textId="77777777">
      <w:pPr>
        <w:pStyle w:val="TOC2"/>
        <w:tabs>
          <w:tab w:val="right" w:leader="dot" w:pos="8306"/>
        </w:tabs>
      </w:pPr>
      <w:hyperlink w:anchor="_Toc29014" w:history="1">
        <w:r>
          <w:rPr>
            <w:rFonts w:ascii="仿宋" w:eastAsia="仿宋" w:hAnsi="仿宋" w:cs="仿宋" w:hint="eastAsia"/>
          </w:rPr>
          <w:t>（一）行业基本情况</w:t>
        </w:r>
        <w:r>
          <w:tab/>
        </w:r>
        <w:r>
          <w:fldChar w:fldCharType="begin"/>
        </w:r>
        <w:r>
          <w:instrText xml:space="preserve"> PAGEREF _Toc29014 \h </w:instrText>
        </w:r>
        <w:r>
          <w:fldChar w:fldCharType="separate"/>
        </w:r>
        <w:r>
          <w:t>3</w:t>
        </w:r>
        <w:r>
          <w:fldChar w:fldCharType="end"/>
        </w:r>
      </w:hyperlink>
    </w:p>
    <w:p w:rsidR="00754B95" w14:paraId="37922898" w14:textId="77777777">
      <w:pPr>
        <w:pStyle w:val="TOC2"/>
        <w:tabs>
          <w:tab w:val="right" w:leader="dot" w:pos="8306"/>
        </w:tabs>
      </w:pPr>
      <w:hyperlink w:anchor="_Toc20948" w:history="1">
        <w:r>
          <w:rPr>
            <w:rFonts w:ascii="仿宋" w:eastAsia="仿宋" w:hAnsi="仿宋" w:cs="仿宋" w:hint="eastAsia"/>
          </w:rPr>
          <w:t>（二）市场分析</w:t>
        </w:r>
        <w:r>
          <w:tab/>
        </w:r>
        <w:r>
          <w:fldChar w:fldCharType="begin"/>
        </w:r>
        <w:r>
          <w:instrText xml:space="preserve"> PAGEREF _Toc20948 \h </w:instrText>
        </w:r>
        <w:r>
          <w:fldChar w:fldCharType="separate"/>
        </w:r>
        <w:r>
          <w:t>4</w:t>
        </w:r>
        <w:r>
          <w:fldChar w:fldCharType="end"/>
        </w:r>
      </w:hyperlink>
    </w:p>
    <w:p w:rsidR="00754B95" w14:paraId="7D2C1DD1" w14:textId="77777777">
      <w:pPr>
        <w:pStyle w:val="TOC1"/>
        <w:tabs>
          <w:tab w:val="right" w:leader="dot" w:pos="8306"/>
        </w:tabs>
      </w:pPr>
      <w:hyperlink w:anchor="_Toc28773" w:history="1">
        <w:r>
          <w:rPr>
            <w:rFonts w:ascii="仿宋" w:eastAsia="仿宋" w:hAnsi="仿宋" w:cs="仿宋" w:hint="eastAsia"/>
          </w:rPr>
          <w:t>二、建筑工程方案</w:t>
        </w:r>
        <w:r>
          <w:tab/>
        </w:r>
        <w:r>
          <w:fldChar w:fldCharType="begin"/>
        </w:r>
        <w:r>
          <w:instrText xml:space="preserve"> PAGEREF _Toc28773 \h </w:instrText>
        </w:r>
        <w:r>
          <w:fldChar w:fldCharType="separate"/>
        </w:r>
        <w:r>
          <w:t>6</w:t>
        </w:r>
        <w:r>
          <w:fldChar w:fldCharType="end"/>
        </w:r>
      </w:hyperlink>
    </w:p>
    <w:p w:rsidR="00754B95" w14:paraId="2080C986" w14:textId="77777777">
      <w:pPr>
        <w:pStyle w:val="TOC2"/>
        <w:tabs>
          <w:tab w:val="right" w:leader="dot" w:pos="8306"/>
        </w:tabs>
      </w:pPr>
      <w:hyperlink w:anchor="_Toc23875" w:history="1">
        <w:r>
          <w:rPr>
            <w:rFonts w:ascii="仿宋" w:eastAsia="仿宋" w:hAnsi="仿宋" w:cs="仿宋" w:hint="eastAsia"/>
          </w:rPr>
          <w:t>（一）氢氧化镍项目工程设计总体要求</w:t>
        </w:r>
        <w:r>
          <w:tab/>
        </w:r>
        <w:r>
          <w:fldChar w:fldCharType="begin"/>
        </w:r>
        <w:r>
          <w:instrText xml:space="preserve"> PAGEREF _Toc23875 \h </w:instrText>
        </w:r>
        <w:r>
          <w:fldChar w:fldCharType="separate"/>
        </w:r>
        <w:r>
          <w:t>6</w:t>
        </w:r>
        <w:r>
          <w:fldChar w:fldCharType="end"/>
        </w:r>
      </w:hyperlink>
    </w:p>
    <w:p w:rsidR="00754B95" w14:paraId="07BFD10E" w14:textId="77777777">
      <w:pPr>
        <w:pStyle w:val="TOC2"/>
        <w:tabs>
          <w:tab w:val="right" w:leader="dot" w:pos="8306"/>
        </w:tabs>
      </w:pPr>
      <w:hyperlink w:anchor="_Toc25320" w:history="1">
        <w:r>
          <w:rPr>
            <w:rFonts w:ascii="仿宋" w:eastAsia="仿宋" w:hAnsi="仿宋" w:cs="仿宋" w:hint="eastAsia"/>
          </w:rPr>
          <w:t>（二）建设方案</w:t>
        </w:r>
        <w:r>
          <w:tab/>
        </w:r>
        <w:r>
          <w:fldChar w:fldCharType="begin"/>
        </w:r>
        <w:r>
          <w:instrText xml:space="preserve"> PAGEREF _Toc25320 \h </w:instrText>
        </w:r>
        <w:r>
          <w:fldChar w:fldCharType="separate"/>
        </w:r>
        <w:r>
          <w:t>9</w:t>
        </w:r>
        <w:r>
          <w:fldChar w:fldCharType="end"/>
        </w:r>
      </w:hyperlink>
    </w:p>
    <w:p w:rsidR="00754B95" w14:paraId="64C3C27A" w14:textId="77777777">
      <w:pPr>
        <w:pStyle w:val="TOC2"/>
        <w:tabs>
          <w:tab w:val="right" w:leader="dot" w:pos="8306"/>
        </w:tabs>
      </w:pPr>
      <w:hyperlink w:anchor="_Toc15215" w:history="1">
        <w:r>
          <w:rPr>
            <w:rFonts w:ascii="仿宋" w:eastAsia="仿宋" w:hAnsi="仿宋" w:cs="仿宋" w:hint="eastAsia"/>
          </w:rPr>
          <w:t>（三）建筑工程建设指标</w:t>
        </w:r>
        <w:r>
          <w:tab/>
        </w:r>
        <w:r>
          <w:fldChar w:fldCharType="begin"/>
        </w:r>
        <w:r>
          <w:instrText xml:space="preserve"> PAGEREF _Toc15215 \h </w:instrText>
        </w:r>
        <w:r>
          <w:fldChar w:fldCharType="separate"/>
        </w:r>
        <w:r>
          <w:t>12</w:t>
        </w:r>
        <w:r>
          <w:fldChar w:fldCharType="end"/>
        </w:r>
      </w:hyperlink>
    </w:p>
    <w:p w:rsidR="00754B95" w14:paraId="4508AB98" w14:textId="77777777">
      <w:pPr>
        <w:pStyle w:val="TOC1"/>
        <w:tabs>
          <w:tab w:val="right" w:leader="dot" w:pos="8306"/>
        </w:tabs>
      </w:pPr>
      <w:hyperlink w:anchor="_Toc19175" w:history="1">
        <w:r>
          <w:rPr>
            <w:rFonts w:ascii="仿宋" w:eastAsia="仿宋" w:hAnsi="仿宋" w:cs="仿宋" w:hint="eastAsia"/>
          </w:rPr>
          <w:t>三、技术方案</w:t>
        </w:r>
        <w:r>
          <w:tab/>
        </w:r>
        <w:r>
          <w:fldChar w:fldCharType="begin"/>
        </w:r>
        <w:r>
          <w:instrText xml:space="preserve"> PAGEREF _Toc19175 \h </w:instrText>
        </w:r>
        <w:r>
          <w:fldChar w:fldCharType="separate"/>
        </w:r>
        <w:r>
          <w:t>12</w:t>
        </w:r>
        <w:r>
          <w:fldChar w:fldCharType="end"/>
        </w:r>
      </w:hyperlink>
    </w:p>
    <w:p w:rsidR="00754B95" w14:paraId="78ABC7EC" w14:textId="77777777">
      <w:pPr>
        <w:pStyle w:val="TOC2"/>
        <w:tabs>
          <w:tab w:val="right" w:leader="dot" w:pos="8306"/>
        </w:tabs>
      </w:pPr>
      <w:hyperlink w:anchor="_Toc4361" w:history="1">
        <w:r>
          <w:rPr>
            <w:rFonts w:ascii="仿宋" w:eastAsia="仿宋" w:hAnsi="仿宋" w:cs="仿宋" w:hint="eastAsia"/>
          </w:rPr>
          <w:t>（一）企业技术研发分析</w:t>
        </w:r>
        <w:r>
          <w:tab/>
        </w:r>
        <w:r>
          <w:fldChar w:fldCharType="begin"/>
        </w:r>
        <w:r>
          <w:instrText xml:space="preserve"> PAGEREF _Toc4361 \h </w:instrText>
        </w:r>
        <w:r>
          <w:fldChar w:fldCharType="separate"/>
        </w:r>
        <w:r>
          <w:t>12</w:t>
        </w:r>
        <w:r>
          <w:fldChar w:fldCharType="end"/>
        </w:r>
      </w:hyperlink>
    </w:p>
    <w:p w:rsidR="00754B95" w14:paraId="7121A38A" w14:textId="77777777">
      <w:pPr>
        <w:pStyle w:val="TOC2"/>
        <w:tabs>
          <w:tab w:val="right" w:leader="dot" w:pos="8306"/>
        </w:tabs>
      </w:pPr>
      <w:hyperlink w:anchor="_Toc25072" w:history="1">
        <w:r>
          <w:rPr>
            <w:rFonts w:ascii="仿宋" w:eastAsia="仿宋" w:hAnsi="仿宋" w:cs="仿宋" w:hint="eastAsia"/>
          </w:rPr>
          <w:t>（二）氢氧化镍项目技术工艺分析</w:t>
        </w:r>
        <w:r>
          <w:tab/>
        </w:r>
        <w:r>
          <w:fldChar w:fldCharType="begin"/>
        </w:r>
        <w:r>
          <w:instrText xml:space="preserve"> PAGEREF _Toc25072 \h </w:instrText>
        </w:r>
        <w:r>
          <w:fldChar w:fldCharType="separate"/>
        </w:r>
        <w:r>
          <w:t>13</w:t>
        </w:r>
        <w:r>
          <w:fldChar w:fldCharType="end"/>
        </w:r>
      </w:hyperlink>
    </w:p>
    <w:p w:rsidR="00754B95" w14:paraId="328BDA3F" w14:textId="77777777">
      <w:pPr>
        <w:pStyle w:val="TOC2"/>
        <w:tabs>
          <w:tab w:val="right" w:leader="dot" w:pos="8306"/>
        </w:tabs>
      </w:pPr>
      <w:hyperlink w:anchor="_Toc17029" w:history="1">
        <w:r>
          <w:rPr>
            <w:rFonts w:ascii="仿宋" w:eastAsia="仿宋" w:hAnsi="仿宋" w:cs="仿宋" w:hint="eastAsia"/>
          </w:rPr>
          <w:t>（三）氢氧化镍项目技术流程</w:t>
        </w:r>
        <w:r>
          <w:tab/>
        </w:r>
        <w:r>
          <w:fldChar w:fldCharType="begin"/>
        </w:r>
        <w:r>
          <w:instrText xml:space="preserve"> PAGEREF _Toc17029 \h </w:instrText>
        </w:r>
        <w:r>
          <w:fldChar w:fldCharType="separate"/>
        </w:r>
        <w:r>
          <w:t>15</w:t>
        </w:r>
        <w:r>
          <w:fldChar w:fldCharType="end"/>
        </w:r>
      </w:hyperlink>
    </w:p>
    <w:p w:rsidR="00754B95" w14:paraId="3A407921" w14:textId="77777777">
      <w:pPr>
        <w:pStyle w:val="TOC2"/>
        <w:tabs>
          <w:tab w:val="right" w:leader="dot" w:pos="8306"/>
        </w:tabs>
      </w:pPr>
      <w:hyperlink w:anchor="_Toc12127" w:history="1">
        <w:r>
          <w:rPr>
            <w:rFonts w:ascii="仿宋" w:eastAsia="仿宋" w:hAnsi="仿宋" w:cs="仿宋" w:hint="eastAsia"/>
          </w:rPr>
          <w:t>（四）设备选型方案</w:t>
        </w:r>
        <w:r>
          <w:tab/>
        </w:r>
        <w:r>
          <w:fldChar w:fldCharType="begin"/>
        </w:r>
        <w:r>
          <w:instrText xml:space="preserve"> PAGEREF _Toc12127 \h </w:instrText>
        </w:r>
        <w:r>
          <w:fldChar w:fldCharType="separate"/>
        </w:r>
        <w:r>
          <w:t>17</w:t>
        </w:r>
        <w:r>
          <w:fldChar w:fldCharType="end"/>
        </w:r>
      </w:hyperlink>
    </w:p>
    <w:p w:rsidR="00754B95" w14:paraId="5673C373" w14:textId="77777777">
      <w:pPr>
        <w:pStyle w:val="TOC1"/>
        <w:tabs>
          <w:tab w:val="right" w:leader="dot" w:pos="8306"/>
        </w:tabs>
      </w:pPr>
      <w:hyperlink w:anchor="_Toc25522" w:history="1">
        <w:r>
          <w:rPr>
            <w:rFonts w:ascii="仿宋" w:eastAsia="仿宋" w:hAnsi="仿宋" w:cs="仿宋" w:hint="eastAsia"/>
          </w:rPr>
          <w:t>四、原材料及成品管理</w:t>
        </w:r>
        <w:r>
          <w:tab/>
        </w:r>
        <w:r>
          <w:fldChar w:fldCharType="begin"/>
        </w:r>
        <w:r>
          <w:instrText xml:space="preserve"> PAGEREF _Toc25522 \h </w:instrText>
        </w:r>
        <w:r>
          <w:fldChar w:fldCharType="separate"/>
        </w:r>
        <w:r>
          <w:t>18</w:t>
        </w:r>
        <w:r>
          <w:fldChar w:fldCharType="end"/>
        </w:r>
      </w:hyperlink>
    </w:p>
    <w:p w:rsidR="00754B95" w14:paraId="321DF22A" w14:textId="77777777">
      <w:pPr>
        <w:pStyle w:val="TOC2"/>
        <w:tabs>
          <w:tab w:val="right" w:leader="dot" w:pos="8306"/>
        </w:tabs>
      </w:pPr>
      <w:hyperlink w:anchor="_Toc8707" w:history="1">
        <w:r>
          <w:rPr>
            <w:rFonts w:ascii="仿宋" w:eastAsia="仿宋" w:hAnsi="仿宋" w:cs="仿宋" w:hint="eastAsia"/>
          </w:rPr>
          <w:t>（一）氢氧化镍项目建设期原辅材料供应情况</w:t>
        </w:r>
        <w:r>
          <w:tab/>
        </w:r>
        <w:r>
          <w:fldChar w:fldCharType="begin"/>
        </w:r>
        <w:r>
          <w:instrText xml:space="preserve"> PAGEREF _Toc8707 \h </w:instrText>
        </w:r>
        <w:r>
          <w:fldChar w:fldCharType="separate"/>
        </w:r>
        <w:r>
          <w:t>18</w:t>
        </w:r>
        <w:r>
          <w:fldChar w:fldCharType="end"/>
        </w:r>
      </w:hyperlink>
    </w:p>
    <w:p w:rsidR="00754B95" w14:paraId="41DFF180" w14:textId="77777777">
      <w:pPr>
        <w:pStyle w:val="TOC2"/>
        <w:tabs>
          <w:tab w:val="right" w:leader="dot" w:pos="8306"/>
        </w:tabs>
      </w:pPr>
      <w:hyperlink w:anchor="_Toc12644" w:history="1">
        <w:r>
          <w:rPr>
            <w:rFonts w:ascii="仿宋" w:eastAsia="仿宋" w:hAnsi="仿宋" w:cs="仿宋" w:hint="eastAsia"/>
          </w:rPr>
          <w:t>（二）氢氧化镍项目运营期原辅材料供应及质量管理</w:t>
        </w:r>
        <w:r>
          <w:tab/>
        </w:r>
        <w:r>
          <w:fldChar w:fldCharType="begin"/>
        </w:r>
        <w:r>
          <w:instrText xml:space="preserve"> PAGEREF _Toc12644 \h </w:instrText>
        </w:r>
        <w:r>
          <w:fldChar w:fldCharType="separate"/>
        </w:r>
        <w:r>
          <w:t>18</w:t>
        </w:r>
        <w:r>
          <w:fldChar w:fldCharType="end"/>
        </w:r>
      </w:hyperlink>
    </w:p>
    <w:p w:rsidR="00754B95" w14:paraId="474096D6" w14:textId="77777777">
      <w:pPr>
        <w:pStyle w:val="TOC1"/>
        <w:tabs>
          <w:tab w:val="right" w:leader="dot" w:pos="8306"/>
        </w:tabs>
      </w:pPr>
      <w:hyperlink w:anchor="_Toc20404" w:history="1">
        <w:r>
          <w:rPr>
            <w:rFonts w:ascii="仿宋" w:eastAsia="仿宋" w:hAnsi="仿宋" w:cs="仿宋" w:hint="eastAsia"/>
          </w:rPr>
          <w:t>五、产品方案与建设规划</w:t>
        </w:r>
        <w:r>
          <w:tab/>
        </w:r>
        <w:r>
          <w:fldChar w:fldCharType="begin"/>
        </w:r>
        <w:r>
          <w:instrText xml:space="preserve"> PAGEREF _Toc20404 \h </w:instrText>
        </w:r>
        <w:r>
          <w:fldChar w:fldCharType="separate"/>
        </w:r>
        <w:r>
          <w:t>20</w:t>
        </w:r>
        <w:r>
          <w:fldChar w:fldCharType="end"/>
        </w:r>
      </w:hyperlink>
    </w:p>
    <w:p w:rsidR="00754B95" w14:paraId="13E779B2" w14:textId="77777777">
      <w:pPr>
        <w:pStyle w:val="TOC2"/>
        <w:tabs>
          <w:tab w:val="right" w:leader="dot" w:pos="8306"/>
        </w:tabs>
      </w:pPr>
      <w:hyperlink w:anchor="_Toc19738" w:history="1">
        <w:r>
          <w:rPr>
            <w:rFonts w:ascii="仿宋" w:eastAsia="仿宋" w:hAnsi="仿宋" w:cs="仿宋" w:hint="eastAsia"/>
          </w:rPr>
          <w:t>（一）氢氧化镍项目场地规模</w:t>
        </w:r>
        <w:r>
          <w:tab/>
        </w:r>
        <w:r>
          <w:fldChar w:fldCharType="begin"/>
        </w:r>
        <w:r>
          <w:instrText xml:space="preserve"> PAGEREF _Toc19738 \h </w:instrText>
        </w:r>
        <w:r>
          <w:fldChar w:fldCharType="separate"/>
        </w:r>
        <w:r>
          <w:t>20</w:t>
        </w:r>
        <w:r>
          <w:fldChar w:fldCharType="end"/>
        </w:r>
      </w:hyperlink>
    </w:p>
    <w:p w:rsidR="00754B95" w14:paraId="32344EFF" w14:textId="77777777">
      <w:pPr>
        <w:pStyle w:val="TOC2"/>
        <w:tabs>
          <w:tab w:val="right" w:leader="dot" w:pos="8306"/>
        </w:tabs>
      </w:pPr>
      <w:hyperlink w:anchor="_Toc21209" w:history="1">
        <w:r>
          <w:rPr>
            <w:rFonts w:ascii="仿宋" w:eastAsia="仿宋" w:hAnsi="仿宋" w:cs="仿宋" w:hint="eastAsia"/>
          </w:rPr>
          <w:t>（二）产能规模</w:t>
        </w:r>
        <w:r>
          <w:tab/>
        </w:r>
        <w:r>
          <w:fldChar w:fldCharType="begin"/>
        </w:r>
        <w:r>
          <w:instrText xml:space="preserve"> PAGEREF _Toc21209 \h </w:instrText>
        </w:r>
        <w:r>
          <w:fldChar w:fldCharType="separate"/>
        </w:r>
        <w:r>
          <w:t>20</w:t>
        </w:r>
        <w:r>
          <w:fldChar w:fldCharType="end"/>
        </w:r>
      </w:hyperlink>
    </w:p>
    <w:p w:rsidR="00754B95" w14:paraId="1BC7625B" w14:textId="77777777">
      <w:pPr>
        <w:pStyle w:val="TOC2"/>
        <w:tabs>
          <w:tab w:val="right" w:leader="dot" w:pos="8306"/>
        </w:tabs>
      </w:pPr>
      <w:hyperlink w:anchor="_Toc29431" w:history="1">
        <w:r>
          <w:rPr>
            <w:rFonts w:ascii="仿宋" w:eastAsia="仿宋" w:hAnsi="仿宋" w:cs="仿宋" w:hint="eastAsia"/>
          </w:rPr>
          <w:t>（三）产品规划方案及生产纲领</w:t>
        </w:r>
        <w:r>
          <w:tab/>
        </w:r>
        <w:r>
          <w:fldChar w:fldCharType="begin"/>
        </w:r>
        <w:r>
          <w:instrText xml:space="preserve"> PAGEREF _Toc29431 \h </w:instrText>
        </w:r>
        <w:r>
          <w:fldChar w:fldCharType="separate"/>
        </w:r>
        <w:r>
          <w:t>20</w:t>
        </w:r>
        <w:r>
          <w:fldChar w:fldCharType="end"/>
        </w:r>
      </w:hyperlink>
    </w:p>
    <w:p w:rsidR="00754B95" w14:paraId="4B150F1B" w14:textId="77777777">
      <w:pPr>
        <w:pStyle w:val="TOC1"/>
        <w:tabs>
          <w:tab w:val="right" w:leader="dot" w:pos="8306"/>
        </w:tabs>
      </w:pPr>
      <w:hyperlink w:anchor="_Toc15607" w:history="1">
        <w:r>
          <w:rPr>
            <w:rFonts w:ascii="仿宋" w:eastAsia="仿宋" w:hAnsi="仿宋" w:cs="仿宋" w:hint="eastAsia"/>
          </w:rPr>
          <w:t>六、投资估算</w:t>
        </w:r>
        <w:r>
          <w:tab/>
        </w:r>
        <w:r>
          <w:fldChar w:fldCharType="begin"/>
        </w:r>
        <w:r>
          <w:instrText xml:space="preserve"> PAGEREF _Toc15607 \h </w:instrText>
        </w:r>
        <w:r>
          <w:fldChar w:fldCharType="separate"/>
        </w:r>
        <w:r>
          <w:t>21</w:t>
        </w:r>
        <w:r>
          <w:fldChar w:fldCharType="end"/>
        </w:r>
      </w:hyperlink>
    </w:p>
    <w:p w:rsidR="00754B95" w14:paraId="01F154AE" w14:textId="77777777">
      <w:pPr>
        <w:pStyle w:val="TOC2"/>
        <w:tabs>
          <w:tab w:val="right" w:leader="dot" w:pos="8306"/>
        </w:tabs>
      </w:pPr>
      <w:hyperlink w:anchor="_Toc25757" w:history="1">
        <w:r>
          <w:rPr>
            <w:rFonts w:ascii="仿宋" w:eastAsia="仿宋" w:hAnsi="仿宋" w:cs="仿宋" w:hint="eastAsia"/>
          </w:rPr>
          <w:t>（一）投资估算的编制说明</w:t>
        </w:r>
        <w:r>
          <w:tab/>
        </w:r>
        <w:r>
          <w:fldChar w:fldCharType="begin"/>
        </w:r>
        <w:r>
          <w:instrText xml:space="preserve"> PAGEREF _Toc25757 \h </w:instrText>
        </w:r>
        <w:r>
          <w:fldChar w:fldCharType="separate"/>
        </w:r>
        <w:r>
          <w:t>21</w:t>
        </w:r>
        <w:r>
          <w:fldChar w:fldCharType="end"/>
        </w:r>
      </w:hyperlink>
    </w:p>
    <w:p w:rsidR="00754B95" w14:paraId="224A50D5" w14:textId="77777777">
      <w:pPr>
        <w:pStyle w:val="TOC2"/>
        <w:tabs>
          <w:tab w:val="right" w:leader="dot" w:pos="8306"/>
        </w:tabs>
      </w:pPr>
      <w:hyperlink w:anchor="_Toc3759" w:history="1">
        <w:r>
          <w:rPr>
            <w:rFonts w:ascii="仿宋" w:eastAsia="仿宋" w:hAnsi="仿宋" w:cs="仿宋" w:hint="eastAsia"/>
          </w:rPr>
          <w:t>（二）建设投资估算</w:t>
        </w:r>
        <w:r>
          <w:tab/>
        </w:r>
        <w:r>
          <w:fldChar w:fldCharType="begin"/>
        </w:r>
        <w:r>
          <w:instrText xml:space="preserve"> PAGEREF _Toc3759 \h </w:instrText>
        </w:r>
        <w:r>
          <w:fldChar w:fldCharType="separate"/>
        </w:r>
        <w:r>
          <w:t>22</w:t>
        </w:r>
        <w:r>
          <w:fldChar w:fldCharType="end"/>
        </w:r>
      </w:hyperlink>
    </w:p>
    <w:p w:rsidR="00754B95" w14:paraId="180BC902" w14:textId="77777777">
      <w:pPr>
        <w:pStyle w:val="TOC2"/>
        <w:tabs>
          <w:tab w:val="right" w:leader="dot" w:pos="8306"/>
        </w:tabs>
      </w:pPr>
      <w:hyperlink w:anchor="_Toc22425" w:history="1">
        <w:r>
          <w:rPr>
            <w:rFonts w:ascii="仿宋" w:eastAsia="仿宋" w:hAnsi="仿宋" w:cs="仿宋" w:hint="eastAsia"/>
          </w:rPr>
          <w:t>（三）建设期利息</w:t>
        </w:r>
        <w:r>
          <w:tab/>
        </w:r>
        <w:r>
          <w:fldChar w:fldCharType="begin"/>
        </w:r>
        <w:r>
          <w:instrText xml:space="preserve"> PAGEREF _Toc22425 \h </w:instrText>
        </w:r>
        <w:r>
          <w:fldChar w:fldCharType="separate"/>
        </w:r>
        <w:r>
          <w:t>23</w:t>
        </w:r>
        <w:r>
          <w:fldChar w:fldCharType="end"/>
        </w:r>
      </w:hyperlink>
    </w:p>
    <w:p w:rsidR="00754B95" w14:paraId="172B231A" w14:textId="77777777">
      <w:pPr>
        <w:pStyle w:val="TOC2"/>
        <w:tabs>
          <w:tab w:val="right" w:leader="dot" w:pos="8306"/>
        </w:tabs>
      </w:pPr>
      <w:hyperlink w:anchor="_Toc26856" w:history="1">
        <w:r>
          <w:rPr>
            <w:rFonts w:ascii="仿宋" w:eastAsia="仿宋" w:hAnsi="仿宋" w:cs="仿宋" w:hint="eastAsia"/>
          </w:rPr>
          <w:t>（四）流动资金</w:t>
        </w:r>
        <w:r>
          <w:tab/>
        </w:r>
        <w:r>
          <w:fldChar w:fldCharType="begin"/>
        </w:r>
        <w:r>
          <w:instrText xml:space="preserve"> PAGEREF _Toc26856 \h </w:instrText>
        </w:r>
        <w:r>
          <w:fldChar w:fldCharType="separate"/>
        </w:r>
        <w:r>
          <w:t>24</w:t>
        </w:r>
        <w:r>
          <w:fldChar w:fldCharType="end"/>
        </w:r>
      </w:hyperlink>
    </w:p>
    <w:p w:rsidR="00754B95" w14:paraId="6CEE59F6" w14:textId="77777777">
      <w:pPr>
        <w:pStyle w:val="TOC2"/>
        <w:tabs>
          <w:tab w:val="right" w:leader="dot" w:pos="8306"/>
        </w:tabs>
      </w:pPr>
      <w:hyperlink w:anchor="_Toc27785" w:history="1">
        <w:r>
          <w:rPr>
            <w:rFonts w:ascii="仿宋" w:eastAsia="仿宋" w:hAnsi="仿宋" w:cs="仿宋" w:hint="eastAsia"/>
          </w:rPr>
          <w:t>（五）氢氧化镍项目总投资</w:t>
        </w:r>
        <w:r>
          <w:tab/>
        </w:r>
        <w:r>
          <w:fldChar w:fldCharType="begin"/>
        </w:r>
        <w:r>
          <w:instrText xml:space="preserve"> PAGEREF _Toc27785 \h </w:instrText>
        </w:r>
        <w:r>
          <w:fldChar w:fldCharType="separate"/>
        </w:r>
        <w:r>
          <w:t>25</w:t>
        </w:r>
        <w:r>
          <w:fldChar w:fldCharType="end"/>
        </w:r>
      </w:hyperlink>
    </w:p>
    <w:p w:rsidR="00754B95" w14:paraId="0EFE1114" w14:textId="77777777">
      <w:pPr>
        <w:pStyle w:val="TOC2"/>
        <w:tabs>
          <w:tab w:val="right" w:leader="dot" w:pos="8306"/>
        </w:tabs>
      </w:pPr>
      <w:hyperlink w:anchor="_Toc2027" w:history="1">
        <w:r>
          <w:rPr>
            <w:rFonts w:ascii="仿宋" w:eastAsia="仿宋" w:hAnsi="仿宋" w:cs="仿宋" w:hint="eastAsia"/>
          </w:rPr>
          <w:t>（六）资金筹措与投资计划</w:t>
        </w:r>
        <w:r>
          <w:tab/>
        </w:r>
        <w:r>
          <w:fldChar w:fldCharType="begin"/>
        </w:r>
        <w:r>
          <w:instrText xml:space="preserve"> PAGEREF _Toc2027 \h </w:instrText>
        </w:r>
        <w:r>
          <w:fldChar w:fldCharType="separate"/>
        </w:r>
        <w:r>
          <w:t>25</w:t>
        </w:r>
        <w:r>
          <w:fldChar w:fldCharType="end"/>
        </w:r>
      </w:hyperlink>
    </w:p>
    <w:p w:rsidR="00754B95" w14:paraId="43E1F685" w14:textId="77777777">
      <w:pPr>
        <w:pStyle w:val="TOC1"/>
        <w:tabs>
          <w:tab w:val="right" w:leader="dot" w:pos="8306"/>
        </w:tabs>
      </w:pPr>
      <w:hyperlink w:anchor="_Toc7207" w:history="1">
        <w:r>
          <w:rPr>
            <w:rFonts w:ascii="仿宋" w:eastAsia="仿宋" w:hAnsi="仿宋" w:cs="仿宋" w:hint="eastAsia"/>
          </w:rPr>
          <w:t>七、</w:t>
        </w:r>
        <w:r>
          <w:rPr>
            <w:rFonts w:ascii="仿宋" w:eastAsia="仿宋" w:hAnsi="仿宋" w:cs="仿宋" w:hint="eastAsia"/>
          </w:rPr>
          <w:t>节能方案</w:t>
        </w:r>
        <w:r>
          <w:tab/>
        </w:r>
        <w:r>
          <w:fldChar w:fldCharType="begin"/>
        </w:r>
        <w:r>
          <w:instrText xml:space="preserve"> PAGEREF _Toc7207 \h </w:instrText>
        </w:r>
        <w:r>
          <w:fldChar w:fldCharType="separate"/>
        </w:r>
        <w:r>
          <w:t>26</w:t>
        </w:r>
        <w:r>
          <w:fldChar w:fldCharType="end"/>
        </w:r>
      </w:hyperlink>
    </w:p>
    <w:p w:rsidR="00754B95" w14:paraId="4EBB2661" w14:textId="77777777">
      <w:pPr>
        <w:pStyle w:val="TOC2"/>
        <w:tabs>
          <w:tab w:val="right" w:leader="dot" w:pos="8306"/>
        </w:tabs>
      </w:pPr>
      <w:hyperlink w:anchor="_Toc24764" w:history="1">
        <w:r>
          <w:rPr>
            <w:rFonts w:ascii="仿宋" w:eastAsia="仿宋" w:hAnsi="仿宋" w:cs="仿宋" w:hint="eastAsia"/>
          </w:rPr>
          <w:t>（一）氢氧化镍项目节能概述</w:t>
        </w:r>
        <w:r>
          <w:tab/>
        </w:r>
        <w:r>
          <w:fldChar w:fldCharType="begin"/>
        </w:r>
        <w:r>
          <w:instrText xml:space="preserve"> PAGEREF _Toc24764 \h </w:instrText>
        </w:r>
        <w:r>
          <w:fldChar w:fldCharType="separate"/>
        </w:r>
        <w:r>
          <w:t>26</w:t>
        </w:r>
        <w:r>
          <w:fldChar w:fldCharType="end"/>
        </w:r>
      </w:hyperlink>
    </w:p>
    <w:p w:rsidR="00754B95" w14:paraId="7CBC3DD0" w14:textId="77777777">
      <w:pPr>
        <w:pStyle w:val="TOC2"/>
        <w:tabs>
          <w:tab w:val="right" w:leader="dot" w:pos="8306"/>
        </w:tabs>
      </w:pPr>
      <w:hyperlink w:anchor="_Toc12754" w:history="1">
        <w:r>
          <w:rPr>
            <w:rFonts w:ascii="仿宋" w:eastAsia="仿宋" w:hAnsi="仿宋" w:cs="仿宋" w:hint="eastAsia"/>
          </w:rPr>
          <w:t>（二）能源消费种类和数量分析</w:t>
        </w:r>
        <w:r>
          <w:tab/>
        </w:r>
        <w:r>
          <w:fldChar w:fldCharType="begin"/>
        </w:r>
        <w:r>
          <w:instrText xml:space="preserve"> PAGEREF _Toc12754 \h </w:instrText>
        </w:r>
        <w:r>
          <w:fldChar w:fldCharType="separate"/>
        </w:r>
        <w:r>
          <w:t>27</w:t>
        </w:r>
        <w:r>
          <w:fldChar w:fldCharType="end"/>
        </w:r>
      </w:hyperlink>
    </w:p>
    <w:p w:rsidR="00754B95" w14:paraId="5C9C47F3" w14:textId="77777777">
      <w:pPr>
        <w:pStyle w:val="TOC2"/>
        <w:tabs>
          <w:tab w:val="right" w:leader="dot" w:pos="8306"/>
        </w:tabs>
      </w:pPr>
      <w:hyperlink w:anchor="_Toc14847" w:history="1">
        <w:r>
          <w:rPr>
            <w:rFonts w:ascii="仿宋" w:eastAsia="仿宋" w:hAnsi="仿宋" w:cs="仿宋" w:hint="eastAsia"/>
          </w:rPr>
          <w:t>（三）氢氧化镍项目节能措施</w:t>
        </w:r>
        <w:r>
          <w:tab/>
        </w:r>
        <w:r>
          <w:fldChar w:fldCharType="begin"/>
        </w:r>
        <w:r>
          <w:instrText xml:space="preserve"> PAGEREF _Toc14847 \h </w:instrText>
        </w:r>
        <w:r>
          <w:fldChar w:fldCharType="separate"/>
        </w:r>
        <w:r>
          <w:t>28</w:t>
        </w:r>
        <w:r>
          <w:fldChar w:fldCharType="end"/>
        </w:r>
      </w:hyperlink>
    </w:p>
    <w:p w:rsidR="00754B95" w14:paraId="72812AFD" w14:textId="77777777">
      <w:pPr>
        <w:pStyle w:val="TOC2"/>
        <w:tabs>
          <w:tab w:val="right" w:leader="dot" w:pos="8306"/>
        </w:tabs>
      </w:pPr>
      <w:hyperlink w:anchor="_Toc26457" w:history="1">
        <w:r>
          <w:rPr>
            <w:rFonts w:ascii="仿宋" w:eastAsia="仿宋" w:hAnsi="仿宋" w:cs="仿宋" w:hint="eastAsia"/>
          </w:rPr>
          <w:t>（四）节能综合评价</w:t>
        </w:r>
        <w:r>
          <w:tab/>
        </w:r>
        <w:r>
          <w:fldChar w:fldCharType="begin"/>
        </w:r>
        <w:r>
          <w:instrText xml:space="preserve"> PAGEREF _Toc26457 \h </w:instrText>
        </w:r>
        <w:r>
          <w:fldChar w:fldCharType="separate"/>
        </w:r>
        <w:r>
          <w:t>31</w:t>
        </w:r>
        <w:r>
          <w:fldChar w:fldCharType="end"/>
        </w:r>
      </w:hyperlink>
    </w:p>
    <w:p w:rsidR="00754B95" w14:paraId="605B1376" w14:textId="77777777">
      <w:pPr>
        <w:pStyle w:val="TOC1"/>
        <w:tabs>
          <w:tab w:val="right" w:leader="dot" w:pos="8306"/>
        </w:tabs>
      </w:pPr>
      <w:hyperlink w:anchor="_Toc9501" w:history="1">
        <w:r>
          <w:rPr>
            <w:rFonts w:ascii="仿宋" w:eastAsia="仿宋" w:hAnsi="仿宋" w:cs="仿宋" w:hint="eastAsia"/>
          </w:rPr>
          <w:t>八、氢氧化镍项目规划进度</w:t>
        </w:r>
        <w:r>
          <w:tab/>
        </w:r>
        <w:r>
          <w:fldChar w:fldCharType="begin"/>
        </w:r>
        <w:r>
          <w:instrText xml:space="preserve"> PAGEREF _Toc9501 \h </w:instrText>
        </w:r>
        <w:r>
          <w:fldChar w:fldCharType="separate"/>
        </w:r>
        <w:r>
          <w:t>31</w:t>
        </w:r>
        <w:r>
          <w:fldChar w:fldCharType="end"/>
        </w:r>
      </w:hyperlink>
    </w:p>
    <w:p w:rsidR="00754B95" w14:paraId="210670E8" w14:textId="77777777">
      <w:pPr>
        <w:pStyle w:val="TOC2"/>
        <w:tabs>
          <w:tab w:val="right" w:leader="dot" w:pos="8306"/>
        </w:tabs>
      </w:pPr>
      <w:hyperlink w:anchor="_Toc5128" w:history="1">
        <w:r>
          <w:rPr>
            <w:rFonts w:ascii="仿宋" w:eastAsia="仿宋" w:hAnsi="仿宋" w:cs="仿宋" w:hint="eastAsia"/>
          </w:rPr>
          <w:t>（一）氢氧化镍项目进度安排</w:t>
        </w:r>
        <w:r>
          <w:tab/>
        </w:r>
        <w:r>
          <w:fldChar w:fldCharType="begin"/>
        </w:r>
        <w:r>
          <w:instrText xml:space="preserve"> PAGEREF _Toc5128 \h </w:instrText>
        </w:r>
        <w:r>
          <w:fldChar w:fldCharType="separate"/>
        </w:r>
        <w:r>
          <w:t>31</w:t>
        </w:r>
        <w:r>
          <w:fldChar w:fldCharType="end"/>
        </w:r>
      </w:hyperlink>
    </w:p>
    <w:p w:rsidR="00754B95" w14:paraId="0F26425C" w14:textId="77777777">
      <w:pPr>
        <w:pStyle w:val="TOC2"/>
        <w:tabs>
          <w:tab w:val="right" w:leader="dot" w:pos="8306"/>
        </w:tabs>
      </w:pPr>
      <w:hyperlink w:anchor="_Toc8591" w:history="1">
        <w:r>
          <w:rPr>
            <w:rFonts w:ascii="仿宋" w:eastAsia="仿宋" w:hAnsi="仿宋" w:cs="仿宋" w:hint="eastAsia"/>
          </w:rPr>
          <w:t>（二）氢氧化镍项目实施保障措施</w:t>
        </w:r>
        <w:r>
          <w:tab/>
        </w:r>
        <w:r>
          <w:fldChar w:fldCharType="begin"/>
        </w:r>
        <w:r>
          <w:instrText xml:space="preserve"> PAGEREF _Toc8591 \h </w:instrText>
        </w:r>
        <w:r>
          <w:fldChar w:fldCharType="separate"/>
        </w:r>
        <w:r>
          <w:t>31</w:t>
        </w:r>
        <w:r>
          <w:fldChar w:fldCharType="end"/>
        </w:r>
      </w:hyperlink>
    </w:p>
    <w:p w:rsidR="00754B95" w14:paraId="49CC813D" w14:textId="77777777">
      <w:pPr>
        <w:pStyle w:val="TOC1"/>
        <w:tabs>
          <w:tab w:val="right" w:leader="dot" w:pos="8306"/>
        </w:tabs>
      </w:pPr>
      <w:hyperlink w:anchor="_Toc12626" w:history="1">
        <w:r>
          <w:rPr>
            <w:rFonts w:ascii="仿宋" w:eastAsia="仿宋" w:hAnsi="仿宋" w:cs="仿宋" w:hint="eastAsia"/>
          </w:rPr>
          <w:t>九、环境保护分析</w:t>
        </w:r>
        <w:r>
          <w:tab/>
        </w:r>
        <w:r>
          <w:fldChar w:fldCharType="begin"/>
        </w:r>
        <w:r>
          <w:instrText xml:space="preserve"> PAGEREF _Toc12626 \h </w:instrText>
        </w:r>
        <w:r>
          <w:fldChar w:fldCharType="separate"/>
        </w:r>
        <w:r>
          <w:t>32</w:t>
        </w:r>
        <w:r>
          <w:fldChar w:fldCharType="end"/>
        </w:r>
      </w:hyperlink>
    </w:p>
    <w:p w:rsidR="00754B95" w14:paraId="4586D561" w14:textId="77777777">
      <w:pPr>
        <w:pStyle w:val="TOC2"/>
        <w:tabs>
          <w:tab w:val="right" w:leader="dot" w:pos="8306"/>
        </w:tabs>
      </w:pPr>
      <w:hyperlink w:anchor="_Toc17267" w:history="1">
        <w:r>
          <w:rPr>
            <w:rFonts w:ascii="仿宋" w:eastAsia="仿宋" w:hAnsi="仿宋" w:cs="仿宋" w:hint="eastAsia"/>
          </w:rPr>
          <w:t>（一）环境保护综述</w:t>
        </w:r>
        <w:r>
          <w:tab/>
        </w:r>
        <w:r>
          <w:fldChar w:fldCharType="begin"/>
        </w:r>
        <w:r>
          <w:instrText xml:space="preserve"> PAGEREF _Toc17267 \h </w:instrText>
        </w:r>
        <w:r>
          <w:fldChar w:fldCharType="separate"/>
        </w:r>
        <w:r>
          <w:t>32</w:t>
        </w:r>
        <w:r>
          <w:fldChar w:fldCharType="end"/>
        </w:r>
      </w:hyperlink>
    </w:p>
    <w:p w:rsidR="00754B95" w14:paraId="60B4CA5F" w14:textId="77777777">
      <w:pPr>
        <w:pStyle w:val="TOC2"/>
        <w:tabs>
          <w:tab w:val="right" w:leader="dot" w:pos="8306"/>
        </w:tabs>
      </w:pPr>
      <w:hyperlink w:anchor="_Toc18823" w:history="1">
        <w:r>
          <w:rPr>
            <w:rFonts w:ascii="仿宋" w:eastAsia="仿宋" w:hAnsi="仿宋" w:cs="仿宋" w:hint="eastAsia"/>
          </w:rPr>
          <w:t>（二）施工期环境影响分析</w:t>
        </w:r>
        <w:r>
          <w:tab/>
        </w:r>
        <w:r>
          <w:fldChar w:fldCharType="begin"/>
        </w:r>
        <w:r>
          <w:instrText xml:space="preserve"> PAGEREF _Toc18823 \h </w:instrText>
        </w:r>
        <w:r>
          <w:fldChar w:fldCharType="separate"/>
        </w:r>
        <w:r>
          <w:t>33</w:t>
        </w:r>
        <w:r>
          <w:fldChar w:fldCharType="end"/>
        </w:r>
      </w:hyperlink>
    </w:p>
    <w:p w:rsidR="00754B95" w14:paraId="12C47A14" w14:textId="77777777">
      <w:pPr>
        <w:pStyle w:val="TOC2"/>
        <w:tabs>
          <w:tab w:val="right" w:leader="dot" w:pos="8306"/>
        </w:tabs>
      </w:pPr>
      <w:hyperlink w:anchor="_Toc16342" w:history="1">
        <w:r>
          <w:rPr>
            <w:rFonts w:ascii="仿宋" w:eastAsia="仿宋" w:hAnsi="仿宋" w:cs="仿宋" w:hint="eastAsia"/>
          </w:rPr>
          <w:t>（三）营运期环境影响分析</w:t>
        </w:r>
        <w:r>
          <w:tab/>
        </w:r>
        <w:r>
          <w:fldChar w:fldCharType="begin"/>
        </w:r>
        <w:r>
          <w:instrText xml:space="preserve"> PAGEREF _Toc16342 \h </w:instrText>
        </w:r>
        <w:r>
          <w:fldChar w:fldCharType="separate"/>
        </w:r>
        <w:r>
          <w:t>35</w:t>
        </w:r>
        <w:r>
          <w:fldChar w:fldCharType="end"/>
        </w:r>
      </w:hyperlink>
    </w:p>
    <w:p w:rsidR="00754B95" w14:paraId="168C0365" w14:textId="77777777">
      <w:pPr>
        <w:pStyle w:val="TOC2"/>
        <w:tabs>
          <w:tab w:val="right" w:leader="dot" w:pos="8306"/>
        </w:tabs>
      </w:pPr>
      <w:hyperlink w:anchor="_Toc18805" w:history="1">
        <w:r>
          <w:rPr>
            <w:rFonts w:ascii="仿宋" w:eastAsia="仿宋" w:hAnsi="仿宋" w:cs="仿宋" w:hint="eastAsia"/>
          </w:rPr>
          <w:t>（四）综合评价</w:t>
        </w:r>
        <w:r>
          <w:tab/>
        </w:r>
        <w:r>
          <w:fldChar w:fldCharType="begin"/>
        </w:r>
        <w:r>
          <w:instrText xml:space="preserve"> PAGEREF _Toc18805 \h </w:instrText>
        </w:r>
        <w:r>
          <w:fldChar w:fldCharType="separate"/>
        </w:r>
        <w:r>
          <w:t>36</w:t>
        </w:r>
        <w:r>
          <w:fldChar w:fldCharType="end"/>
        </w:r>
      </w:hyperlink>
    </w:p>
    <w:p w:rsidR="00754B95" w14:paraId="146B0107" w14:textId="77777777">
      <w:pPr>
        <w:pStyle w:val="TOC1"/>
        <w:tabs>
          <w:tab w:val="right" w:leader="dot" w:pos="8306"/>
        </w:tabs>
      </w:pPr>
      <w:hyperlink w:anchor="_Toc5218" w:history="1">
        <w:r>
          <w:rPr>
            <w:rFonts w:ascii="仿宋" w:eastAsia="仿宋" w:hAnsi="仿宋" w:cs="仿宋" w:hint="eastAsia"/>
          </w:rPr>
          <w:t>十、劳动安全评价</w:t>
        </w:r>
        <w:r>
          <w:tab/>
        </w:r>
        <w:r>
          <w:fldChar w:fldCharType="begin"/>
        </w:r>
        <w:r>
          <w:instrText xml:space="preserve"> PAGEREF _Toc5218 \h </w:instrText>
        </w:r>
        <w:r>
          <w:fldChar w:fldCharType="separate"/>
        </w:r>
        <w:r>
          <w:t>37</w:t>
        </w:r>
        <w:r>
          <w:fldChar w:fldCharType="end"/>
        </w:r>
      </w:hyperlink>
    </w:p>
    <w:p w:rsidR="00754B95" w14:paraId="68131A05"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3294" w:history="1">
        <w:r>
          <w:rPr>
            <w:rFonts w:ascii="仿宋" w:eastAsia="仿宋" w:hAnsi="仿宋" w:cs="仿宋" w:hint="eastAsia"/>
          </w:rPr>
          <w:t>（一）设计依据</w:t>
        </w:r>
        <w:r>
          <w:tab/>
        </w:r>
        <w:r>
          <w:fldChar w:fldCharType="begin"/>
        </w:r>
        <w:r>
          <w:instrText xml:space="preserve"> PAGEREF _Toc13294 \h </w:instrText>
        </w:r>
        <w:r>
          <w:fldChar w:fldCharType="separate"/>
        </w:r>
        <w:r>
          <w:t>37</w:t>
        </w:r>
        <w:r>
          <w:fldChar w:fldCharType="end"/>
        </w:r>
      </w:hyperlink>
    </w:p>
    <w:p w:rsidR="00754B95" w14:paraId="3FDA1FA9" w14:textId="77777777">
      <w:pPr>
        <w:pStyle w:val="TOC2"/>
        <w:tabs>
          <w:tab w:val="right" w:leader="dot" w:pos="8306"/>
        </w:tabs>
      </w:pPr>
      <w:hyperlink w:anchor="_Toc27974" w:history="1">
        <w:r>
          <w:rPr>
            <w:rFonts w:ascii="仿宋" w:eastAsia="仿宋" w:hAnsi="仿宋" w:cs="仿宋" w:hint="eastAsia"/>
          </w:rPr>
          <w:t>（二）主要防范措施</w:t>
        </w:r>
        <w:r>
          <w:tab/>
        </w:r>
        <w:r>
          <w:fldChar w:fldCharType="begin"/>
        </w:r>
        <w:r>
          <w:instrText xml:space="preserve"> PAGEREF _Toc27974 \h </w:instrText>
        </w:r>
        <w:r>
          <w:fldChar w:fldCharType="separate"/>
        </w:r>
        <w:r>
          <w:t>39</w:t>
        </w:r>
        <w:r>
          <w:fldChar w:fldCharType="end"/>
        </w:r>
      </w:hyperlink>
    </w:p>
    <w:p w:rsidR="00754B95" w14:paraId="2DFD7B2D" w14:textId="77777777">
      <w:pPr>
        <w:pStyle w:val="TOC2"/>
        <w:tabs>
          <w:tab w:val="right" w:leader="dot" w:pos="8306"/>
        </w:tabs>
      </w:pPr>
      <w:hyperlink w:anchor="_Toc28283" w:history="1">
        <w:r>
          <w:rPr>
            <w:rFonts w:ascii="仿宋" w:eastAsia="仿宋" w:hAnsi="仿宋" w:cs="仿宋" w:hint="eastAsia"/>
          </w:rPr>
          <w:t>（三）劳动安全预期效果评价</w:t>
        </w:r>
        <w:r>
          <w:tab/>
        </w:r>
        <w:r>
          <w:fldChar w:fldCharType="begin"/>
        </w:r>
        <w:r>
          <w:instrText xml:space="preserve"> PAGEREF _Toc28283 \h </w:instrText>
        </w:r>
        <w:r>
          <w:fldChar w:fldCharType="separate"/>
        </w:r>
        <w:r>
          <w:t>42</w:t>
        </w:r>
        <w:r>
          <w:fldChar w:fldCharType="end"/>
        </w:r>
      </w:hyperlink>
    </w:p>
    <w:p w:rsidR="00754B95" w14:paraId="706B2C96" w14:textId="77777777">
      <w:pPr>
        <w:pStyle w:val="TOC1"/>
        <w:tabs>
          <w:tab w:val="right" w:leader="dot" w:pos="8306"/>
        </w:tabs>
      </w:pPr>
      <w:hyperlink w:anchor="_Toc17299" w:history="1">
        <w:r>
          <w:rPr>
            <w:rFonts w:ascii="仿宋" w:eastAsia="仿宋" w:hAnsi="仿宋" w:cs="仿宋" w:hint="eastAsia"/>
          </w:rPr>
          <w:t>十一、市场分析、调研</w:t>
        </w:r>
        <w:r>
          <w:tab/>
        </w:r>
        <w:r>
          <w:fldChar w:fldCharType="begin"/>
        </w:r>
        <w:r>
          <w:instrText xml:space="preserve"> PAGEREF _Toc17299 \h </w:instrText>
        </w:r>
        <w:r>
          <w:fldChar w:fldCharType="separate"/>
        </w:r>
        <w:r>
          <w:t>42</w:t>
        </w:r>
        <w:r>
          <w:fldChar w:fldCharType="end"/>
        </w:r>
      </w:hyperlink>
    </w:p>
    <w:p w:rsidR="00754B95" w14:paraId="5A9A5C05" w14:textId="77777777">
      <w:pPr>
        <w:pStyle w:val="TOC2"/>
        <w:tabs>
          <w:tab w:val="right" w:leader="dot" w:pos="8306"/>
        </w:tabs>
      </w:pPr>
      <w:hyperlink w:anchor="_Toc22738" w:history="1">
        <w:r>
          <w:rPr>
            <w:rFonts w:ascii="仿宋" w:eastAsia="仿宋" w:hAnsi="仿宋" w:cs="仿宋" w:hint="eastAsia"/>
          </w:rPr>
          <w:t>（</w:t>
        </w:r>
        <w:r>
          <w:rPr>
            <w:rFonts w:ascii="仿宋" w:eastAsia="仿宋" w:hAnsi="仿宋" w:cs="仿宋" w:hint="eastAsia"/>
          </w:rPr>
          <w:t>一）氢氧化镍行业分析</w:t>
        </w:r>
        <w:r>
          <w:tab/>
        </w:r>
        <w:r>
          <w:fldChar w:fldCharType="begin"/>
        </w:r>
        <w:r>
          <w:instrText xml:space="preserve"> PAGEREF _Toc22738 \h </w:instrText>
        </w:r>
        <w:r>
          <w:fldChar w:fldCharType="separate"/>
        </w:r>
        <w:r>
          <w:t>42</w:t>
        </w:r>
        <w:r>
          <w:fldChar w:fldCharType="end"/>
        </w:r>
      </w:hyperlink>
    </w:p>
    <w:p w:rsidR="00754B95" w14:paraId="6EC90A73" w14:textId="77777777">
      <w:pPr>
        <w:pStyle w:val="TOC2"/>
        <w:tabs>
          <w:tab w:val="right" w:leader="dot" w:pos="8306"/>
        </w:tabs>
      </w:pPr>
      <w:hyperlink w:anchor="_Toc16238" w:history="1">
        <w:r>
          <w:rPr>
            <w:rFonts w:ascii="仿宋" w:eastAsia="仿宋" w:hAnsi="仿宋" w:cs="仿宋" w:hint="eastAsia"/>
          </w:rPr>
          <w:t>（二）氢氧化镍市场分析预测</w:t>
        </w:r>
        <w:r>
          <w:tab/>
        </w:r>
        <w:r>
          <w:fldChar w:fldCharType="begin"/>
        </w:r>
        <w:r>
          <w:instrText xml:space="preserve"> PAGEREF _Toc16238 \h </w:instrText>
        </w:r>
        <w:r>
          <w:fldChar w:fldCharType="separate"/>
        </w:r>
        <w:r>
          <w:t>43</w:t>
        </w:r>
        <w:r>
          <w:fldChar w:fldCharType="end"/>
        </w:r>
      </w:hyperlink>
    </w:p>
    <w:p w:rsidR="00754B95" w14:paraId="31A2C76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54B95" w14:paraId="69176499" w14:textId="77777777">
      <w:pPr>
        <w:pStyle w:val="Heading1"/>
        <w:jc w:val="center"/>
        <w:rPr>
          <w:rFonts w:ascii="仿宋" w:eastAsia="仿宋" w:hAnsi="仿宋" w:cs="仿宋"/>
        </w:rPr>
      </w:pPr>
      <w:bookmarkStart w:id="0" w:name="_Toc24795"/>
      <w:r>
        <w:rPr>
          <w:rFonts w:ascii="仿宋" w:eastAsia="仿宋" w:hAnsi="仿宋" w:cs="仿宋" w:hint="eastAsia"/>
        </w:rPr>
        <w:t>前言</w:t>
      </w:r>
      <w:bookmarkEnd w:id="0"/>
    </w:p>
    <w:p w:rsidR="00754B95" w14:paraId="417B3040"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754B95" w14:paraId="2DF6EBF4" w14:textId="77777777">
      <w:pPr>
        <w:pStyle w:val="Heading1"/>
        <w:ind w:firstLine="560" w:firstLineChars="200"/>
        <w:rPr>
          <w:rFonts w:ascii="仿宋" w:eastAsia="仿宋" w:hAnsi="仿宋" w:cs="仿宋"/>
          <w:sz w:val="28"/>
        </w:rPr>
      </w:pPr>
      <w:bookmarkStart w:id="1" w:name="_Toc9418"/>
      <w:r>
        <w:rPr>
          <w:rFonts w:ascii="仿宋" w:eastAsia="仿宋" w:hAnsi="仿宋" w:cs="仿宋" w:hint="eastAsia"/>
          <w:sz w:val="28"/>
        </w:rPr>
        <w:t>一、行业前景及市场预测</w:t>
      </w:r>
      <w:bookmarkEnd w:id="1"/>
    </w:p>
    <w:p w:rsidR="00754B95" w14:paraId="74C6CE46" w14:textId="77777777">
      <w:pPr>
        <w:pStyle w:val="Heading2"/>
        <w:rPr>
          <w:rFonts w:ascii="仿宋" w:eastAsia="仿宋" w:hAnsi="仿宋" w:cs="仿宋"/>
        </w:rPr>
      </w:pPr>
      <w:bookmarkStart w:id="2" w:name="_Toc29014"/>
      <w:r>
        <w:rPr>
          <w:rFonts w:ascii="仿宋" w:eastAsia="仿宋" w:hAnsi="仿宋" w:cs="仿宋" w:hint="eastAsia"/>
        </w:rPr>
        <w:t>（一）行业基本情况</w:t>
      </w:r>
      <w:bookmarkEnd w:id="2"/>
    </w:p>
    <w:p w:rsidR="00754B95" w14:paraId="09E43D15" w14:textId="5883E84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行业定义：氢氧化镍行业是一个关键的产业领域，专注于生产、分离和供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754B95" w14:paraId="1408069A" w14:textId="5773F0A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市场规模：氢氧化镍行业的市场规模庞大。全球范围内，该行业的市场价值数以百亿美元计。在国</w:t>
      </w:r>
      <w:r>
        <w:rPr>
          <w:rFonts w:ascii="仿宋" w:eastAsia="仿宋" w:hAnsi="仿宋" w:cs="仿宋" w:hint="eastAsia"/>
          <w:sz w:val="28"/>
        </w:rPr>
        <w:t>内市场，该行业也呈现出强劲增长势头。</w:t>
      </w:r>
    </w:p>
    <w:p w:rsidR="00754B95" w14:paraId="12F20FB9" w14:textId="15E4C56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行业分类：氢氧化镍行业通常可以分为以下几个子领域，包括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754B95" w14:paraId="6B51F483" w14:textId="047524B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754B95" w14:paraId="421E2A4B" w14:textId="1D0E0102">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754B95" w14:paraId="1A495DE2" w14:textId="3D49679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r>
        <w:rPr>
          <w:rFonts w:ascii="仿宋" w:eastAsia="仿宋" w:hAnsi="仿宋" w:cs="仿宋" w:hint="eastAsia"/>
          <w:sz w:val="28"/>
        </w:rPr>
        <w:t>。</w:t>
      </w:r>
    </w:p>
    <w:p w:rsidR="00754B95" w14:paraId="0BA36A64" w14:textId="4418F39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竞争格局：全球氢氧化镍行业竞争激烈，存在一些大型国际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754B95" w14:paraId="17353627" w14:textId="0C459D8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政策和法规：环保法规、安全标准和质量管理要求对氢氧化镍行业产生重大影响。政府制定的法规和政策对行业的合规性和可持续性产生关键作用。</w:t>
      </w:r>
    </w:p>
    <w:p w:rsidR="00754B95" w14:paraId="6F6B3601" w14:textId="65B839C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国际市场：国际市场对氢氧化镍行业至关重要，特别是出口市场。国际市场的稳定性和竞争格局影响着行业内企业的国际化战略。</w:t>
      </w:r>
    </w:p>
    <w:p w:rsidR="00754B95" w14:paraId="7F03BB45" w14:textId="678E4270">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发展前景：随着新兴产业的快速发展和技术不断进步，氢氧化镍行业有望继续保持增长。国内</w:t>
      </w:r>
      <w:r>
        <w:rPr>
          <w:rFonts w:ascii="仿宋" w:eastAsia="仿宋" w:hAnsi="仿宋" w:cs="仿宋" w:hint="eastAsia"/>
          <w:sz w:val="28"/>
        </w:rPr>
        <w:t>外市场都将提供丰富的机会，但同时也伴随着激烈的竞争和各种挑战。因此，企业需要不断创新和适应市场变化，以确保行业的可持续发展。</w:t>
      </w:r>
    </w:p>
    <w:p w:rsidR="00754B95" w14:paraId="4D345075" w14:textId="77777777">
      <w:pPr>
        <w:pStyle w:val="Heading2"/>
        <w:ind w:firstLine="560" w:firstLineChars="200"/>
        <w:rPr>
          <w:rFonts w:ascii="仿宋" w:eastAsia="仿宋" w:hAnsi="仿宋" w:cs="仿宋"/>
          <w:sz w:val="28"/>
        </w:rPr>
      </w:pPr>
      <w:bookmarkStart w:id="3" w:name="_Toc20948"/>
      <w:r>
        <w:rPr>
          <w:rFonts w:ascii="仿宋" w:eastAsia="仿宋" w:hAnsi="仿宋" w:cs="仿宋" w:hint="eastAsia"/>
          <w:sz w:val="28"/>
        </w:rPr>
        <w:t>（二）市场分析</w:t>
      </w:r>
      <w:bookmarkEnd w:id="3"/>
    </w:p>
    <w:p w:rsidR="00754B95" w14:paraId="6AFF8539"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754B95" w14:paraId="67A6CB0C" w14:textId="77777777">
      <w:pPr>
        <w:ind w:firstLine="560" w:firstLineChars="200"/>
        <w:rPr>
          <w:rFonts w:ascii="仿宋" w:eastAsia="仿宋" w:hAnsi="仿宋" w:cs="仿宋"/>
          <w:sz w:val="28"/>
        </w:rPr>
      </w:pPr>
      <w:r>
        <w:rPr>
          <w:rFonts w:ascii="仿宋" w:eastAsia="仿宋" w:hAnsi="仿宋" w:cs="仿宋" w:hint="eastAsia"/>
          <w:sz w:val="28"/>
        </w:rPr>
        <w:t>氢氧化镍行业是一个多元化的领域，包括多种不同产品和服务的提供。</w:t>
      </w:r>
    </w:p>
    <w:p w:rsidR="00754B95" w14:paraId="04C88892"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754B95" w14:paraId="1C2BEA29"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市场规模：</w:t>
      </w:r>
    </w:p>
    <w:p w:rsidR="00754B95" w14:paraId="5BC2E54F" w14:textId="77777777">
      <w:pPr>
        <w:ind w:firstLine="560" w:firstLineChars="200"/>
        <w:rPr>
          <w:rFonts w:ascii="仿宋" w:eastAsia="仿宋" w:hAnsi="仿宋" w:cs="仿宋"/>
          <w:sz w:val="28"/>
        </w:rPr>
      </w:pPr>
      <w:r>
        <w:rPr>
          <w:rFonts w:ascii="仿宋" w:eastAsia="仿宋" w:hAnsi="仿宋" w:cs="仿宋" w:hint="eastAsia"/>
          <w:sz w:val="28"/>
        </w:rPr>
        <w:t>氢氧化镍行业的市场规模巨大，全球市值数以百亿美元计。</w:t>
      </w:r>
    </w:p>
    <w:p w:rsidR="00754B95" w14:paraId="5EE3ED4D" w14:textId="77777777">
      <w:pPr>
        <w:ind w:firstLine="560" w:firstLineChars="200"/>
        <w:rPr>
          <w:rFonts w:ascii="仿宋" w:eastAsia="仿宋" w:hAnsi="仿宋" w:cs="仿宋"/>
          <w:sz w:val="28"/>
        </w:rPr>
      </w:pPr>
      <w:r>
        <w:rPr>
          <w:rFonts w:ascii="仿宋" w:eastAsia="仿宋" w:hAnsi="仿宋" w:cs="仿宋" w:hint="eastAsia"/>
          <w:sz w:val="28"/>
        </w:rPr>
        <w:t>在国内市场，氢氧化镍行业也呈现强劲增长趋势，为国内经济做出了重要贡献。</w:t>
      </w:r>
    </w:p>
    <w:p w:rsidR="00754B95" w14:paraId="69138880"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754B95" w14:paraId="2D687510" w14:textId="77777777">
      <w:pPr>
        <w:ind w:firstLine="560" w:firstLineChars="200"/>
        <w:rPr>
          <w:rFonts w:ascii="仿宋" w:eastAsia="仿宋" w:hAnsi="仿宋" w:cs="仿宋"/>
          <w:sz w:val="28"/>
        </w:rPr>
      </w:pPr>
      <w:r>
        <w:rPr>
          <w:rFonts w:ascii="仿宋" w:eastAsia="仿宋" w:hAnsi="仿宋" w:cs="仿宋" w:hint="eastAsia"/>
          <w:sz w:val="28"/>
        </w:rPr>
        <w:t>氢氧化镍行业可分为多个子领域，每个领域提供不同的产品和服务。</w:t>
      </w:r>
    </w:p>
    <w:p w:rsidR="00754B95" w14:paraId="1B5FA322" w14:textId="77777777">
      <w:pPr>
        <w:ind w:firstLine="560" w:firstLineChars="200"/>
        <w:rPr>
          <w:rFonts w:ascii="仿宋" w:eastAsia="仿宋" w:hAnsi="仿宋" w:cs="仿宋"/>
          <w:sz w:val="28"/>
        </w:rPr>
      </w:pPr>
      <w:r>
        <w:rPr>
          <w:rFonts w:ascii="仿宋" w:eastAsia="仿宋" w:hAnsi="仿宋" w:cs="仿宋" w:hint="eastAsia"/>
          <w:sz w:val="28"/>
        </w:rPr>
        <w:t>这些子</w:t>
      </w:r>
      <w:r>
        <w:rPr>
          <w:rFonts w:ascii="仿宋" w:eastAsia="仿宋" w:hAnsi="仿宋" w:cs="仿宋" w:hint="eastAsia"/>
          <w:sz w:val="28"/>
        </w:rPr>
        <w:t>领域的产品和服务多种多样，应用于不同的领域。</w:t>
      </w:r>
    </w:p>
    <w:p w:rsidR="00754B95" w14:paraId="3F020B4B"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754B95" w14:paraId="4C782213" w14:textId="77777777">
      <w:pPr>
        <w:ind w:firstLine="560" w:firstLineChars="200"/>
        <w:rPr>
          <w:rFonts w:ascii="仿宋" w:eastAsia="仿宋" w:hAnsi="仿宋" w:cs="仿宋"/>
          <w:sz w:val="28"/>
        </w:rPr>
      </w:pPr>
      <w:r>
        <w:rPr>
          <w:rFonts w:ascii="仿宋" w:eastAsia="仿宋" w:hAnsi="仿宋" w:cs="仿宋" w:hint="eastAsia"/>
          <w:sz w:val="28"/>
        </w:rPr>
        <w:t>氢氧化镍行业的全球供应商包括国际公司和本土企业。</w:t>
      </w:r>
    </w:p>
    <w:p w:rsidR="00754B95" w14:paraId="37C006F9"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754B95" w14:paraId="5CD850A7"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754B95" w14:paraId="719AFA78" w14:textId="77777777">
      <w:pPr>
        <w:ind w:firstLine="560" w:firstLineChars="200"/>
        <w:rPr>
          <w:rFonts w:ascii="仿宋" w:eastAsia="仿宋" w:hAnsi="仿宋" w:cs="仿宋"/>
          <w:sz w:val="28"/>
        </w:rPr>
      </w:pPr>
      <w:r>
        <w:rPr>
          <w:rFonts w:ascii="仿宋" w:eastAsia="仿宋" w:hAnsi="仿宋" w:cs="仿宋" w:hint="eastAsia"/>
          <w:sz w:val="28"/>
        </w:rPr>
        <w:t>氢氧化镍行业的产品和服务广泛应用于下游行业，包括制造业、医疗保健、食品和饮料、交通、能源等多个领域。</w:t>
      </w:r>
    </w:p>
    <w:p w:rsidR="00754B95" w14:paraId="6187CBB2"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754B95" w14:paraId="319E607A"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754B95" w14:paraId="23E808FB" w14:textId="77777777">
      <w:pPr>
        <w:ind w:firstLine="560" w:firstLineChars="200"/>
        <w:rPr>
          <w:rFonts w:ascii="仿宋" w:eastAsia="仿宋" w:hAnsi="仿宋" w:cs="仿宋"/>
          <w:sz w:val="28"/>
        </w:rPr>
      </w:pPr>
      <w:r>
        <w:rPr>
          <w:rFonts w:ascii="仿宋" w:eastAsia="仿宋" w:hAnsi="仿宋" w:cs="仿宋" w:hint="eastAsia"/>
          <w:sz w:val="28"/>
        </w:rPr>
        <w:t>氢氧化镍行业具有全球性影响，因为它为多个国家和地区的经济和产业提供了关键支持。</w:t>
      </w:r>
    </w:p>
    <w:p w:rsidR="00754B95" w14:paraId="17AD44CD"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754B95" w14:paraId="6D35281D"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754B95" w14:paraId="2B50D0DB" w14:textId="77777777">
      <w:pPr>
        <w:pStyle w:val="Heading1"/>
        <w:ind w:firstLine="560" w:firstLineChars="200"/>
        <w:rPr>
          <w:rFonts w:ascii="仿宋" w:eastAsia="仿宋" w:hAnsi="仿宋" w:cs="仿宋"/>
          <w:sz w:val="28"/>
        </w:rPr>
      </w:pPr>
      <w:bookmarkStart w:id="4" w:name="_Toc28773"/>
      <w:r>
        <w:rPr>
          <w:rFonts w:ascii="仿宋" w:eastAsia="仿宋" w:hAnsi="仿宋" w:cs="仿宋" w:hint="eastAsia"/>
          <w:sz w:val="28"/>
        </w:rPr>
        <w:t>二、建筑工程方案</w:t>
      </w:r>
      <w:bookmarkEnd w:id="4"/>
    </w:p>
    <w:p w:rsidR="00754B95" w14:paraId="56691FD3" w14:textId="77777777">
      <w:pPr>
        <w:pStyle w:val="Heading2"/>
        <w:rPr>
          <w:rFonts w:ascii="仿宋" w:eastAsia="仿宋" w:hAnsi="仿宋" w:cs="仿宋"/>
        </w:rPr>
      </w:pPr>
      <w:bookmarkStart w:id="5" w:name="_Toc23875"/>
      <w:r>
        <w:rPr>
          <w:rFonts w:ascii="仿宋" w:eastAsia="仿宋" w:hAnsi="仿宋" w:cs="仿宋" w:hint="eastAsia"/>
        </w:rPr>
        <w:t>（一）氢氧化镍项目工程设计总体要求</w:t>
      </w:r>
      <w:bookmarkEnd w:id="5"/>
    </w:p>
    <w:p w:rsidR="00754B95" w14:paraId="19F6B952" w14:textId="5797C22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754B95" w14:paraId="29304633" w14:textId="343AC2F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总图布置必须符合可行性原则，确保工程的可实施性和经济性。同时，总图布置应合理，充分考虑地理、地质、气象、生态等多方面因素，以确保氢氧化镍项目的持续稳定运行。</w:t>
      </w:r>
    </w:p>
    <w:p w:rsidR="00754B95" w14:paraId="3C01C9FA" w14:textId="1EDE9D0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w:t>
      </w:r>
      <w:r>
        <w:rPr>
          <w:rFonts w:ascii="仿宋" w:eastAsia="仿宋" w:hAnsi="仿宋" w:cs="仿宋" w:hint="eastAsia"/>
          <w:sz w:val="28"/>
        </w:rPr>
        <w:t>域和人为危险区域。此外，工程应易于维护，以确保设备和设施的长期有效运行。</w:t>
      </w:r>
    </w:p>
    <w:p w:rsidR="00754B95" w14:paraId="2BAE3F2F" w14:textId="2CEF1F2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754B95" w14:paraId="56BAACDD" w14:textId="42F5FEB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754B95" w14:paraId="52867C5E" w14:textId="4E5498F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754B95" w14:paraId="0C5DF313" w14:textId="317FF72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w:t>
      </w:r>
      <w:r>
        <w:rPr>
          <w:rFonts w:ascii="仿宋" w:eastAsia="仿宋" w:hAnsi="仿宋" w:cs="仿宋" w:hint="eastAsia"/>
          <w:sz w:val="28"/>
        </w:rPr>
        <w:t>关者的意见和需求，以确保氢氧化镍项目不会引发不必要的争议和抵制。</w:t>
      </w:r>
    </w:p>
    <w:p w:rsidR="00754B95" w14:paraId="0B42D9FA" w14:textId="153A70B6">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p>
    <w:p w:rsidR="00754B95" w14:textId="153A70B6">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总图布置应尊重当地的文化和历史遗产，确保氢氧化镍项目与周围环境和社区相协调。这有助于提高氢氧化镍项目的社会接受度。</w:t>
      </w:r>
    </w:p>
    <w:p w:rsidR="00754B95" w14:paraId="1EB0F688" w14:textId="7E02B72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754B95" w14:paraId="05EE876B" w14:textId="3551CB8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总体规划应考虑氢氧化镍项目的各个方面，包括土地利用、基础设施、建筑布局、生态保护、资源利用、社会影响等多个层面，确保规划是全面的。</w:t>
      </w:r>
    </w:p>
    <w:p w:rsidR="00754B95" w14:paraId="2ACDB657" w14:textId="6FBB9B7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总体规划应基于可持续发展原则，促使氢氧化镍项目在经济、社会和环境方面都具有长期可持续性。这包括资源的合理利用、环境的保</w:t>
      </w:r>
      <w:r>
        <w:rPr>
          <w:rFonts w:ascii="仿宋" w:eastAsia="仿宋" w:hAnsi="仿宋" w:cs="仿宋" w:hint="eastAsia"/>
          <w:sz w:val="28"/>
        </w:rPr>
        <w:t>护和社会的和谐发展。</w:t>
      </w:r>
    </w:p>
    <w:p w:rsidR="00754B95" w14:paraId="30D8F05D" w14:textId="6C25CB6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总体规划需要协调不同组成部分之间的关系，确保各个部分相互配合，共同实现氢氧化镍项目的目标。这包括建筑与基础设施、生态保护与资源利用等方面的协调。</w:t>
      </w:r>
    </w:p>
    <w:p w:rsidR="00754B95" w14:paraId="0D89E193" w14:textId="7F6AE6B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754B95" w14:paraId="7D9F8A4F" w14:textId="192DD56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总体规划鼓励创新，包括在设计、建筑材料和技术上的创新。这有助于提高氢氧化镍项目的效率和可持续性。</w:t>
      </w:r>
    </w:p>
    <w:p w:rsidR="00754B95" w14:paraId="6C89E498" w14:textId="38BF156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w:t>
      </w:r>
      <w:r>
        <w:rPr>
          <w:rFonts w:ascii="仿宋" w:eastAsia="仿宋" w:hAnsi="仿宋" w:cs="仿宋" w:hint="eastAsia"/>
          <w:sz w:val="28"/>
        </w:rPr>
        <w:t>的意见和需求。这有助于氢氧化镍项目的社会接受度和可持续性。</w:t>
      </w:r>
    </w:p>
    <w:p w:rsidR="00754B95" w14:paraId="01138AA4" w14:textId="08A99B1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总体规划必须遵循国家和地方的法律法规，确保氢氧化镍项目的合法性。规划应与法规保持一致，以避免潜在的法律问题。</w:t>
      </w:r>
    </w:p>
    <w:p w:rsidR="00754B95" w14:paraId="65BA6CF3" w14:textId="6DAF0928">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效益最大化：</w:t>
      </w:r>
    </w:p>
    <w:p w:rsidR="00754B95" w14:textId="6DAF0928">
      <w:pPr>
        <w:ind w:firstLine="560" w:firstLineChars="200"/>
        <w:rPr>
          <w:rFonts w:ascii="仿宋" w:eastAsia="仿宋" w:hAnsi="仿宋" w:cs="仿宋"/>
          <w:sz w:val="28"/>
        </w:rPr>
      </w:pPr>
      <w:r>
        <w:rPr>
          <w:rFonts w:ascii="仿宋" w:eastAsia="仿宋" w:hAnsi="仿宋" w:cs="仿宋" w:hint="eastAsia"/>
          <w:sz w:val="28"/>
        </w:rPr>
        <w:t>总体规划应追求氢氧化镍项目效益的最大化，包括经济效益、社会效益和环境效益。这需要在资源配置和投资决策上进行权衡。</w:t>
      </w:r>
    </w:p>
    <w:p w:rsidR="00754B95" w14:paraId="3BF28909" w14:textId="6EFF3AE4">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754B95" w14:paraId="627FECA5" w14:textId="77777777">
      <w:pPr>
        <w:ind w:firstLine="560" w:firstLineChars="200"/>
        <w:rPr>
          <w:rFonts w:ascii="仿宋" w:eastAsia="仿宋" w:hAnsi="仿宋" w:cs="仿宋"/>
          <w:sz w:val="28"/>
        </w:rPr>
      </w:pPr>
      <w:r>
        <w:rPr>
          <w:rFonts w:ascii="仿宋" w:eastAsia="仿宋" w:hAnsi="仿宋" w:cs="仿宋" w:hint="eastAsia"/>
          <w:sz w:val="28"/>
        </w:rPr>
        <w:t>在氢氧化镍项目工程设计中，需要高度关注环境与生态方面的考虑，确保设计是环保和可持续的。具体要求如下：</w:t>
      </w:r>
    </w:p>
    <w:p w:rsidR="00754B95" w14:paraId="60A64FA1" w14:textId="5214985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754B95" w14:paraId="6749BD96" w14:textId="4BEAB3B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754B95" w14:paraId="12FB0520" w14:textId="7DEECD8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w:t>
      </w:r>
      <w:r>
        <w:rPr>
          <w:rFonts w:ascii="仿宋" w:eastAsia="仿宋" w:hAnsi="仿宋" w:cs="仿宋" w:hint="eastAsia"/>
          <w:sz w:val="28"/>
        </w:rPr>
        <w:t>物处理等，确保不对环境造成污染。</w:t>
      </w:r>
    </w:p>
    <w:p w:rsidR="00754B95" w14:paraId="43006A1A" w14:textId="7CB5CED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754B95" w14:paraId="01F33A3F" w14:textId="2D7BDF4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754B95" w14:paraId="6B0E2B58" w14:textId="04320BED">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754B95" w14:paraId="19A1D279"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工程设计中的安全与风险管理是确保氢氧化镍项目安全施工和运营的关键要素。具体要求如下：</w:t>
      </w:r>
    </w:p>
    <w:p w:rsidR="00754B95" w14:paraId="70142DF7" w14:textId="18DB18D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w:t>
      </w:r>
      <w:r>
        <w:rPr>
          <w:rFonts w:ascii="仿宋" w:eastAsia="仿宋" w:hAnsi="仿宋" w:cs="仿宋" w:hint="eastAsia"/>
          <w:sz w:val="28"/>
        </w:rPr>
        <w:t>全和氢氧化镍项目运营安全。</w:t>
      </w:r>
    </w:p>
    <w:p w:rsidR="00754B95" w14:paraId="51345DE8" w14:textId="2EBB73E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设计需要考虑防火安全措施，包括建筑材料的阻燃性、火警报警系统、消防通道等，以确保氢氧化镍项目在火灾发生时能够及时应对。</w:t>
      </w:r>
    </w:p>
    <w:p w:rsidR="00754B95" w14:paraId="61036CD0" w14:textId="0105973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针对氢氧化镍项目所在地的自然灾害，如地震、洪水、飓风等，需要在设计中采取相应的风险管理措施，确保工程能够承受自然灾害的考验。</w:t>
      </w:r>
    </w:p>
    <w:p w:rsidR="00754B95" w14:paraId="5B72581A" w14:textId="16A0147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754B95" w14:paraId="4CAAD6E7" w14:textId="6BD1F5E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如果氢氧化镍项目涉及危险品，需要采取严格的危险品管理措施</w:t>
      </w:r>
      <w:r>
        <w:rPr>
          <w:rFonts w:ascii="仿宋" w:eastAsia="仿宋" w:hAnsi="仿宋" w:cs="仿宋" w:hint="eastAsia"/>
          <w:sz w:val="28"/>
        </w:rPr>
        <w:t>，确保危险品的存储、运输和使用都符合法规和安全标准。</w:t>
      </w:r>
    </w:p>
    <w:p w:rsidR="00754B95" w14:paraId="5103469D"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这些安全与风险管理原则将有助于确保氢氧化镍项目的安全施工和运营，减少潜在的风险和安全威胁。</w:t>
      </w:r>
    </w:p>
    <w:p w:rsidR="00754B95" w14:paraId="05B8E80E" w14:textId="77777777">
      <w:pPr>
        <w:pStyle w:val="Heading2"/>
        <w:ind w:firstLine="560" w:firstLineChars="200"/>
        <w:rPr>
          <w:rFonts w:ascii="仿宋" w:eastAsia="仿宋" w:hAnsi="仿宋" w:cs="仿宋"/>
          <w:sz w:val="28"/>
        </w:rPr>
      </w:pPr>
      <w:bookmarkStart w:id="6" w:name="_Toc25320"/>
      <w:r>
        <w:rPr>
          <w:rFonts w:ascii="仿宋" w:eastAsia="仿宋" w:hAnsi="仿宋" w:cs="仿宋" w:hint="eastAsia"/>
          <w:sz w:val="28"/>
        </w:rPr>
        <w:t>（二）建设方案</w:t>
      </w:r>
      <w:bookmarkEnd w:id="6"/>
    </w:p>
    <w:p w:rsidR="00754B95" w14:paraId="21AB0D98" w14:textId="70D3DAD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p>
    <w:p w:rsidR="00754B95" w14:textId="70D3DAD6">
      <w:pPr>
        <w:ind w:firstLine="560" w:firstLineChars="200"/>
        <w:rPr>
          <w:rFonts w:ascii="仿宋" w:eastAsia="仿宋" w:hAnsi="仿宋" w:cs="仿宋"/>
          <w:sz w:val="28"/>
        </w:rPr>
      </w:pPr>
      <w:r>
        <w:rPr>
          <w:rFonts w:ascii="仿宋" w:eastAsia="仿宋" w:hAnsi="仿宋" w:cs="仿宋" w:hint="eastAsia"/>
          <w:sz w:val="28"/>
        </w:rPr>
        <w:t>本氢氧化镍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754B95" w14:paraId="3A355603" w14:textId="0A7F32D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754B95" w14:paraId="2B318A1B" w14:textId="4CCF0A2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754B95" w14:paraId="268BFF8F" w14:textId="3DC520A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754B95" w14:paraId="63D7CAF1" w14:textId="4E839AF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在本氢氧化镍项目的建筑结构设计中，还将特别注重环保和可持续性。材料选择将</w:t>
      </w:r>
      <w:r>
        <w:rPr>
          <w:rFonts w:ascii="仿宋" w:eastAsia="仿宋" w:hAnsi="仿宋" w:cs="仿宋" w:hint="eastAsia"/>
          <w:sz w:val="28"/>
        </w:rPr>
        <w:t>遵循绿色建筑原则，以降低对环境的负面影响。同时，将考虑节能设计，以减少能源的浪费，实现对资源的有效管理。这有助于提高建筑的运营效率，减少运营成本。</w:t>
      </w:r>
    </w:p>
    <w:p w:rsidR="00754B95" w14:paraId="68917004" w14:textId="29DDA55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为确保建筑安全性，氢氧化镍项目将充分配备必要的消防设备和紧急疏散通道，以应对突发情况。消防系统将符合国家和当地消防法规的要求，以确保员工和财产的安全。</w:t>
      </w:r>
    </w:p>
    <w:p w:rsidR="00754B95" w14:paraId="2E833BF2" w14:textId="371CD4B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754B95" w14:paraId="7B9F7B5E" w14:textId="681A6A91">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本氢氧化镍项目还将重视员工的工作环境和生活条件。将提供宽敞的休息</w:t>
      </w:r>
    </w:p>
    <w:p w:rsidR="00754B95" w14:textId="681A6A91">
      <w:pPr>
        <w:ind w:firstLine="560" w:firstLineChars="200"/>
        <w:rPr>
          <w:rFonts w:ascii="仿宋" w:eastAsia="仿宋" w:hAnsi="仿宋" w:cs="仿宋"/>
          <w:sz w:val="28"/>
        </w:rPr>
      </w:pPr>
      <w:r>
        <w:rPr>
          <w:rFonts w:ascii="仿宋" w:eastAsia="仿宋" w:hAnsi="仿宋" w:cs="仿宋" w:hint="eastAsia"/>
          <w:sz w:val="28"/>
        </w:rPr>
        <w:t>区、舒适的食堂和员工宿舍，以满足员工的基本需求，提高工作满意度。</w:t>
      </w:r>
    </w:p>
    <w:p w:rsidR="00754B95" w14:paraId="304CB7CA" w14:textId="58772BF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754B95" w14:paraId="0A3396EE" w14:textId="6EDDB2A3">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根据氢氧化镍项目的独特特点和当地建设管理部门对该地区建筑结构的规定，本氢氧化镍项目的生产车间将采用全钢结构。</w:t>
      </w:r>
    </w:p>
    <w:p w:rsidR="00754B95" w14:paraId="7831D411" w14:textId="4A1AFB3E">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本氢氧化镍项目的抗震设防烈度将设定为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754B95" w14:paraId="2AA18571" w14:textId="0825664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754B95" w14:paraId="1188FDDF" w14:textId="1DD047DF">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本氢氧化镍项目将严格遵守当地法律法规和建设标准，以确保建筑的合法性和合规性。所有必要的许可证和批准将按照法规要求获得，以确保氢氧化镍项目的合法性。</w:t>
      </w:r>
    </w:p>
    <w:p w:rsidR="00754B95" w14:paraId="4F8001DE" w14:textId="5A61E657">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754B95" w14:paraId="7CD481C7" w14:textId="78CE7783">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w:t>
      </w:r>
      <w:r>
        <w:rPr>
          <w:rFonts w:ascii="仿宋" w:eastAsia="仿宋" w:hAnsi="仿宋" w:cs="仿宋" w:hint="eastAsia"/>
          <w:sz w:val="28"/>
        </w:rPr>
        <w:t>有助于减少用水和用电成本，提高建筑的可持续性。</w:t>
      </w:r>
    </w:p>
    <w:p w:rsidR="00754B95" w14:paraId="7F83B137" w14:textId="23CBC99D">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https://d.book118.com/188002136123006030</w:t>
        </w:r>
      </w:hyperlink>
    </w:p>
    <w:p w:rsidR="00754B9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B95" w14:paraId="40D4FE75" w14:textId="77777777">
    <w:pPr>
      <w:pStyle w:val="Header"/>
      <w:jc w:val="center"/>
      <w:rPr>
        <w:rFonts w:ascii="仿宋" w:eastAsia="仿宋" w:hAnsi="仿宋" w:cs="仿宋"/>
      </w:rPr>
    </w:pPr>
    <w:r>
      <w:rPr>
        <w:rFonts w:ascii="仿宋" w:eastAsia="仿宋" w:hAnsi="仿宋" w:cs="仿宋" w:hint="eastAsia"/>
      </w:rPr>
      <w:t>氢氧化镍相关行业投资规划报告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B95" w14:textId="77777777">
    <w:pPr>
      <w:pStyle w:val="Header"/>
      <w:jc w:val="center"/>
      <w:rPr>
        <w:rFonts w:ascii="仿宋" w:eastAsia="仿宋" w:hAnsi="仿宋" w:cs="仿宋"/>
      </w:rPr>
    </w:pPr>
    <w:r>
      <w:rPr>
        <w:rFonts w:ascii="仿宋" w:eastAsia="仿宋" w:hAnsi="仿宋" w:cs="仿宋" w:hint="eastAsia"/>
      </w:rPr>
      <w:t>氢氧化镍相关行业投资规划报告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B95" w14:textId="77777777">
    <w:pPr>
      <w:pStyle w:val="Header"/>
      <w:jc w:val="center"/>
      <w:rPr>
        <w:rFonts w:ascii="仿宋" w:eastAsia="仿宋" w:hAnsi="仿宋" w:cs="仿宋"/>
      </w:rPr>
    </w:pPr>
    <w:r>
      <w:rPr>
        <w:rFonts w:ascii="仿宋" w:eastAsia="仿宋" w:hAnsi="仿宋" w:cs="仿宋" w:hint="eastAsia"/>
      </w:rPr>
      <w:t>氢氧化镍相关行业投资规划报告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B95" w14:textId="77777777">
    <w:pPr>
      <w:pStyle w:val="Header"/>
      <w:jc w:val="center"/>
      <w:rPr>
        <w:rFonts w:ascii="仿宋" w:eastAsia="仿宋" w:hAnsi="仿宋" w:cs="仿宋"/>
      </w:rPr>
    </w:pPr>
    <w:r>
      <w:rPr>
        <w:rFonts w:ascii="仿宋" w:eastAsia="仿宋" w:hAnsi="仿宋" w:cs="仿宋" w:hint="eastAsia"/>
      </w:rPr>
      <w:t>氢氧化镍相关行业投资规划报告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B95" w14:textId="77777777">
    <w:pPr>
      <w:pStyle w:val="Header"/>
      <w:jc w:val="center"/>
      <w:rPr>
        <w:rFonts w:ascii="仿宋" w:eastAsia="仿宋" w:hAnsi="仿宋" w:cs="仿宋"/>
      </w:rPr>
    </w:pPr>
    <w:r>
      <w:rPr>
        <w:rFonts w:ascii="仿宋" w:eastAsia="仿宋" w:hAnsi="仿宋" w:cs="仿宋" w:hint="eastAsia"/>
      </w:rPr>
      <w:t>氢氧化镍相关行业投资规划报告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B95" w14:textId="77777777">
    <w:pPr>
      <w:pStyle w:val="Header"/>
      <w:jc w:val="center"/>
      <w:rPr>
        <w:rFonts w:ascii="仿宋" w:eastAsia="仿宋" w:hAnsi="仿宋" w:cs="仿宋"/>
      </w:rPr>
    </w:pPr>
    <w:r>
      <w:rPr>
        <w:rFonts w:ascii="仿宋" w:eastAsia="仿宋" w:hAnsi="仿宋" w:cs="仿宋" w:hint="eastAsia"/>
      </w:rPr>
      <w:t>氢氧化镍相关行业投资规划报告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B95" w14:textId="77777777">
    <w:pPr>
      <w:pStyle w:val="Header"/>
      <w:jc w:val="center"/>
      <w:rPr>
        <w:rFonts w:ascii="仿宋" w:eastAsia="仿宋" w:hAnsi="仿宋" w:cs="仿宋"/>
      </w:rPr>
    </w:pPr>
    <w:r>
      <w:rPr>
        <w:rFonts w:ascii="仿宋" w:eastAsia="仿宋" w:hAnsi="仿宋" w:cs="仿宋" w:hint="eastAsia"/>
      </w:rPr>
      <w:t>氢氧化镍相关行业投资规划报告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B95" w14:textId="77777777">
    <w:pPr>
      <w:pStyle w:val="Header"/>
      <w:jc w:val="center"/>
      <w:rPr>
        <w:rFonts w:ascii="仿宋" w:eastAsia="仿宋" w:hAnsi="仿宋" w:cs="仿宋"/>
      </w:rPr>
    </w:pPr>
    <w:r>
      <w:rPr>
        <w:rFonts w:ascii="仿宋" w:eastAsia="仿宋" w:hAnsi="仿宋" w:cs="仿宋" w:hint="eastAsia"/>
      </w:rPr>
      <w:t>氢氧化镍相关行业投资规划报告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B95" w14:textId="77777777">
    <w:pPr>
      <w:pStyle w:val="Header"/>
      <w:jc w:val="center"/>
      <w:rPr>
        <w:rFonts w:ascii="仿宋" w:eastAsia="仿宋" w:hAnsi="仿宋" w:cs="仿宋"/>
      </w:rPr>
    </w:pPr>
    <w:r>
      <w:rPr>
        <w:rFonts w:ascii="仿宋" w:eastAsia="仿宋" w:hAnsi="仿宋" w:cs="仿宋" w:hint="eastAsia"/>
      </w:rPr>
      <w:t>氢氧化镍相关行业投资规划报告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B95" w14:textId="77777777">
    <w:pPr>
      <w:pStyle w:val="Header"/>
      <w:jc w:val="center"/>
      <w:rPr>
        <w:rFonts w:ascii="仿宋" w:eastAsia="仿宋" w:hAnsi="仿宋" w:cs="仿宋"/>
      </w:rPr>
    </w:pPr>
    <w:r>
      <w:rPr>
        <w:rFonts w:ascii="仿宋" w:eastAsia="仿宋" w:hAnsi="仿宋" w:cs="仿宋" w:hint="eastAsia"/>
      </w:rPr>
      <w:t>氢氧化镍相关行业投资规划报告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B95" w14:textId="77777777">
    <w:pPr>
      <w:pStyle w:val="Header"/>
      <w:jc w:val="center"/>
      <w:rPr>
        <w:rFonts w:ascii="仿宋" w:eastAsia="仿宋" w:hAnsi="仿宋" w:cs="仿宋"/>
      </w:rPr>
    </w:pPr>
    <w:r>
      <w:rPr>
        <w:rFonts w:ascii="仿宋" w:eastAsia="仿宋" w:hAnsi="仿宋" w:cs="仿宋" w:hint="eastAsia"/>
      </w:rPr>
      <w:t>氢氧化镍相关行业投资规划报告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B95" w14:textId="77777777">
    <w:pPr>
      <w:pStyle w:val="Header"/>
      <w:jc w:val="center"/>
      <w:rPr>
        <w:rFonts w:ascii="仿宋" w:eastAsia="仿宋" w:hAnsi="仿宋" w:cs="仿宋"/>
      </w:rPr>
    </w:pPr>
    <w:r>
      <w:rPr>
        <w:rFonts w:ascii="仿宋" w:eastAsia="仿宋" w:hAnsi="仿宋" w:cs="仿宋" w:hint="eastAsia"/>
      </w:rPr>
      <w:t>氢氧化镍相关行业投资规划报告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89307EC"/>
    <w:rsid w:val="003353E5"/>
    <w:rsid w:val="00754B95"/>
    <w:rsid w:val="489307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5056F6C"/>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8800213612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3542</Words>
  <Characters>20194</Characters>
  <Application>Microsoft Office Word</Application>
  <DocSecurity>0</DocSecurity>
  <Lines>168</Lines>
  <Paragraphs>47</Paragraphs>
  <ScaleCrop>false</ScaleCrop>
  <Company/>
  <LinksUpToDate>false</LinksUpToDate>
  <CharactersWithSpaces>23689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2023-12-06T03:59:00Z</dcterms:created>
  <dcterms:modified xsi:type="dcterms:W3CDTF">2024-01-02T12:50:00Z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C750AE723B7F44F28AA08E066F15EED2_11</vt:lpwstr>
  </property>
  <property fmtid="{D5CDD505-2E9C-101B-9397-08002B2CF9AE}" pid="3" name="KSOProductBuildVer">
    <vt:lpwstr>2052-12.1.0.15990</vt:lpwstr>
  </property>
</Properties>
</file>