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碳排放相关行业公司员工职业生涯规划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63" w:history="1">
        <w:r>
          <w:rPr>
            <w:rFonts w:ascii="仿宋" w:eastAsia="仿宋" w:hAnsi="仿宋" w:cs="仿宋" w:hint="eastAsia"/>
            <w:lang w:eastAsia="zh-CN"/>
          </w:rPr>
          <w:t>序言</w:t>
        </w:r>
        <w:r>
          <w:tab/>
        </w:r>
        <w:r>
          <w:fldChar w:fldCharType="begin"/>
        </w:r>
        <w:r>
          <w:instrText xml:space="preserve"> PAGEREF _Toc6963 \h </w:instrText>
        </w:r>
        <w:r>
          <w:fldChar w:fldCharType="separate"/>
        </w:r>
        <w:r>
          <w:t>3</w:t>
        </w:r>
        <w:r>
          <w:fldChar w:fldCharType="end"/>
        </w:r>
      </w:hyperlink>
    </w:p>
    <w:p>
      <w:pPr>
        <w:pStyle w:val="TOC1"/>
        <w:tabs>
          <w:tab w:val="right" w:leader="dot" w:pos="8306"/>
        </w:tabs>
      </w:pPr>
      <w:hyperlink w:anchor="_Toc29033" w:history="1">
        <w:r>
          <w:rPr>
            <w:rFonts w:ascii="仿宋" w:eastAsia="仿宋" w:hAnsi="仿宋" w:cs="仿宋" w:hint="eastAsia"/>
            <w:lang w:eastAsia="zh-CN"/>
          </w:rPr>
          <w:t>一、员工职业生涯规划与发展</w:t>
        </w:r>
        <w:r>
          <w:tab/>
        </w:r>
        <w:r>
          <w:fldChar w:fldCharType="begin"/>
        </w:r>
        <w:r>
          <w:instrText xml:space="preserve"> PAGEREF _Toc29033 \h </w:instrText>
        </w:r>
        <w:r>
          <w:fldChar w:fldCharType="separate"/>
        </w:r>
        <w:r>
          <w:t>3</w:t>
        </w:r>
        <w:r>
          <w:fldChar w:fldCharType="end"/>
        </w:r>
      </w:hyperlink>
    </w:p>
    <w:p>
      <w:pPr>
        <w:pStyle w:val="TOC2"/>
        <w:tabs>
          <w:tab w:val="right" w:leader="dot" w:pos="8306"/>
        </w:tabs>
      </w:pPr>
      <w:hyperlink w:anchor="_Toc22456" w:history="1">
        <w:r>
          <w:rPr>
            <w:rFonts w:ascii="仿宋" w:eastAsia="仿宋" w:hAnsi="仿宋" w:cs="仿宋" w:hint="eastAsia"/>
            <w:lang w:eastAsia="zh-CN"/>
          </w:rPr>
          <w:t>(一)、职业生涯规划概述</w:t>
        </w:r>
        <w:r>
          <w:tab/>
        </w:r>
        <w:r>
          <w:fldChar w:fldCharType="begin"/>
        </w:r>
        <w:r>
          <w:instrText xml:space="preserve"> PAGEREF _Toc22456 \h </w:instrText>
        </w:r>
        <w:r>
          <w:fldChar w:fldCharType="separate"/>
        </w:r>
        <w:r>
          <w:t>3</w:t>
        </w:r>
        <w:r>
          <w:fldChar w:fldCharType="end"/>
        </w:r>
      </w:hyperlink>
    </w:p>
    <w:p>
      <w:pPr>
        <w:pStyle w:val="TOC2"/>
        <w:tabs>
          <w:tab w:val="right" w:leader="dot" w:pos="8306"/>
        </w:tabs>
      </w:pPr>
      <w:hyperlink w:anchor="_Toc15463" w:history="1">
        <w:r>
          <w:rPr>
            <w:rFonts w:ascii="仿宋" w:eastAsia="仿宋" w:hAnsi="仿宋" w:cs="仿宋" w:hint="eastAsia"/>
            <w:lang w:eastAsia="zh-CN"/>
          </w:rPr>
          <w:t>(二)、基本原则与方法</w:t>
        </w:r>
        <w:r>
          <w:tab/>
        </w:r>
        <w:r>
          <w:fldChar w:fldCharType="begin"/>
        </w:r>
        <w:r>
          <w:instrText xml:space="preserve"> PAGEREF _Toc15463 \h </w:instrText>
        </w:r>
        <w:r>
          <w:fldChar w:fldCharType="separate"/>
        </w:r>
        <w:r>
          <w:t>4</w:t>
        </w:r>
        <w:r>
          <w:fldChar w:fldCharType="end"/>
        </w:r>
      </w:hyperlink>
    </w:p>
    <w:p>
      <w:pPr>
        <w:pStyle w:val="TOC2"/>
        <w:tabs>
          <w:tab w:val="right" w:leader="dot" w:pos="8306"/>
        </w:tabs>
      </w:pPr>
      <w:hyperlink w:anchor="_Toc4154" w:history="1">
        <w:r>
          <w:rPr>
            <w:rFonts w:ascii="仿宋" w:eastAsia="仿宋" w:hAnsi="仿宋" w:cs="仿宋" w:hint="eastAsia"/>
            <w:lang w:eastAsia="zh-CN"/>
          </w:rPr>
          <w:t>(三)、员工职业生涯管理</w:t>
        </w:r>
        <w:r>
          <w:tab/>
        </w:r>
        <w:r>
          <w:fldChar w:fldCharType="begin"/>
        </w:r>
        <w:r>
          <w:instrText xml:space="preserve"> PAGEREF _Toc4154 \h </w:instrText>
        </w:r>
        <w:r>
          <w:fldChar w:fldCharType="separate"/>
        </w:r>
        <w:r>
          <w:t>5</w:t>
        </w:r>
        <w:r>
          <w:fldChar w:fldCharType="end"/>
        </w:r>
      </w:hyperlink>
    </w:p>
    <w:p>
      <w:pPr>
        <w:pStyle w:val="TOC2"/>
        <w:tabs>
          <w:tab w:val="right" w:leader="dot" w:pos="8306"/>
        </w:tabs>
      </w:pPr>
      <w:hyperlink w:anchor="_Toc29966" w:history="1">
        <w:r>
          <w:rPr>
            <w:rFonts w:ascii="仿宋" w:eastAsia="仿宋" w:hAnsi="仿宋" w:cs="仿宋" w:hint="eastAsia"/>
            <w:lang w:eastAsia="zh-CN"/>
          </w:rPr>
          <w:t>(四)、职业生涯发展支持体系</w:t>
        </w:r>
        <w:r>
          <w:tab/>
        </w:r>
        <w:r>
          <w:fldChar w:fldCharType="begin"/>
        </w:r>
        <w:r>
          <w:instrText xml:space="preserve"> PAGEREF _Toc29966 \h </w:instrText>
        </w:r>
        <w:r>
          <w:fldChar w:fldCharType="separate"/>
        </w:r>
        <w:r>
          <w:t>6</w:t>
        </w:r>
        <w:r>
          <w:fldChar w:fldCharType="end"/>
        </w:r>
      </w:hyperlink>
    </w:p>
    <w:p>
      <w:pPr>
        <w:pStyle w:val="TOC2"/>
        <w:tabs>
          <w:tab w:val="right" w:leader="dot" w:pos="8306"/>
        </w:tabs>
      </w:pPr>
      <w:hyperlink w:anchor="_Toc13273" w:history="1">
        <w:r>
          <w:rPr>
            <w:rFonts w:ascii="仿宋" w:eastAsia="仿宋" w:hAnsi="仿宋" w:cs="仿宋" w:hint="eastAsia"/>
            <w:lang w:eastAsia="zh-CN"/>
          </w:rPr>
          <w:t>(五)、公司文化与员工职业发展融合</w:t>
        </w:r>
        <w:r>
          <w:tab/>
        </w:r>
        <w:r>
          <w:fldChar w:fldCharType="begin"/>
        </w:r>
        <w:r>
          <w:instrText xml:space="preserve"> PAGEREF _Toc13273 \h </w:instrText>
        </w:r>
        <w:r>
          <w:fldChar w:fldCharType="separate"/>
        </w:r>
        <w:r>
          <w:t>8</w:t>
        </w:r>
        <w:r>
          <w:fldChar w:fldCharType="end"/>
        </w:r>
      </w:hyperlink>
    </w:p>
    <w:p>
      <w:pPr>
        <w:pStyle w:val="TOC2"/>
        <w:tabs>
          <w:tab w:val="right" w:leader="dot" w:pos="8306"/>
        </w:tabs>
      </w:pPr>
      <w:hyperlink w:anchor="_Toc17685" w:history="1">
        <w:r>
          <w:rPr>
            <w:rFonts w:ascii="仿宋" w:eastAsia="仿宋" w:hAnsi="仿宋" w:cs="仿宋" w:hint="eastAsia"/>
            <w:lang w:eastAsia="zh-CN"/>
          </w:rPr>
          <w:t>(六)、未来趋势与发展策略</w:t>
        </w:r>
        <w:r>
          <w:tab/>
        </w:r>
        <w:r>
          <w:fldChar w:fldCharType="begin"/>
        </w:r>
        <w:r>
          <w:instrText xml:space="preserve"> PAGEREF _Toc17685 \h </w:instrText>
        </w:r>
        <w:r>
          <w:fldChar w:fldCharType="separate"/>
        </w:r>
        <w:r>
          <w:t>10</w:t>
        </w:r>
        <w:r>
          <w:fldChar w:fldCharType="end"/>
        </w:r>
      </w:hyperlink>
    </w:p>
    <w:p>
      <w:pPr>
        <w:pStyle w:val="TOC1"/>
        <w:tabs>
          <w:tab w:val="right" w:leader="dot" w:pos="8306"/>
        </w:tabs>
      </w:pPr>
      <w:hyperlink w:anchor="_Toc10299" w:history="1">
        <w:r>
          <w:rPr>
            <w:rFonts w:ascii="仿宋" w:eastAsia="仿宋" w:hAnsi="仿宋" w:cs="仿宋" w:hint="eastAsia"/>
            <w:lang w:eastAsia="zh-CN"/>
          </w:rPr>
          <w:t>二、宏观环境分析</w:t>
        </w:r>
        <w:r>
          <w:tab/>
        </w:r>
        <w:r>
          <w:fldChar w:fldCharType="begin"/>
        </w:r>
        <w:r>
          <w:instrText xml:space="preserve"> PAGEREF _Toc10299 \h </w:instrText>
        </w:r>
        <w:r>
          <w:fldChar w:fldCharType="separate"/>
        </w:r>
        <w:r>
          <w:t>12</w:t>
        </w:r>
        <w:r>
          <w:fldChar w:fldCharType="end"/>
        </w:r>
      </w:hyperlink>
    </w:p>
    <w:p>
      <w:pPr>
        <w:pStyle w:val="TOC2"/>
        <w:tabs>
          <w:tab w:val="right" w:leader="dot" w:pos="8306"/>
        </w:tabs>
      </w:pPr>
      <w:hyperlink w:anchor="_Toc31528" w:history="1">
        <w:r>
          <w:rPr>
            <w:rFonts w:ascii="仿宋" w:eastAsia="仿宋" w:hAnsi="仿宋" w:cs="仿宋" w:hint="eastAsia"/>
            <w:lang w:eastAsia="zh-CN"/>
          </w:rPr>
          <w:t>(一)、宏观环境分析</w:t>
        </w:r>
        <w:r>
          <w:tab/>
        </w:r>
        <w:r>
          <w:fldChar w:fldCharType="begin"/>
        </w:r>
        <w:r>
          <w:instrText xml:space="preserve"> PAGEREF _Toc31528 \h </w:instrText>
        </w:r>
        <w:r>
          <w:fldChar w:fldCharType="separate"/>
        </w:r>
        <w:r>
          <w:t>12</w:t>
        </w:r>
        <w:r>
          <w:fldChar w:fldCharType="end"/>
        </w:r>
      </w:hyperlink>
    </w:p>
    <w:p>
      <w:pPr>
        <w:pStyle w:val="TOC1"/>
        <w:tabs>
          <w:tab w:val="right" w:leader="dot" w:pos="8306"/>
        </w:tabs>
      </w:pPr>
      <w:hyperlink w:anchor="_Toc2680" w:history="1">
        <w:r>
          <w:rPr>
            <w:rFonts w:ascii="仿宋" w:eastAsia="仿宋" w:hAnsi="仿宋" w:cs="仿宋" w:hint="eastAsia"/>
            <w:lang w:eastAsia="zh-CN"/>
          </w:rPr>
          <w:t>三、项目基本情况</w:t>
        </w:r>
        <w:r>
          <w:tab/>
        </w:r>
        <w:r>
          <w:fldChar w:fldCharType="begin"/>
        </w:r>
        <w:r>
          <w:instrText xml:space="preserve"> PAGEREF _Toc2680 \h </w:instrText>
        </w:r>
        <w:r>
          <w:fldChar w:fldCharType="separate"/>
        </w:r>
        <w:r>
          <w:t>13</w:t>
        </w:r>
        <w:r>
          <w:fldChar w:fldCharType="end"/>
        </w:r>
      </w:hyperlink>
    </w:p>
    <w:p>
      <w:pPr>
        <w:pStyle w:val="TOC2"/>
        <w:tabs>
          <w:tab w:val="right" w:leader="dot" w:pos="8306"/>
        </w:tabs>
      </w:pPr>
      <w:hyperlink w:anchor="_Toc3249" w:history="1">
        <w:r>
          <w:rPr>
            <w:rFonts w:ascii="仿宋" w:eastAsia="仿宋" w:hAnsi="仿宋" w:cs="仿宋" w:hint="eastAsia"/>
            <w:lang w:eastAsia="zh-CN"/>
          </w:rPr>
          <w:t>(一)、项目名称及建设性质</w:t>
        </w:r>
        <w:r>
          <w:tab/>
        </w:r>
        <w:r>
          <w:fldChar w:fldCharType="begin"/>
        </w:r>
        <w:r>
          <w:instrText xml:space="preserve"> PAGEREF _Toc3249 \h </w:instrText>
        </w:r>
        <w:r>
          <w:fldChar w:fldCharType="separate"/>
        </w:r>
        <w:r>
          <w:t>13</w:t>
        </w:r>
        <w:r>
          <w:fldChar w:fldCharType="end"/>
        </w:r>
      </w:hyperlink>
    </w:p>
    <w:p>
      <w:pPr>
        <w:pStyle w:val="TOC2"/>
        <w:tabs>
          <w:tab w:val="right" w:leader="dot" w:pos="8306"/>
        </w:tabs>
      </w:pPr>
      <w:hyperlink w:anchor="_Toc23608" w:history="1">
        <w:r>
          <w:rPr>
            <w:rFonts w:ascii="仿宋" w:eastAsia="仿宋" w:hAnsi="仿宋" w:cs="仿宋" w:hint="eastAsia"/>
            <w:lang w:eastAsia="zh-CN"/>
          </w:rPr>
          <w:t>(二)、项目承办单位</w:t>
        </w:r>
        <w:r>
          <w:tab/>
        </w:r>
        <w:r>
          <w:fldChar w:fldCharType="begin"/>
        </w:r>
        <w:r>
          <w:instrText xml:space="preserve"> PAGEREF _Toc23608 \h </w:instrText>
        </w:r>
        <w:r>
          <w:fldChar w:fldCharType="separate"/>
        </w:r>
        <w:r>
          <w:t>14</w:t>
        </w:r>
        <w:r>
          <w:fldChar w:fldCharType="end"/>
        </w:r>
      </w:hyperlink>
    </w:p>
    <w:p>
      <w:pPr>
        <w:pStyle w:val="TOC2"/>
        <w:tabs>
          <w:tab w:val="right" w:leader="dot" w:pos="8306"/>
        </w:tabs>
      </w:pPr>
      <w:hyperlink w:anchor="_Toc30460" w:history="1">
        <w:r>
          <w:rPr>
            <w:rFonts w:ascii="仿宋" w:eastAsia="仿宋" w:hAnsi="仿宋" w:cs="仿宋" w:hint="eastAsia"/>
            <w:lang w:eastAsia="zh-CN"/>
          </w:rPr>
          <w:t>(三)、项目实施的可行性</w:t>
        </w:r>
        <w:r>
          <w:tab/>
        </w:r>
        <w:r>
          <w:fldChar w:fldCharType="begin"/>
        </w:r>
        <w:r>
          <w:instrText xml:space="preserve"> PAGEREF _Toc30460 \h </w:instrText>
        </w:r>
        <w:r>
          <w:fldChar w:fldCharType="separate"/>
        </w:r>
        <w:r>
          <w:t>15</w:t>
        </w:r>
        <w:r>
          <w:fldChar w:fldCharType="end"/>
        </w:r>
      </w:hyperlink>
    </w:p>
    <w:p>
      <w:pPr>
        <w:pStyle w:val="TOC2"/>
        <w:tabs>
          <w:tab w:val="right" w:leader="dot" w:pos="8306"/>
        </w:tabs>
      </w:pPr>
      <w:hyperlink w:anchor="_Toc9940" w:history="1">
        <w:r>
          <w:rPr>
            <w:rFonts w:ascii="仿宋" w:eastAsia="仿宋" w:hAnsi="仿宋" w:cs="仿宋" w:hint="eastAsia"/>
            <w:lang w:eastAsia="zh-CN"/>
          </w:rPr>
          <w:t>(四)、项目建设选址</w:t>
        </w:r>
        <w:r>
          <w:tab/>
        </w:r>
        <w:r>
          <w:fldChar w:fldCharType="begin"/>
        </w:r>
        <w:r>
          <w:instrText xml:space="preserve"> PAGEREF _Toc9940 \h </w:instrText>
        </w:r>
        <w:r>
          <w:fldChar w:fldCharType="separate"/>
        </w:r>
        <w:r>
          <w:t>17</w:t>
        </w:r>
        <w:r>
          <w:fldChar w:fldCharType="end"/>
        </w:r>
      </w:hyperlink>
    </w:p>
    <w:p>
      <w:pPr>
        <w:pStyle w:val="TOC2"/>
        <w:tabs>
          <w:tab w:val="right" w:leader="dot" w:pos="8306"/>
        </w:tabs>
      </w:pPr>
      <w:hyperlink w:anchor="_Toc593" w:history="1">
        <w:r>
          <w:rPr>
            <w:rFonts w:ascii="仿宋" w:eastAsia="仿宋" w:hAnsi="仿宋" w:cs="仿宋" w:hint="eastAsia"/>
            <w:lang w:eastAsia="zh-CN"/>
          </w:rPr>
          <w:t>(五)、建筑物建设规模</w:t>
        </w:r>
        <w:r>
          <w:tab/>
        </w:r>
        <w:r>
          <w:fldChar w:fldCharType="begin"/>
        </w:r>
        <w:r>
          <w:instrText xml:space="preserve"> PAGEREF _Toc593 \h </w:instrText>
        </w:r>
        <w:r>
          <w:fldChar w:fldCharType="separate"/>
        </w:r>
        <w:r>
          <w:t>18</w:t>
        </w:r>
        <w:r>
          <w:fldChar w:fldCharType="end"/>
        </w:r>
      </w:hyperlink>
    </w:p>
    <w:p>
      <w:pPr>
        <w:pStyle w:val="TOC2"/>
        <w:tabs>
          <w:tab w:val="right" w:leader="dot" w:pos="8306"/>
        </w:tabs>
      </w:pPr>
      <w:hyperlink w:anchor="_Toc11392" w:history="1">
        <w:r>
          <w:rPr>
            <w:rFonts w:ascii="仿宋" w:eastAsia="仿宋" w:hAnsi="仿宋" w:cs="仿宋" w:hint="eastAsia"/>
            <w:lang w:eastAsia="zh-CN"/>
          </w:rPr>
          <w:t>(六)、项目总投资及资金构成</w:t>
        </w:r>
        <w:r>
          <w:tab/>
        </w:r>
        <w:r>
          <w:fldChar w:fldCharType="begin"/>
        </w:r>
        <w:r>
          <w:instrText xml:space="preserve"> PAGEREF _Toc11392 \h </w:instrText>
        </w:r>
        <w:r>
          <w:fldChar w:fldCharType="separate"/>
        </w:r>
        <w:r>
          <w:t>19</w:t>
        </w:r>
        <w:r>
          <w:fldChar w:fldCharType="end"/>
        </w:r>
      </w:hyperlink>
    </w:p>
    <w:p>
      <w:pPr>
        <w:pStyle w:val="TOC2"/>
        <w:tabs>
          <w:tab w:val="right" w:leader="dot" w:pos="8306"/>
        </w:tabs>
      </w:pPr>
      <w:hyperlink w:anchor="_Toc16115" w:history="1">
        <w:r>
          <w:rPr>
            <w:rFonts w:ascii="仿宋" w:eastAsia="仿宋" w:hAnsi="仿宋" w:cs="仿宋" w:hint="eastAsia"/>
            <w:lang w:eastAsia="zh-CN"/>
          </w:rPr>
          <w:t>(七)、资金筹措方案</w:t>
        </w:r>
        <w:r>
          <w:tab/>
        </w:r>
        <w:r>
          <w:fldChar w:fldCharType="begin"/>
        </w:r>
        <w:r>
          <w:instrText xml:space="preserve"> PAGEREF _Toc16115 \h </w:instrText>
        </w:r>
        <w:r>
          <w:fldChar w:fldCharType="separate"/>
        </w:r>
        <w:r>
          <w:t>20</w:t>
        </w:r>
        <w:r>
          <w:fldChar w:fldCharType="end"/>
        </w:r>
      </w:hyperlink>
    </w:p>
    <w:p>
      <w:pPr>
        <w:pStyle w:val="TOC2"/>
        <w:tabs>
          <w:tab w:val="right" w:leader="dot" w:pos="8306"/>
        </w:tabs>
      </w:pPr>
      <w:hyperlink w:anchor="_Toc16327" w:history="1">
        <w:r>
          <w:rPr>
            <w:rFonts w:ascii="仿宋" w:eastAsia="仿宋" w:hAnsi="仿宋" w:cs="仿宋" w:hint="eastAsia"/>
            <w:lang w:eastAsia="zh-CN"/>
          </w:rPr>
          <w:t>(八)、项目预期经济效益规划目标</w:t>
        </w:r>
        <w:r>
          <w:tab/>
        </w:r>
        <w:r>
          <w:fldChar w:fldCharType="begin"/>
        </w:r>
        <w:r>
          <w:instrText xml:space="preserve"> PAGEREF _Toc16327 \h </w:instrText>
        </w:r>
        <w:r>
          <w:fldChar w:fldCharType="separate"/>
        </w:r>
        <w:r>
          <w:t>21</w:t>
        </w:r>
        <w:r>
          <w:fldChar w:fldCharType="end"/>
        </w:r>
      </w:hyperlink>
    </w:p>
    <w:p>
      <w:pPr>
        <w:pStyle w:val="TOC2"/>
        <w:tabs>
          <w:tab w:val="right" w:leader="dot" w:pos="8306"/>
        </w:tabs>
      </w:pPr>
      <w:hyperlink w:anchor="_Toc4917" w:history="1">
        <w:r>
          <w:rPr>
            <w:rFonts w:ascii="仿宋" w:eastAsia="仿宋" w:hAnsi="仿宋" w:cs="仿宋" w:hint="eastAsia"/>
            <w:lang w:eastAsia="zh-CN"/>
          </w:rPr>
          <w:t>(九)、项目建设进度规划</w:t>
        </w:r>
        <w:r>
          <w:tab/>
        </w:r>
        <w:r>
          <w:fldChar w:fldCharType="begin"/>
        </w:r>
        <w:r>
          <w:instrText xml:space="preserve"> PAGEREF _Toc4917 \h </w:instrText>
        </w:r>
        <w:r>
          <w:fldChar w:fldCharType="separate"/>
        </w:r>
        <w:r>
          <w:t>22</w:t>
        </w:r>
        <w:r>
          <w:fldChar w:fldCharType="end"/>
        </w:r>
      </w:hyperlink>
    </w:p>
    <w:p>
      <w:pPr>
        <w:pStyle w:val="TOC1"/>
        <w:tabs>
          <w:tab w:val="right" w:leader="dot" w:pos="8306"/>
        </w:tabs>
      </w:pPr>
      <w:hyperlink w:anchor="_Toc23518" w:history="1">
        <w:r>
          <w:rPr>
            <w:rFonts w:ascii="仿宋" w:eastAsia="仿宋" w:hAnsi="仿宋" w:cs="仿宋" w:hint="eastAsia"/>
            <w:lang w:eastAsia="zh-CN"/>
          </w:rPr>
          <w:t>四、员工压力管理及应对措施</w:t>
        </w:r>
        <w:r>
          <w:tab/>
        </w:r>
        <w:r>
          <w:fldChar w:fldCharType="begin"/>
        </w:r>
        <w:r>
          <w:instrText xml:space="preserve"> PAGEREF _Toc23518 \h </w:instrText>
        </w:r>
        <w:r>
          <w:fldChar w:fldCharType="separate"/>
        </w:r>
        <w:r>
          <w:t>25</w:t>
        </w:r>
        <w:r>
          <w:fldChar w:fldCharType="end"/>
        </w:r>
      </w:hyperlink>
    </w:p>
    <w:p>
      <w:pPr>
        <w:pStyle w:val="TOC2"/>
        <w:tabs>
          <w:tab w:val="right" w:leader="dot" w:pos="8306"/>
        </w:tabs>
      </w:pPr>
      <w:hyperlink w:anchor="_Toc11000" w:history="1">
        <w:r>
          <w:rPr>
            <w:rFonts w:ascii="仿宋" w:eastAsia="仿宋" w:hAnsi="仿宋" w:cs="仿宋" w:hint="eastAsia"/>
            <w:lang w:eastAsia="zh-CN"/>
          </w:rPr>
          <w:t>(一)、压力对员工的影响及管理原则</w:t>
        </w:r>
        <w:r>
          <w:tab/>
        </w:r>
        <w:r>
          <w:fldChar w:fldCharType="begin"/>
        </w:r>
        <w:r>
          <w:instrText xml:space="preserve"> PAGEREF _Toc11000 \h </w:instrText>
        </w:r>
        <w:r>
          <w:fldChar w:fldCharType="separate"/>
        </w:r>
        <w:r>
          <w:t>25</w:t>
        </w:r>
        <w:r>
          <w:fldChar w:fldCharType="end"/>
        </w:r>
      </w:hyperlink>
    </w:p>
    <w:p>
      <w:pPr>
        <w:pStyle w:val="TOC2"/>
        <w:tabs>
          <w:tab w:val="right" w:leader="dot" w:pos="8306"/>
        </w:tabs>
      </w:pPr>
      <w:hyperlink w:anchor="_Toc11418" w:history="1">
        <w:r>
          <w:rPr>
            <w:rFonts w:ascii="仿宋" w:eastAsia="仿宋" w:hAnsi="仿宋" w:cs="仿宋" w:hint="eastAsia"/>
            <w:lang w:eastAsia="zh-CN"/>
          </w:rPr>
          <w:t>(二)、压力应对策略及其实施方案</w:t>
        </w:r>
        <w:r>
          <w:tab/>
        </w:r>
        <w:r>
          <w:fldChar w:fldCharType="begin"/>
        </w:r>
        <w:r>
          <w:instrText xml:space="preserve"> PAGEREF _Toc11418 \h </w:instrText>
        </w:r>
        <w:r>
          <w:fldChar w:fldCharType="separate"/>
        </w:r>
        <w:r>
          <w:t>26</w:t>
        </w:r>
        <w:r>
          <w:fldChar w:fldCharType="end"/>
        </w:r>
      </w:hyperlink>
    </w:p>
    <w:p>
      <w:pPr>
        <w:pStyle w:val="TOC2"/>
        <w:tabs>
          <w:tab w:val="right" w:leader="dot" w:pos="8306"/>
        </w:tabs>
      </w:pPr>
      <w:hyperlink w:anchor="_Toc23631" w:history="1">
        <w:r>
          <w:rPr>
            <w:rFonts w:ascii="仿宋" w:eastAsia="仿宋" w:hAnsi="仿宋" w:cs="仿宋" w:hint="eastAsia"/>
            <w:lang w:eastAsia="zh-CN"/>
          </w:rPr>
          <w:t>(三)、压力管理效果的评估及持续改进</w:t>
        </w:r>
        <w:r>
          <w:tab/>
        </w:r>
        <w:r>
          <w:fldChar w:fldCharType="begin"/>
        </w:r>
        <w:r>
          <w:instrText xml:space="preserve"> PAGEREF _Toc23631 \h </w:instrText>
        </w:r>
        <w:r>
          <w:fldChar w:fldCharType="separate"/>
        </w:r>
        <w:r>
          <w:t>27</w:t>
        </w:r>
        <w:r>
          <w:fldChar w:fldCharType="end"/>
        </w:r>
      </w:hyperlink>
    </w:p>
    <w:p>
      <w:pPr>
        <w:pStyle w:val="TOC1"/>
        <w:tabs>
          <w:tab w:val="right" w:leader="dot" w:pos="8306"/>
        </w:tabs>
      </w:pPr>
      <w:hyperlink w:anchor="_Toc27408" w:history="1">
        <w:r>
          <w:rPr>
            <w:rFonts w:ascii="仿宋" w:eastAsia="仿宋" w:hAnsi="仿宋" w:cs="仿宋" w:hint="eastAsia"/>
            <w:lang w:eastAsia="zh-CN"/>
          </w:rPr>
          <w:t>五、公司简介</w:t>
        </w:r>
        <w:r>
          <w:tab/>
        </w:r>
        <w:r>
          <w:fldChar w:fldCharType="begin"/>
        </w:r>
        <w:r>
          <w:instrText xml:space="preserve"> PAGEREF _Toc27408 \h </w:instrText>
        </w:r>
        <w:r>
          <w:fldChar w:fldCharType="separate"/>
        </w:r>
        <w:r>
          <w:t>28</w:t>
        </w:r>
        <w:r>
          <w:fldChar w:fldCharType="end"/>
        </w:r>
      </w:hyperlink>
    </w:p>
    <w:p>
      <w:pPr>
        <w:pStyle w:val="TOC2"/>
        <w:tabs>
          <w:tab w:val="right" w:leader="dot" w:pos="8306"/>
        </w:tabs>
      </w:pPr>
      <w:hyperlink w:anchor="_Toc29218" w:history="1">
        <w:r>
          <w:rPr>
            <w:rFonts w:ascii="仿宋" w:eastAsia="仿宋" w:hAnsi="仿宋" w:cs="仿宋" w:hint="eastAsia"/>
            <w:lang w:eastAsia="zh-CN"/>
          </w:rPr>
          <w:t>(一)、公司基本信息</w:t>
        </w:r>
        <w:r>
          <w:tab/>
        </w:r>
        <w:r>
          <w:fldChar w:fldCharType="begin"/>
        </w:r>
        <w:r>
          <w:instrText xml:space="preserve"> PAGEREF _Toc29218 \h </w:instrText>
        </w:r>
        <w:r>
          <w:fldChar w:fldCharType="separate"/>
        </w:r>
        <w:r>
          <w:t>28</w:t>
        </w:r>
        <w:r>
          <w:fldChar w:fldCharType="end"/>
        </w:r>
      </w:hyperlink>
    </w:p>
    <w:p>
      <w:pPr>
        <w:pStyle w:val="TOC2"/>
        <w:tabs>
          <w:tab w:val="right" w:leader="dot" w:pos="8306"/>
        </w:tabs>
      </w:pPr>
      <w:hyperlink w:anchor="_Toc23582" w:history="1">
        <w:r>
          <w:rPr>
            <w:rFonts w:ascii="仿宋" w:eastAsia="仿宋" w:hAnsi="仿宋" w:cs="仿宋" w:hint="eastAsia"/>
            <w:lang w:eastAsia="zh-CN"/>
          </w:rPr>
          <w:t>(二)、公司简介</w:t>
        </w:r>
        <w:r>
          <w:tab/>
        </w:r>
        <w:r>
          <w:fldChar w:fldCharType="begin"/>
        </w:r>
        <w:r>
          <w:instrText xml:space="preserve"> PAGEREF _Toc23582 \h </w:instrText>
        </w:r>
        <w:r>
          <w:fldChar w:fldCharType="separate"/>
        </w:r>
        <w:r>
          <w:t>29</w:t>
        </w:r>
        <w:r>
          <w:fldChar w:fldCharType="end"/>
        </w:r>
      </w:hyperlink>
    </w:p>
    <w:p>
      <w:pPr>
        <w:pStyle w:val="TOC2"/>
        <w:tabs>
          <w:tab w:val="right" w:leader="dot" w:pos="8306"/>
        </w:tabs>
      </w:pPr>
      <w:hyperlink w:anchor="_Toc5378" w:history="1">
        <w:r>
          <w:rPr>
            <w:rFonts w:ascii="仿宋" w:eastAsia="仿宋" w:hAnsi="仿宋" w:cs="仿宋" w:hint="eastAsia"/>
            <w:lang w:eastAsia="zh-CN"/>
          </w:rPr>
          <w:t>(三)、核心人员介绍</w:t>
        </w:r>
        <w:r>
          <w:tab/>
        </w:r>
        <w:r>
          <w:fldChar w:fldCharType="begin"/>
        </w:r>
        <w:r>
          <w:instrText xml:space="preserve"> PAGEREF _Toc5378 \h </w:instrText>
        </w:r>
        <w:r>
          <w:fldChar w:fldCharType="separate"/>
        </w:r>
        <w:r>
          <w:t>30</w:t>
        </w:r>
        <w:r>
          <w:fldChar w:fldCharType="end"/>
        </w:r>
      </w:hyperlink>
    </w:p>
    <w:p>
      <w:pPr>
        <w:pStyle w:val="TOC1"/>
        <w:tabs>
          <w:tab w:val="right" w:leader="dot" w:pos="8306"/>
        </w:tabs>
      </w:pPr>
      <w:hyperlink w:anchor="_Toc26746" w:history="1">
        <w:r>
          <w:rPr>
            <w:rFonts w:ascii="仿宋" w:eastAsia="仿宋" w:hAnsi="仿宋" w:cs="仿宋" w:hint="eastAsia"/>
            <w:lang w:eastAsia="zh-CN"/>
          </w:rPr>
          <w:t>六、第十二章职业伦理与社会责任</w:t>
        </w:r>
        <w:r>
          <w:tab/>
        </w:r>
        <w:r>
          <w:fldChar w:fldCharType="begin"/>
        </w:r>
        <w:r>
          <w:instrText xml:space="preserve"> PAGEREF _Toc26746 \h </w:instrText>
        </w:r>
        <w:r>
          <w:fldChar w:fldCharType="separate"/>
        </w:r>
        <w:r>
          <w:t>33</w:t>
        </w:r>
        <w:r>
          <w:fldChar w:fldCharType="end"/>
        </w:r>
      </w:hyperlink>
    </w:p>
    <w:p>
      <w:pPr>
        <w:pStyle w:val="TOC2"/>
        <w:tabs>
          <w:tab w:val="right" w:leader="dot" w:pos="8306"/>
        </w:tabs>
      </w:pPr>
      <w:hyperlink w:anchor="_Toc2963" w:history="1">
        <w:r>
          <w:rPr>
            <w:rFonts w:ascii="仿宋" w:eastAsia="仿宋" w:hAnsi="仿宋" w:cs="仿宋" w:hint="eastAsia"/>
            <w:lang w:eastAsia="zh-CN"/>
          </w:rPr>
          <w:t>(一)、职业道德规范</w:t>
        </w:r>
        <w:r>
          <w:tab/>
        </w:r>
        <w:r>
          <w:fldChar w:fldCharType="begin"/>
        </w:r>
        <w:r>
          <w:instrText xml:space="preserve"> PAGEREF _Toc2963 \h </w:instrText>
        </w:r>
        <w:r>
          <w:fldChar w:fldCharType="separate"/>
        </w:r>
        <w:r>
          <w:t>33</w:t>
        </w:r>
        <w:r>
          <w:fldChar w:fldCharType="end"/>
        </w:r>
      </w:hyperlink>
    </w:p>
    <w:p>
      <w:pPr>
        <w:pStyle w:val="TOC2"/>
        <w:tabs>
          <w:tab w:val="right" w:leader="dot" w:pos="8306"/>
        </w:tabs>
      </w:pPr>
      <w:hyperlink w:anchor="_Toc16888" w:history="1">
        <w:r>
          <w:rPr>
            <w:rFonts w:ascii="仿宋" w:eastAsia="仿宋" w:hAnsi="仿宋" w:cs="仿宋" w:hint="eastAsia"/>
            <w:lang w:eastAsia="zh-CN"/>
          </w:rPr>
          <w:t>(二)、社会责任履行</w:t>
        </w:r>
        <w:r>
          <w:tab/>
        </w:r>
        <w:r>
          <w:fldChar w:fldCharType="begin"/>
        </w:r>
        <w:r>
          <w:instrText xml:space="preserve"> PAGEREF _Toc16888 \h </w:instrText>
        </w:r>
        <w:r>
          <w:fldChar w:fldCharType="separate"/>
        </w:r>
        <w:r>
          <w:t>33</w:t>
        </w:r>
        <w:r>
          <w:fldChar w:fldCharType="end"/>
        </w:r>
      </w:hyperlink>
    </w:p>
    <w:p>
      <w:pPr>
        <w:pStyle w:val="TOC1"/>
        <w:tabs>
          <w:tab w:val="right" w:leader="dot" w:pos="8306"/>
        </w:tabs>
      </w:pPr>
      <w:hyperlink w:anchor="_Toc5931" w:history="1">
        <w:r>
          <w:rPr>
            <w:rFonts w:ascii="仿宋" w:eastAsia="仿宋" w:hAnsi="仿宋" w:cs="仿宋" w:hint="eastAsia"/>
            <w:lang w:eastAsia="zh-CN"/>
          </w:rPr>
          <w:t>七、第二十六章人才留存与流失管理</w:t>
        </w:r>
        <w:r>
          <w:tab/>
        </w:r>
        <w:r>
          <w:fldChar w:fldCharType="begin"/>
        </w:r>
        <w:r>
          <w:instrText xml:space="preserve"> PAGEREF _Toc5931 \h </w:instrText>
        </w:r>
        <w:r>
          <w:fldChar w:fldCharType="separate"/>
        </w:r>
        <w:r>
          <w:t>34</w:t>
        </w:r>
        <w:r>
          <w:fldChar w:fldCharType="end"/>
        </w:r>
      </w:hyperlink>
    </w:p>
    <w:p>
      <w:pPr>
        <w:pStyle w:val="TOC2"/>
        <w:tabs>
          <w:tab w:val="right" w:leader="dot" w:pos="8306"/>
        </w:tabs>
      </w:pPr>
      <w:hyperlink w:anchor="_Toc26652" w:history="1">
        <w:r>
          <w:rPr>
            <w:rFonts w:ascii="仿宋" w:eastAsia="仿宋" w:hAnsi="仿宋" w:cs="仿宋" w:hint="eastAsia"/>
            <w:lang w:eastAsia="zh-CN"/>
          </w:rPr>
          <w:t>(一)、人才留存策略</w:t>
        </w:r>
        <w:r>
          <w:tab/>
        </w:r>
        <w:r>
          <w:fldChar w:fldCharType="begin"/>
        </w:r>
        <w:r>
          <w:instrText xml:space="preserve"> PAGEREF _Toc26652 \h </w:instrText>
        </w:r>
        <w:r>
          <w:fldChar w:fldCharType="separate"/>
        </w:r>
        <w:r>
          <w:t>34</w:t>
        </w:r>
        <w:r>
          <w:fldChar w:fldCharType="end"/>
        </w:r>
      </w:hyperlink>
    </w:p>
    <w:p>
      <w:pPr>
        <w:pStyle w:val="TOC2"/>
        <w:tabs>
          <w:tab w:val="right" w:leader="dot" w:pos="8306"/>
        </w:tabs>
      </w:pPr>
      <w:hyperlink w:anchor="_Toc5792" w:history="1">
        <w:r>
          <w:rPr>
            <w:rFonts w:ascii="仿宋" w:eastAsia="仿宋" w:hAnsi="仿宋" w:cs="仿宋" w:hint="eastAsia"/>
            <w:lang w:eastAsia="zh-CN"/>
          </w:rPr>
          <w:t>(二)、人才流失分析与改进</w:t>
        </w:r>
        <w:r>
          <w:tab/>
        </w:r>
        <w:r>
          <w:fldChar w:fldCharType="begin"/>
        </w:r>
        <w:r>
          <w:instrText xml:space="preserve"> PAGEREF _Toc5792 \h </w:instrText>
        </w:r>
        <w:r>
          <w:fldChar w:fldCharType="separate"/>
        </w:r>
        <w:r>
          <w:t>35</w:t>
        </w:r>
        <w:r>
          <w:fldChar w:fldCharType="end"/>
        </w:r>
      </w:hyperlink>
    </w:p>
    <w:p>
      <w:pPr>
        <w:pStyle w:val="TOC2"/>
        <w:tabs>
          <w:tab w:val="right" w:leader="dot" w:pos="8306"/>
        </w:tabs>
      </w:pPr>
      <w:hyperlink w:anchor="_Toc11837" w:history="1">
        <w:r>
          <w:rPr>
            <w:rFonts w:ascii="仿宋" w:eastAsia="仿宋" w:hAnsi="仿宋" w:cs="仿宋" w:hint="eastAsia"/>
            <w:lang w:eastAsia="zh-CN"/>
          </w:rPr>
          <w:t>(三)、持续改进与未来展望</w:t>
        </w:r>
        <w:r>
          <w:tab/>
        </w:r>
        <w:r>
          <w:fldChar w:fldCharType="begin"/>
        </w:r>
        <w:r>
          <w:instrText xml:space="preserve"> PAGEREF _Toc11837 \h </w:instrText>
        </w:r>
        <w:r>
          <w:fldChar w:fldCharType="separate"/>
        </w:r>
        <w:r>
          <w:t>35</w:t>
        </w:r>
        <w:r>
          <w:fldChar w:fldCharType="end"/>
        </w:r>
      </w:hyperlink>
    </w:p>
    <w:p>
      <w:pPr>
        <w:pStyle w:val="TOC1"/>
        <w:tabs>
          <w:tab w:val="right" w:leader="dot" w:pos="8306"/>
        </w:tabs>
      </w:pPr>
      <w:hyperlink w:anchor="_Toc10334" w:history="1">
        <w:r>
          <w:rPr>
            <w:rFonts w:ascii="仿宋" w:eastAsia="仿宋" w:hAnsi="仿宋" w:cs="仿宋" w:hint="eastAsia"/>
            <w:lang w:eastAsia="zh-CN"/>
          </w:rPr>
          <w:t>八、第三十二章未来发展愿景</w:t>
        </w:r>
        <w:r>
          <w:tab/>
        </w:r>
        <w:r>
          <w:fldChar w:fldCharType="begin"/>
        </w:r>
        <w:r>
          <w:instrText xml:space="preserve"> PAGEREF _Toc10334 \h </w:instrText>
        </w:r>
        <w:r>
          <w:fldChar w:fldCharType="separate"/>
        </w:r>
        <w:r>
          <w:t>36</w:t>
        </w:r>
        <w:r>
          <w:fldChar w:fldCharType="end"/>
        </w:r>
      </w:hyperlink>
    </w:p>
    <w:p>
      <w:pPr>
        <w:pStyle w:val="TOC2"/>
        <w:tabs>
          <w:tab w:val="right" w:leader="dot" w:pos="8306"/>
        </w:tabs>
      </w:pPr>
      <w:hyperlink w:anchor="_Toc14274" w:history="1">
        <w:r>
          <w:rPr>
            <w:rFonts w:ascii="仿宋" w:eastAsia="仿宋" w:hAnsi="仿宋" w:cs="仿宋" w:hint="eastAsia"/>
            <w:lang w:eastAsia="zh-CN"/>
          </w:rPr>
          <w:t>(一)、员工职业生涯管理的未来趋势</w:t>
        </w:r>
        <w:r>
          <w:tab/>
        </w:r>
        <w:r>
          <w:fldChar w:fldCharType="begin"/>
        </w:r>
        <w:r>
          <w:instrText xml:space="preserve"> PAGEREF _Toc14274 \h </w:instrText>
        </w:r>
        <w:r>
          <w:fldChar w:fldCharType="separate"/>
        </w:r>
        <w:r>
          <w:t>36</w:t>
        </w:r>
        <w:r>
          <w:fldChar w:fldCharType="end"/>
        </w:r>
      </w:hyperlink>
    </w:p>
    <w:p>
      <w:pPr>
        <w:pStyle w:val="TOC2"/>
        <w:tabs>
          <w:tab w:val="right" w:leader="dot" w:pos="8306"/>
        </w:tabs>
      </w:pPr>
      <w:hyperlink w:anchor="_Toc3634" w:history="1">
        <w:r>
          <w:rPr>
            <w:rFonts w:ascii="仿宋" w:eastAsia="仿宋" w:hAnsi="仿宋" w:cs="仿宋" w:hint="eastAsia"/>
            <w:lang w:eastAsia="zh-CN"/>
          </w:rPr>
          <w:t>(二)、公司在员工发展中的未来愿景</w:t>
        </w:r>
        <w:r>
          <w:tab/>
        </w:r>
        <w:r>
          <w:fldChar w:fldCharType="begin"/>
        </w:r>
        <w:r>
          <w:instrText xml:space="preserve"> PAGEREF _Toc3634 \h </w:instrText>
        </w:r>
        <w:r>
          <w:fldChar w:fldCharType="separate"/>
        </w:r>
        <w:r>
          <w:t>36</w:t>
        </w:r>
        <w:r>
          <w:fldChar w:fldCharType="end"/>
        </w:r>
      </w:hyperlink>
    </w:p>
    <w:p>
      <w:pPr>
        <w:pStyle w:val="TOC1"/>
        <w:tabs>
          <w:tab w:val="right" w:leader="dot" w:pos="8306"/>
        </w:tabs>
      </w:pPr>
      <w:hyperlink w:anchor="_Toc17215" w:history="1">
        <w:r>
          <w:rPr>
            <w:rFonts w:ascii="仿宋" w:eastAsia="仿宋" w:hAnsi="仿宋" w:cs="仿宋" w:hint="eastAsia"/>
            <w:lang w:eastAsia="zh-CN"/>
          </w:rPr>
          <w:t>九、员工家庭与工作平衡支持计划</w:t>
        </w:r>
        <w:r>
          <w:tab/>
        </w:r>
        <w:r>
          <w:fldChar w:fldCharType="begin"/>
        </w:r>
        <w:r>
          <w:instrText xml:space="preserve"> PAGEREF _Toc17215 \h </w:instrText>
        </w:r>
        <w:r>
          <w:fldChar w:fldCharType="separate"/>
        </w:r>
        <w:r>
          <w:t>37</w:t>
        </w:r>
        <w:r>
          <w:fldChar w:fldCharType="end"/>
        </w:r>
      </w:hyperlink>
    </w:p>
    <w:p>
      <w:pPr>
        <w:pStyle w:val="TOC2"/>
        <w:tabs>
          <w:tab w:val="right" w:leader="dot" w:pos="8306"/>
        </w:tabs>
      </w:pPr>
      <w:hyperlink w:anchor="_Toc26738" w:history="1">
        <w:r>
          <w:rPr>
            <w:rFonts w:ascii="仿宋" w:eastAsia="仿宋" w:hAnsi="仿宋" w:cs="仿宋" w:hint="eastAsia"/>
            <w:lang w:eastAsia="zh-CN"/>
          </w:rPr>
          <w:t>(一)、家庭与工作平衡的重要性分析</w:t>
        </w:r>
        <w:r>
          <w:tab/>
        </w:r>
        <w:r>
          <w:fldChar w:fldCharType="begin"/>
        </w:r>
        <w:r>
          <w:instrText xml:space="preserve"> PAGEREF _Toc26738 \h </w:instrText>
        </w:r>
        <w:r>
          <w:fldChar w:fldCharType="separate"/>
        </w:r>
        <w:r>
          <w:t>37</w:t>
        </w:r>
        <w:r>
          <w:fldChar w:fldCharType="end"/>
        </w:r>
      </w:hyperlink>
    </w:p>
    <w:p>
      <w:pPr>
        <w:pStyle w:val="TOC2"/>
        <w:tabs>
          <w:tab w:val="right" w:leader="dot" w:pos="8306"/>
        </w:tabs>
      </w:pPr>
      <w:hyperlink w:anchor="_Toc9082" w:history="1">
        <w:r>
          <w:rPr>
            <w:rFonts w:ascii="仿宋" w:eastAsia="仿宋" w:hAnsi="仿宋" w:cs="仿宋" w:hint="eastAsia"/>
            <w:lang w:eastAsia="zh-CN"/>
          </w:rPr>
          <w:t>(二)、支持计划的制定与实施步骤</w:t>
        </w:r>
        <w:r>
          <w:tab/>
        </w:r>
        <w:r>
          <w:fldChar w:fldCharType="begin"/>
        </w:r>
        <w:r>
          <w:instrText xml:space="preserve"> PAGEREF _Toc9082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07" w:history="1">
        <w:r>
          <w:rPr>
            <w:rFonts w:ascii="仿宋" w:eastAsia="仿宋" w:hAnsi="仿宋" w:cs="仿宋" w:hint="eastAsia"/>
            <w:lang w:eastAsia="zh-CN"/>
          </w:rPr>
          <w:t>(三)、平衡效果的评估及调整优化</w:t>
        </w:r>
        <w:r>
          <w:tab/>
        </w:r>
        <w:r>
          <w:fldChar w:fldCharType="begin"/>
        </w:r>
        <w:r>
          <w:instrText xml:space="preserve"> PAGEREF _Toc19307 \h </w:instrText>
        </w:r>
        <w:r>
          <w:fldChar w:fldCharType="separate"/>
        </w:r>
        <w:r>
          <w:t>38</w:t>
        </w:r>
        <w:r>
          <w:fldChar w:fldCharType="end"/>
        </w:r>
      </w:hyperlink>
    </w:p>
    <w:p>
      <w:pPr>
        <w:pStyle w:val="TOC1"/>
        <w:tabs>
          <w:tab w:val="right" w:leader="dot" w:pos="8306"/>
        </w:tabs>
      </w:pPr>
      <w:hyperlink w:anchor="_Toc32166" w:history="1">
        <w:r>
          <w:rPr>
            <w:rFonts w:ascii="仿宋" w:eastAsia="仿宋" w:hAnsi="仿宋" w:cs="仿宋" w:hint="eastAsia"/>
            <w:lang w:eastAsia="zh-CN"/>
          </w:rPr>
          <w:t>十、第四十章员工身心健康管理</w:t>
        </w:r>
        <w:r>
          <w:tab/>
        </w:r>
        <w:r>
          <w:fldChar w:fldCharType="begin"/>
        </w:r>
        <w:r>
          <w:instrText xml:space="preserve"> PAGEREF _Toc32166 \h </w:instrText>
        </w:r>
        <w:r>
          <w:fldChar w:fldCharType="separate"/>
        </w:r>
        <w:r>
          <w:t>38</w:t>
        </w:r>
        <w:r>
          <w:fldChar w:fldCharType="end"/>
        </w:r>
      </w:hyperlink>
    </w:p>
    <w:p>
      <w:pPr>
        <w:pStyle w:val="TOC2"/>
        <w:tabs>
          <w:tab w:val="right" w:leader="dot" w:pos="8306"/>
        </w:tabs>
      </w:pPr>
      <w:hyperlink w:anchor="_Toc2367" w:history="1">
        <w:r>
          <w:rPr>
            <w:rFonts w:ascii="仿宋" w:eastAsia="仿宋" w:hAnsi="仿宋" w:cs="仿宋" w:hint="eastAsia"/>
            <w:lang w:eastAsia="zh-CN"/>
          </w:rPr>
          <w:t>(一)、健康促进计划</w:t>
        </w:r>
        <w:r>
          <w:tab/>
        </w:r>
        <w:r>
          <w:fldChar w:fldCharType="begin"/>
        </w:r>
        <w:r>
          <w:instrText xml:space="preserve"> PAGEREF _Toc2367 \h </w:instrText>
        </w:r>
        <w:r>
          <w:fldChar w:fldCharType="separate"/>
        </w:r>
        <w:r>
          <w:t>38</w:t>
        </w:r>
        <w:r>
          <w:fldChar w:fldCharType="end"/>
        </w:r>
      </w:hyperlink>
    </w:p>
    <w:p>
      <w:pPr>
        <w:pStyle w:val="TOC2"/>
        <w:tabs>
          <w:tab w:val="right" w:leader="dot" w:pos="8306"/>
        </w:tabs>
      </w:pPr>
      <w:hyperlink w:anchor="_Toc24139" w:history="1">
        <w:r>
          <w:rPr>
            <w:rFonts w:ascii="仿宋" w:eastAsia="仿宋" w:hAnsi="仿宋" w:cs="仿宋" w:hint="eastAsia"/>
            <w:lang w:eastAsia="zh-CN"/>
          </w:rPr>
          <w:t>(二)、健康饮食与运动计划</w:t>
        </w:r>
        <w:r>
          <w:tab/>
        </w:r>
        <w:r>
          <w:fldChar w:fldCharType="begin"/>
        </w:r>
        <w:r>
          <w:instrText xml:space="preserve"> PAGEREF _Toc24139 \h </w:instrText>
        </w:r>
        <w:r>
          <w:fldChar w:fldCharType="separate"/>
        </w:r>
        <w:r>
          <w:t>39</w:t>
        </w:r>
        <w:r>
          <w:fldChar w:fldCharType="end"/>
        </w:r>
      </w:hyperlink>
    </w:p>
    <w:p>
      <w:pPr>
        <w:pStyle w:val="TOC2"/>
        <w:tabs>
          <w:tab w:val="right" w:leader="dot" w:pos="8306"/>
        </w:tabs>
      </w:pPr>
      <w:hyperlink w:anchor="_Toc7053" w:history="1">
        <w:r>
          <w:rPr>
            <w:rFonts w:ascii="仿宋" w:eastAsia="仿宋" w:hAnsi="仿宋" w:cs="仿宋" w:hint="eastAsia"/>
            <w:lang w:eastAsia="zh-CN"/>
          </w:rPr>
          <w:t>(三)、心理健康服务与支持</w:t>
        </w:r>
        <w:r>
          <w:tab/>
        </w:r>
        <w:r>
          <w:fldChar w:fldCharType="begin"/>
        </w:r>
        <w:r>
          <w:instrText xml:space="preserve"> PAGEREF _Toc7053 \h </w:instrText>
        </w:r>
        <w:r>
          <w:fldChar w:fldCharType="separate"/>
        </w:r>
        <w:r>
          <w:t>40</w:t>
        </w:r>
        <w:r>
          <w:fldChar w:fldCharType="end"/>
        </w:r>
      </w:hyperlink>
    </w:p>
    <w:p>
      <w:pPr>
        <w:pStyle w:val="TOC2"/>
        <w:tabs>
          <w:tab w:val="right" w:leader="dot" w:pos="8306"/>
        </w:tabs>
      </w:pPr>
      <w:hyperlink w:anchor="_Toc706" w:history="1">
        <w:r>
          <w:rPr>
            <w:rFonts w:ascii="仿宋" w:eastAsia="仿宋" w:hAnsi="仿宋" w:cs="仿宋" w:hint="eastAsia"/>
            <w:lang w:eastAsia="zh-CN"/>
          </w:rPr>
          <w:t>(四)、工作压力管理</w:t>
        </w:r>
        <w:r>
          <w:tab/>
        </w:r>
        <w:r>
          <w:fldChar w:fldCharType="begin"/>
        </w:r>
        <w:r>
          <w:instrText xml:space="preserve"> PAGEREF _Toc706 \h </w:instrText>
        </w:r>
        <w:r>
          <w:fldChar w:fldCharType="separate"/>
        </w:r>
        <w:r>
          <w:t>40</w:t>
        </w:r>
        <w:r>
          <w:fldChar w:fldCharType="end"/>
        </w:r>
      </w:hyperlink>
    </w:p>
    <w:p>
      <w:pPr>
        <w:pStyle w:val="TOC2"/>
        <w:tabs>
          <w:tab w:val="right" w:leader="dot" w:pos="8306"/>
        </w:tabs>
      </w:pPr>
      <w:hyperlink w:anchor="_Toc13222" w:history="1">
        <w:r>
          <w:rPr>
            <w:rFonts w:ascii="仿宋" w:eastAsia="仿宋" w:hAnsi="仿宋" w:cs="仿宋" w:hint="eastAsia"/>
            <w:lang w:eastAsia="zh-CN"/>
          </w:rPr>
          <w:t>(五)、工作负荷评估与调整</w:t>
        </w:r>
        <w:r>
          <w:tab/>
        </w:r>
        <w:r>
          <w:fldChar w:fldCharType="begin"/>
        </w:r>
        <w:r>
          <w:instrText xml:space="preserve"> PAGEREF _Toc13222 \h </w:instrText>
        </w:r>
        <w:r>
          <w:fldChar w:fldCharType="separate"/>
        </w:r>
        <w:r>
          <w:t>41</w:t>
        </w:r>
        <w:r>
          <w:fldChar w:fldCharType="end"/>
        </w:r>
      </w:hyperlink>
    </w:p>
    <w:p>
      <w:pPr>
        <w:pStyle w:val="TOC2"/>
        <w:tabs>
          <w:tab w:val="right" w:leader="dot" w:pos="8306"/>
        </w:tabs>
      </w:pPr>
      <w:hyperlink w:anchor="_Toc25380" w:history="1">
        <w:r>
          <w:rPr>
            <w:rFonts w:ascii="仿宋" w:eastAsia="仿宋" w:hAnsi="仿宋" w:cs="仿宋" w:hint="eastAsia"/>
            <w:lang w:eastAsia="zh-CN"/>
          </w:rPr>
          <w:t>(六)、员工心理咨询与支持</w:t>
        </w:r>
        <w:r>
          <w:tab/>
        </w:r>
        <w:r>
          <w:fldChar w:fldCharType="begin"/>
        </w:r>
        <w:r>
          <w:instrText xml:space="preserve"> PAGEREF _Toc25380 \h </w:instrText>
        </w:r>
        <w:r>
          <w:fldChar w:fldCharType="separate"/>
        </w:r>
        <w:r>
          <w:t>42</w:t>
        </w:r>
        <w:r>
          <w:fldChar w:fldCharType="end"/>
        </w:r>
      </w:hyperlink>
    </w:p>
    <w:p>
      <w:pPr>
        <w:pStyle w:val="TOC1"/>
        <w:tabs>
          <w:tab w:val="right" w:leader="dot" w:pos="8306"/>
        </w:tabs>
      </w:pPr>
      <w:hyperlink w:anchor="_Toc27928" w:history="1">
        <w:r>
          <w:rPr>
            <w:rFonts w:ascii="仿宋" w:eastAsia="仿宋" w:hAnsi="仿宋" w:cs="仿宋" w:hint="eastAsia"/>
            <w:lang w:eastAsia="zh-CN"/>
          </w:rPr>
          <w:t>十一、第四十三章员工参与决策与公司治理</w:t>
        </w:r>
        <w:r>
          <w:tab/>
        </w:r>
        <w:r>
          <w:fldChar w:fldCharType="begin"/>
        </w:r>
        <w:r>
          <w:instrText xml:space="preserve"> PAGEREF _Toc27928 \h </w:instrText>
        </w:r>
        <w:r>
          <w:fldChar w:fldCharType="separate"/>
        </w:r>
        <w:r>
          <w:t>43</w:t>
        </w:r>
        <w:r>
          <w:fldChar w:fldCharType="end"/>
        </w:r>
      </w:hyperlink>
    </w:p>
    <w:p>
      <w:pPr>
        <w:pStyle w:val="TOC2"/>
        <w:tabs>
          <w:tab w:val="right" w:leader="dot" w:pos="8306"/>
        </w:tabs>
      </w:pPr>
      <w:hyperlink w:anchor="_Toc10527" w:history="1">
        <w:r>
          <w:rPr>
            <w:rFonts w:ascii="仿宋" w:eastAsia="仿宋" w:hAnsi="仿宋" w:cs="仿宋" w:hint="eastAsia"/>
            <w:lang w:eastAsia="zh-CN"/>
          </w:rPr>
          <w:t>(一)、员工参与决策机制</w:t>
        </w:r>
        <w:r>
          <w:tab/>
        </w:r>
        <w:r>
          <w:fldChar w:fldCharType="begin"/>
        </w:r>
        <w:r>
          <w:instrText xml:space="preserve"> PAGEREF _Toc10527 \h </w:instrText>
        </w:r>
        <w:r>
          <w:fldChar w:fldCharType="separate"/>
        </w:r>
        <w:r>
          <w:t>43</w:t>
        </w:r>
        <w:r>
          <w:fldChar w:fldCharType="end"/>
        </w:r>
      </w:hyperlink>
    </w:p>
    <w:p>
      <w:pPr>
        <w:pStyle w:val="TOC2"/>
        <w:tabs>
          <w:tab w:val="right" w:leader="dot" w:pos="8306"/>
        </w:tabs>
      </w:pPr>
      <w:hyperlink w:anchor="_Toc15826" w:history="1">
        <w:r>
          <w:rPr>
            <w:rFonts w:ascii="仿宋" w:eastAsia="仿宋" w:hAnsi="仿宋" w:cs="仿宋" w:hint="eastAsia"/>
            <w:lang w:eastAsia="zh-CN"/>
          </w:rPr>
          <w:t>(二)、参与决策的渠道与机会</w:t>
        </w:r>
        <w:r>
          <w:tab/>
        </w:r>
        <w:r>
          <w:fldChar w:fldCharType="begin"/>
        </w:r>
        <w:r>
          <w:instrText xml:space="preserve"> PAGEREF _Toc15826 \h </w:instrText>
        </w:r>
        <w:r>
          <w:fldChar w:fldCharType="separate"/>
        </w:r>
        <w:r>
          <w:t>43</w:t>
        </w:r>
        <w:r>
          <w:fldChar w:fldCharType="end"/>
        </w:r>
      </w:hyperlink>
    </w:p>
    <w:p>
      <w:pPr>
        <w:pStyle w:val="TOC2"/>
        <w:tabs>
          <w:tab w:val="right" w:leader="dot" w:pos="8306"/>
        </w:tabs>
      </w:pPr>
      <w:hyperlink w:anchor="_Toc25107" w:history="1">
        <w:r>
          <w:rPr>
            <w:rFonts w:ascii="仿宋" w:eastAsia="仿宋" w:hAnsi="仿宋" w:cs="仿宋" w:hint="eastAsia"/>
            <w:lang w:eastAsia="zh-CN"/>
          </w:rPr>
          <w:t>(三)、代表员工意见的制度</w:t>
        </w:r>
        <w:r>
          <w:tab/>
        </w:r>
        <w:r>
          <w:fldChar w:fldCharType="begin"/>
        </w:r>
        <w:r>
          <w:instrText xml:space="preserve"> PAGEREF _Toc25107 \h </w:instrText>
        </w:r>
        <w:r>
          <w:fldChar w:fldCharType="separate"/>
        </w:r>
        <w:r>
          <w:t>44</w:t>
        </w:r>
        <w:r>
          <w:fldChar w:fldCharType="end"/>
        </w:r>
      </w:hyperlink>
    </w:p>
    <w:p>
      <w:pPr>
        <w:pStyle w:val="TOC2"/>
        <w:tabs>
          <w:tab w:val="right" w:leader="dot" w:pos="8306"/>
        </w:tabs>
      </w:pPr>
      <w:hyperlink w:anchor="_Toc22579" w:history="1">
        <w:r>
          <w:rPr>
            <w:rFonts w:ascii="仿宋" w:eastAsia="仿宋" w:hAnsi="仿宋" w:cs="仿宋" w:hint="eastAsia"/>
            <w:lang w:eastAsia="zh-CN"/>
          </w:rPr>
          <w:t>(四)、公司治理与透明度</w:t>
        </w:r>
        <w:r>
          <w:tab/>
        </w:r>
        <w:r>
          <w:fldChar w:fldCharType="begin"/>
        </w:r>
        <w:r>
          <w:instrText xml:space="preserve"> PAGEREF _Toc22579 \h </w:instrText>
        </w:r>
        <w:r>
          <w:fldChar w:fldCharType="separate"/>
        </w:r>
        <w:r>
          <w:t>45</w:t>
        </w:r>
        <w:r>
          <w:fldChar w:fldCharType="end"/>
        </w:r>
      </w:hyperlink>
    </w:p>
    <w:p>
      <w:pPr>
        <w:pStyle w:val="TOC2"/>
        <w:tabs>
          <w:tab w:val="right" w:leader="dot" w:pos="8306"/>
        </w:tabs>
      </w:pPr>
      <w:hyperlink w:anchor="_Toc28506" w:history="1">
        <w:r>
          <w:rPr>
            <w:rFonts w:ascii="仿宋" w:eastAsia="仿宋" w:hAnsi="仿宋" w:cs="仿宋" w:hint="eastAsia"/>
            <w:lang w:eastAsia="zh-CN"/>
          </w:rPr>
          <w:t>(五)、公司治理结构的建设</w:t>
        </w:r>
        <w:r>
          <w:tab/>
        </w:r>
        <w:r>
          <w:fldChar w:fldCharType="begin"/>
        </w:r>
        <w:r>
          <w:instrText xml:space="preserve"> PAGEREF _Toc28506 \h </w:instrText>
        </w:r>
        <w:r>
          <w:fldChar w:fldCharType="separate"/>
        </w:r>
        <w:r>
          <w:t>45</w:t>
        </w:r>
        <w:r>
          <w:fldChar w:fldCharType="end"/>
        </w:r>
      </w:hyperlink>
    </w:p>
    <w:p>
      <w:pPr>
        <w:pStyle w:val="TOC2"/>
        <w:tabs>
          <w:tab w:val="right" w:leader="dot" w:pos="8306"/>
        </w:tabs>
      </w:pPr>
      <w:hyperlink w:anchor="_Toc5822" w:history="1">
        <w:r>
          <w:rPr>
            <w:rFonts w:ascii="仿宋" w:eastAsia="仿宋" w:hAnsi="仿宋" w:cs="仿宋" w:hint="eastAsia"/>
            <w:lang w:eastAsia="zh-CN"/>
          </w:rPr>
          <w:t>(六)、公司业绩与财务信息的公开</w:t>
        </w:r>
        <w:r>
          <w:tab/>
        </w:r>
        <w:r>
          <w:fldChar w:fldCharType="begin"/>
        </w:r>
        <w:r>
          <w:instrText xml:space="preserve"> PAGEREF _Toc5822 \h </w:instrText>
        </w:r>
        <w:r>
          <w:fldChar w:fldCharType="separate"/>
        </w:r>
        <w:r>
          <w:t>46</w:t>
        </w:r>
        <w:r>
          <w:fldChar w:fldCharType="end"/>
        </w:r>
      </w:hyperlink>
    </w:p>
    <w:p>
      <w:pPr>
        <w:pStyle w:val="TOC1"/>
        <w:tabs>
          <w:tab w:val="right" w:leader="dot" w:pos="8306"/>
        </w:tabs>
      </w:pPr>
      <w:hyperlink w:anchor="_Toc3511" w:history="1">
        <w:r>
          <w:rPr>
            <w:rFonts w:ascii="仿宋" w:eastAsia="仿宋" w:hAnsi="仿宋" w:cs="仿宋" w:hint="eastAsia"/>
            <w:lang w:eastAsia="zh-CN"/>
          </w:rPr>
          <w:t>十二、员工多元化与包容性管理</w:t>
        </w:r>
        <w:r>
          <w:tab/>
        </w:r>
        <w:r>
          <w:fldChar w:fldCharType="begin"/>
        </w:r>
        <w:r>
          <w:instrText xml:space="preserve"> PAGEREF _Toc3511 \h </w:instrText>
        </w:r>
        <w:r>
          <w:fldChar w:fldCharType="separate"/>
        </w:r>
        <w:r>
          <w:t>47</w:t>
        </w:r>
        <w:r>
          <w:fldChar w:fldCharType="end"/>
        </w:r>
      </w:hyperlink>
    </w:p>
    <w:p>
      <w:pPr>
        <w:pStyle w:val="TOC2"/>
        <w:tabs>
          <w:tab w:val="right" w:leader="dot" w:pos="8306"/>
        </w:tabs>
      </w:pPr>
      <w:hyperlink w:anchor="_Toc1613" w:history="1">
        <w:r>
          <w:rPr>
            <w:rFonts w:ascii="仿宋" w:eastAsia="仿宋" w:hAnsi="仿宋" w:cs="仿宋" w:hint="eastAsia"/>
            <w:lang w:eastAsia="zh-CN"/>
          </w:rPr>
          <w:t>(一)、员工多元化的价值与挑战</w:t>
        </w:r>
        <w:r>
          <w:tab/>
        </w:r>
        <w:r>
          <w:fldChar w:fldCharType="begin"/>
        </w:r>
        <w:r>
          <w:instrText xml:space="preserve"> PAGEREF _Toc1613 \h </w:instrText>
        </w:r>
        <w:r>
          <w:fldChar w:fldCharType="separate"/>
        </w:r>
        <w:r>
          <w:t>47</w:t>
        </w:r>
        <w:r>
          <w:fldChar w:fldCharType="end"/>
        </w:r>
      </w:hyperlink>
    </w:p>
    <w:p>
      <w:pPr>
        <w:pStyle w:val="TOC2"/>
        <w:tabs>
          <w:tab w:val="right" w:leader="dot" w:pos="8306"/>
        </w:tabs>
      </w:pPr>
      <w:hyperlink w:anchor="_Toc21812" w:history="1">
        <w:r>
          <w:rPr>
            <w:rFonts w:ascii="仿宋" w:eastAsia="仿宋" w:hAnsi="仿宋" w:cs="仿宋" w:hint="eastAsia"/>
            <w:lang w:eastAsia="zh-CN"/>
          </w:rPr>
          <w:t>(二)、员工包容性政策与实践</w:t>
        </w:r>
        <w:r>
          <w:tab/>
        </w:r>
        <w:r>
          <w:fldChar w:fldCharType="begin"/>
        </w:r>
        <w:r>
          <w:instrText xml:space="preserve"> PAGEREF _Toc21812 \h </w:instrText>
        </w:r>
        <w:r>
          <w:fldChar w:fldCharType="separate"/>
        </w:r>
        <w:r>
          <w:t>48</w:t>
        </w:r>
        <w:r>
          <w:fldChar w:fldCharType="end"/>
        </w:r>
      </w:hyperlink>
    </w:p>
    <w:p>
      <w:pPr>
        <w:pStyle w:val="TOC2"/>
        <w:tabs>
          <w:tab w:val="right" w:leader="dot" w:pos="8306"/>
        </w:tabs>
      </w:pPr>
      <w:hyperlink w:anchor="_Toc2807" w:history="1">
        <w:r>
          <w:rPr>
            <w:rFonts w:ascii="仿宋" w:eastAsia="仿宋" w:hAnsi="仿宋" w:cs="仿宋" w:hint="eastAsia"/>
            <w:lang w:eastAsia="zh-CN"/>
          </w:rPr>
          <w:t>(三)、多元与包容性文化的培育与维护</w:t>
        </w:r>
        <w:r>
          <w:tab/>
        </w:r>
        <w:r>
          <w:fldChar w:fldCharType="begin"/>
        </w:r>
        <w:r>
          <w:instrText xml:space="preserve"> PAGEREF _Toc2807 \h </w:instrText>
        </w:r>
        <w:r>
          <w:fldChar w:fldCharType="separate"/>
        </w:r>
        <w:r>
          <w:t>49</w:t>
        </w:r>
        <w:r>
          <w:fldChar w:fldCharType="end"/>
        </w:r>
      </w:hyperlink>
    </w:p>
    <w:p>
      <w:pPr>
        <w:pStyle w:val="TOC1"/>
        <w:tabs>
          <w:tab w:val="right" w:leader="dot" w:pos="8306"/>
        </w:tabs>
      </w:pPr>
      <w:hyperlink w:anchor="_Toc23800" w:history="1">
        <w:r>
          <w:rPr>
            <w:rFonts w:ascii="仿宋" w:eastAsia="仿宋" w:hAnsi="仿宋" w:cs="仿宋" w:hint="eastAsia"/>
            <w:lang w:eastAsia="zh-CN"/>
          </w:rPr>
          <w:t>十三、员工晋升与职业发展通道</w:t>
        </w:r>
        <w:r>
          <w:tab/>
        </w:r>
        <w:r>
          <w:fldChar w:fldCharType="begin"/>
        </w:r>
        <w:r>
          <w:instrText xml:space="preserve"> PAGEREF _Toc23800 \h </w:instrText>
        </w:r>
        <w:r>
          <w:fldChar w:fldCharType="separate"/>
        </w:r>
        <w:r>
          <w:t>50</w:t>
        </w:r>
        <w:r>
          <w:fldChar w:fldCharType="end"/>
        </w:r>
      </w:hyperlink>
    </w:p>
    <w:p>
      <w:pPr>
        <w:pStyle w:val="TOC2"/>
        <w:tabs>
          <w:tab w:val="right" w:leader="dot" w:pos="8306"/>
        </w:tabs>
      </w:pPr>
      <w:hyperlink w:anchor="_Toc15620" w:history="1">
        <w:r>
          <w:rPr>
            <w:rFonts w:ascii="仿宋" w:eastAsia="仿宋" w:hAnsi="仿宋" w:cs="仿宋" w:hint="eastAsia"/>
            <w:lang w:eastAsia="zh-CN"/>
          </w:rPr>
          <w:t>(一)、晋升制度的设计与实施</w:t>
        </w:r>
        <w:r>
          <w:tab/>
        </w:r>
        <w:r>
          <w:fldChar w:fldCharType="begin"/>
        </w:r>
        <w:r>
          <w:instrText xml:space="preserve"> PAGEREF _Toc15620 \h </w:instrText>
        </w:r>
        <w:r>
          <w:fldChar w:fldCharType="separate"/>
        </w:r>
        <w:r>
          <w:t>50</w:t>
        </w:r>
        <w:r>
          <w:fldChar w:fldCharType="end"/>
        </w:r>
      </w:hyperlink>
    </w:p>
    <w:p>
      <w:pPr>
        <w:pStyle w:val="TOC2"/>
        <w:tabs>
          <w:tab w:val="right" w:leader="dot" w:pos="8306"/>
        </w:tabs>
      </w:pPr>
      <w:hyperlink w:anchor="_Toc19173" w:history="1">
        <w:r>
          <w:rPr>
            <w:rFonts w:ascii="仿宋" w:eastAsia="仿宋" w:hAnsi="仿宋" w:cs="仿宋" w:hint="eastAsia"/>
            <w:lang w:eastAsia="zh-CN"/>
          </w:rPr>
          <w:t>(二)、职业发展通道的建立与拓展</w:t>
        </w:r>
        <w:r>
          <w:tab/>
        </w:r>
        <w:r>
          <w:fldChar w:fldCharType="begin"/>
        </w:r>
        <w:r>
          <w:instrText xml:space="preserve"> PAGEREF _Toc19173 \h </w:instrText>
        </w:r>
        <w:r>
          <w:fldChar w:fldCharType="separate"/>
        </w:r>
        <w:r>
          <w:t>51</w:t>
        </w:r>
        <w:r>
          <w:fldChar w:fldCharType="end"/>
        </w:r>
      </w:hyperlink>
    </w:p>
    <w:p>
      <w:pPr>
        <w:pStyle w:val="TOC2"/>
        <w:tabs>
          <w:tab w:val="right" w:leader="dot" w:pos="8306"/>
        </w:tabs>
      </w:pPr>
      <w:hyperlink w:anchor="_Toc18084" w:history="1">
        <w:r>
          <w:rPr>
            <w:rFonts w:ascii="仿宋" w:eastAsia="仿宋" w:hAnsi="仿宋" w:cs="仿宋" w:hint="eastAsia"/>
            <w:lang w:eastAsia="zh-CN"/>
          </w:rPr>
          <w:t>(三)、晋升机会的公平与透明保障</w:t>
        </w:r>
        <w:r>
          <w:tab/>
        </w:r>
        <w:r>
          <w:fldChar w:fldCharType="begin"/>
        </w:r>
        <w:r>
          <w:instrText xml:space="preserve"> PAGEREF _Toc18084 \h </w:instrText>
        </w:r>
        <w:r>
          <w:fldChar w:fldCharType="separate"/>
        </w:r>
        <w:r>
          <w:t>53</w:t>
        </w:r>
        <w:r>
          <w:fldChar w:fldCharType="end"/>
        </w:r>
      </w:hyperlink>
    </w:p>
    <w:p>
      <w:pPr>
        <w:pStyle w:val="TOC1"/>
        <w:tabs>
          <w:tab w:val="right" w:leader="dot" w:pos="8306"/>
        </w:tabs>
      </w:pPr>
      <w:hyperlink w:anchor="_Toc5365" w:history="1">
        <w:r>
          <w:rPr>
            <w:rFonts w:ascii="仿宋" w:eastAsia="仿宋" w:hAnsi="仿宋" w:cs="仿宋" w:hint="eastAsia"/>
            <w:lang w:eastAsia="zh-CN"/>
          </w:rPr>
          <w:t>十四、第四十五章员工品牌建设</w:t>
        </w:r>
        <w:r>
          <w:tab/>
        </w:r>
        <w:r>
          <w:fldChar w:fldCharType="begin"/>
        </w:r>
        <w:r>
          <w:instrText xml:space="preserve"> PAGEREF _Toc5365 \h </w:instrText>
        </w:r>
        <w:r>
          <w:fldChar w:fldCharType="separate"/>
        </w:r>
        <w:r>
          <w:t>54</w:t>
        </w:r>
        <w:r>
          <w:fldChar w:fldCharType="end"/>
        </w:r>
      </w:hyperlink>
    </w:p>
    <w:p>
      <w:pPr>
        <w:pStyle w:val="TOC2"/>
        <w:tabs>
          <w:tab w:val="right" w:leader="dot" w:pos="8306"/>
        </w:tabs>
      </w:pPr>
      <w:hyperlink w:anchor="_Toc4166" w:history="1">
        <w:r>
          <w:rPr>
            <w:rFonts w:ascii="仿宋" w:eastAsia="仿宋" w:hAnsi="仿宋" w:cs="仿宋" w:hint="eastAsia"/>
            <w:lang w:eastAsia="zh-CN"/>
          </w:rPr>
          <w:t>(一)、个人品牌管理</w:t>
        </w:r>
        <w:r>
          <w:tab/>
        </w:r>
        <w:r>
          <w:fldChar w:fldCharType="begin"/>
        </w:r>
        <w:r>
          <w:instrText xml:space="preserve"> PAGEREF _Toc4166 \h </w:instrText>
        </w:r>
        <w:r>
          <w:fldChar w:fldCharType="separate"/>
        </w:r>
        <w:r>
          <w:t>54</w:t>
        </w:r>
        <w:r>
          <w:fldChar w:fldCharType="end"/>
        </w:r>
      </w:hyperlink>
    </w:p>
    <w:p>
      <w:pPr>
        <w:pStyle w:val="TOC2"/>
        <w:tabs>
          <w:tab w:val="right" w:leader="dot" w:pos="8306"/>
        </w:tabs>
      </w:pPr>
      <w:hyperlink w:anchor="_Toc10931" w:history="1">
        <w:r>
          <w:rPr>
            <w:rFonts w:ascii="仿宋" w:eastAsia="仿宋" w:hAnsi="仿宋" w:cs="仿宋" w:hint="eastAsia"/>
            <w:lang w:eastAsia="zh-CN"/>
          </w:rPr>
          <w:t>(二)、在碳排放行业内建立个人影响力</w:t>
        </w:r>
        <w:r>
          <w:tab/>
        </w:r>
        <w:r>
          <w:fldChar w:fldCharType="begin"/>
        </w:r>
        <w:r>
          <w:instrText xml:space="preserve"> PAGEREF _Toc10931 \h </w:instrText>
        </w:r>
        <w:r>
          <w:fldChar w:fldCharType="separate"/>
        </w:r>
        <w:r>
          <w:t>55</w:t>
        </w:r>
        <w:r>
          <w:fldChar w:fldCharType="end"/>
        </w:r>
      </w:hyperlink>
    </w:p>
    <w:p>
      <w:pPr>
        <w:pStyle w:val="TOC2"/>
        <w:tabs>
          <w:tab w:val="right" w:leader="dot" w:pos="8306"/>
        </w:tabs>
      </w:pPr>
      <w:hyperlink w:anchor="_Toc14531" w:history="1">
        <w:r>
          <w:rPr>
            <w:rFonts w:ascii="仿宋" w:eastAsia="仿宋" w:hAnsi="仿宋" w:cs="仿宋" w:hint="eastAsia"/>
            <w:lang w:eastAsia="zh-CN"/>
          </w:rPr>
          <w:t>(三)、个人品牌与公司品牌的关联</w:t>
        </w:r>
        <w:r>
          <w:tab/>
        </w:r>
        <w:r>
          <w:fldChar w:fldCharType="begin"/>
        </w:r>
        <w:r>
          <w:instrText xml:space="preserve"> PAGEREF _Toc14531 \h </w:instrText>
        </w:r>
        <w:r>
          <w:fldChar w:fldCharType="separate"/>
        </w:r>
        <w:r>
          <w:t>56</w:t>
        </w:r>
        <w:r>
          <w:fldChar w:fldCharType="end"/>
        </w:r>
      </w:hyperlink>
    </w:p>
    <w:p>
      <w:pPr>
        <w:pStyle w:val="TOC2"/>
        <w:tabs>
          <w:tab w:val="right" w:leader="dot" w:pos="8306"/>
        </w:tabs>
      </w:pPr>
      <w:hyperlink w:anchor="_Toc12094" w:history="1">
        <w:r>
          <w:rPr>
            <w:rFonts w:ascii="仿宋" w:eastAsia="仿宋" w:hAnsi="仿宋" w:cs="仿宋" w:hint="eastAsia"/>
            <w:lang w:eastAsia="zh-CN"/>
          </w:rPr>
          <w:t>(四)、社交媒体与个人品牌</w:t>
        </w:r>
        <w:r>
          <w:tab/>
        </w:r>
        <w:r>
          <w:fldChar w:fldCharType="begin"/>
        </w:r>
        <w:r>
          <w:instrText xml:space="preserve"> PAGEREF _Toc12094 \h </w:instrText>
        </w:r>
        <w:r>
          <w:fldChar w:fldCharType="separate"/>
        </w:r>
        <w:r>
          <w:t>57</w:t>
        </w:r>
        <w:r>
          <w:fldChar w:fldCharType="end"/>
        </w:r>
      </w:hyperlink>
    </w:p>
    <w:p>
      <w:pPr>
        <w:pStyle w:val="TOC2"/>
        <w:tabs>
          <w:tab w:val="right" w:leader="dot" w:pos="8306"/>
        </w:tabs>
      </w:pPr>
      <w:hyperlink w:anchor="_Toc32694" w:history="1">
        <w:r>
          <w:rPr>
            <w:rFonts w:ascii="仿宋" w:eastAsia="仿宋" w:hAnsi="仿宋" w:cs="仿宋" w:hint="eastAsia"/>
            <w:lang w:eastAsia="zh-CN"/>
          </w:rPr>
          <w:t>(五)、个人品牌的社交媒体传播</w:t>
        </w:r>
        <w:r>
          <w:tab/>
        </w:r>
        <w:r>
          <w:fldChar w:fldCharType="begin"/>
        </w:r>
        <w:r>
          <w:instrText xml:space="preserve"> PAGEREF _Toc32694 \h </w:instrText>
        </w:r>
        <w:r>
          <w:fldChar w:fldCharType="separate"/>
        </w:r>
        <w:r>
          <w:t>58</w:t>
        </w:r>
        <w:r>
          <w:fldChar w:fldCharType="end"/>
        </w:r>
      </w:hyperlink>
    </w:p>
    <w:p>
      <w:pPr>
        <w:pStyle w:val="TOC2"/>
        <w:tabs>
          <w:tab w:val="right" w:leader="dot" w:pos="8306"/>
        </w:tabs>
      </w:pPr>
      <w:hyperlink w:anchor="_Toc28866" w:history="1">
        <w:r>
          <w:rPr>
            <w:rFonts w:ascii="仿宋" w:eastAsia="仿宋" w:hAnsi="仿宋" w:cs="仿宋" w:hint="eastAsia"/>
            <w:lang w:eastAsia="zh-CN"/>
          </w:rPr>
          <w:t>(六)、员工品牌建设与公司形象一致性</w:t>
        </w:r>
        <w:r>
          <w:tab/>
        </w:r>
        <w:r>
          <w:fldChar w:fldCharType="begin"/>
        </w:r>
        <w:r>
          <w:instrText xml:space="preserve"> PAGEREF _Toc28866 \h </w:instrText>
        </w:r>
        <w:r>
          <w:fldChar w:fldCharType="separate"/>
        </w:r>
        <w:r>
          <w:t>59</w:t>
        </w:r>
        <w:r>
          <w:fldChar w:fldCharType="end"/>
        </w:r>
      </w:hyperlink>
    </w:p>
    <w:p>
      <w:pPr>
        <w:pStyle w:val="TOC1"/>
        <w:tabs>
          <w:tab w:val="right" w:leader="dot" w:pos="8306"/>
        </w:tabs>
      </w:pPr>
      <w:hyperlink w:anchor="_Toc15285" w:history="1">
        <w:r>
          <w:rPr>
            <w:rFonts w:ascii="仿宋" w:eastAsia="仿宋" w:hAnsi="仿宋" w:cs="仿宋" w:hint="eastAsia"/>
            <w:lang w:eastAsia="zh-CN"/>
          </w:rPr>
          <w:t>十五、员工关系管理与危机处理</w:t>
        </w:r>
        <w:r>
          <w:tab/>
        </w:r>
        <w:r>
          <w:fldChar w:fldCharType="begin"/>
        </w:r>
        <w:r>
          <w:instrText xml:space="preserve"> PAGEREF _Toc15285 \h </w:instrText>
        </w:r>
        <w:r>
          <w:fldChar w:fldCharType="separate"/>
        </w:r>
        <w:r>
          <w:t>59</w:t>
        </w:r>
        <w:r>
          <w:fldChar w:fldCharType="end"/>
        </w:r>
      </w:hyperlink>
    </w:p>
    <w:p>
      <w:pPr>
        <w:pStyle w:val="TOC2"/>
        <w:tabs>
          <w:tab w:val="right" w:leader="dot" w:pos="8306"/>
        </w:tabs>
      </w:pPr>
      <w:hyperlink w:anchor="_Toc28740" w:history="1">
        <w:r>
          <w:rPr>
            <w:rFonts w:ascii="仿宋" w:eastAsia="仿宋" w:hAnsi="仿宋" w:cs="仿宋" w:hint="eastAsia"/>
            <w:lang w:eastAsia="zh-CN"/>
          </w:rPr>
          <w:t>(一)、员工关系管理原则与方法</w:t>
        </w:r>
        <w:r>
          <w:tab/>
        </w:r>
        <w:r>
          <w:fldChar w:fldCharType="begin"/>
        </w:r>
        <w:r>
          <w:instrText xml:space="preserve"> PAGEREF _Toc28740 \h </w:instrText>
        </w:r>
        <w:r>
          <w:fldChar w:fldCharType="separate"/>
        </w:r>
        <w:r>
          <w:t>59</w:t>
        </w:r>
        <w:r>
          <w:fldChar w:fldCharType="end"/>
        </w:r>
      </w:hyperlink>
    </w:p>
    <w:p>
      <w:pPr>
        <w:pStyle w:val="TOC2"/>
        <w:tabs>
          <w:tab w:val="right" w:leader="dot" w:pos="8306"/>
        </w:tabs>
      </w:pPr>
      <w:hyperlink w:anchor="_Toc849" w:history="1">
        <w:r>
          <w:rPr>
            <w:rFonts w:ascii="仿宋" w:eastAsia="仿宋" w:hAnsi="仿宋" w:cs="仿宋" w:hint="eastAsia"/>
            <w:lang w:eastAsia="zh-CN"/>
          </w:rPr>
          <w:t>(二)、危机处理机制的建立与实施</w:t>
        </w:r>
        <w:r>
          <w:tab/>
        </w:r>
        <w:r>
          <w:fldChar w:fldCharType="begin"/>
        </w:r>
        <w:r>
          <w:instrText xml:space="preserve"> PAGEREF _Toc849 \h </w:instrText>
        </w:r>
        <w:r>
          <w:fldChar w:fldCharType="separate"/>
        </w:r>
        <w:r>
          <w:t>60</w:t>
        </w:r>
        <w:r>
          <w:fldChar w:fldCharType="end"/>
        </w:r>
      </w:hyperlink>
    </w:p>
    <w:p>
      <w:pPr>
        <w:pStyle w:val="TOC2"/>
        <w:tabs>
          <w:tab w:val="right" w:leader="dot" w:pos="8306"/>
        </w:tabs>
      </w:pPr>
      <w:hyperlink w:anchor="_Toc9518" w:history="1">
        <w:r>
          <w:rPr>
            <w:rFonts w:ascii="仿宋" w:eastAsia="仿宋" w:hAnsi="仿宋" w:cs="仿宋" w:hint="eastAsia"/>
            <w:lang w:eastAsia="zh-CN"/>
          </w:rPr>
          <w:t>(三)、劳动争议解决与法律风险防范</w:t>
        </w:r>
        <w:r>
          <w:tab/>
        </w:r>
        <w:r>
          <w:fldChar w:fldCharType="begin"/>
        </w:r>
        <w:r>
          <w:instrText xml:space="preserve"> PAGEREF _Toc9518 \h </w:instrText>
        </w:r>
        <w:r>
          <w:fldChar w:fldCharType="separate"/>
        </w:r>
        <w:r>
          <w:t>61</w:t>
        </w:r>
        <w:r>
          <w:fldChar w:fldCharType="end"/>
        </w:r>
      </w:hyperlink>
    </w:p>
    <w:p>
      <w:pPr>
        <w:pStyle w:val="TOC1"/>
        <w:tabs>
          <w:tab w:val="right" w:leader="dot" w:pos="8306"/>
        </w:tabs>
      </w:pPr>
      <w:hyperlink w:anchor="_Toc9981" w:history="1">
        <w:r>
          <w:rPr>
            <w:rFonts w:ascii="仿宋" w:eastAsia="仿宋" w:hAnsi="仿宋" w:cs="仿宋" w:hint="eastAsia"/>
            <w:lang w:eastAsia="zh-CN"/>
          </w:rPr>
          <w:t>十六、第四十七章全球人才流动与交流</w:t>
        </w:r>
        <w:r>
          <w:tab/>
        </w:r>
        <w:r>
          <w:fldChar w:fldCharType="begin"/>
        </w:r>
        <w:r>
          <w:instrText xml:space="preserve"> PAGEREF _Toc9981 \h </w:instrText>
        </w:r>
        <w:r>
          <w:fldChar w:fldCharType="separate"/>
        </w:r>
        <w:r>
          <w:t>61</w:t>
        </w:r>
        <w:r>
          <w:fldChar w:fldCharType="end"/>
        </w:r>
      </w:hyperlink>
    </w:p>
    <w:p>
      <w:pPr>
        <w:pStyle w:val="TOC2"/>
        <w:tabs>
          <w:tab w:val="right" w:leader="dot" w:pos="8306"/>
        </w:tabs>
      </w:pPr>
      <w:hyperlink w:anchor="_Toc16910" w:history="1">
        <w:r>
          <w:rPr>
            <w:rFonts w:ascii="仿宋" w:eastAsia="仿宋" w:hAnsi="仿宋" w:cs="仿宋" w:hint="eastAsia"/>
            <w:lang w:eastAsia="zh-CN"/>
          </w:rPr>
          <w:t>(一)、跨国项目与团队</w:t>
        </w:r>
        <w:r>
          <w:tab/>
        </w:r>
        <w:r>
          <w:fldChar w:fldCharType="begin"/>
        </w:r>
        <w:r>
          <w:instrText xml:space="preserve"> PAGEREF _Toc16910 \h </w:instrText>
        </w:r>
        <w:r>
          <w:fldChar w:fldCharType="separate"/>
        </w:r>
        <w:r>
          <w:t>61</w:t>
        </w:r>
        <w:r>
          <w:fldChar w:fldCharType="end"/>
        </w:r>
      </w:hyperlink>
    </w:p>
    <w:p>
      <w:pPr>
        <w:pStyle w:val="TOC2"/>
        <w:tabs>
          <w:tab w:val="right" w:leader="dot" w:pos="8306"/>
        </w:tabs>
      </w:pPr>
      <w:hyperlink w:anchor="_Toc19281" w:history="1">
        <w:r>
          <w:rPr>
            <w:rFonts w:ascii="仿宋" w:eastAsia="仿宋" w:hAnsi="仿宋" w:cs="仿宋" w:hint="eastAsia"/>
            <w:lang w:eastAsia="zh-CN"/>
          </w:rPr>
          <w:t>(二)、全球项目经验的累积</w:t>
        </w:r>
        <w:r>
          <w:tab/>
        </w:r>
        <w:r>
          <w:fldChar w:fldCharType="begin"/>
        </w:r>
        <w:r>
          <w:instrText xml:space="preserve"> PAGEREF _Toc19281 \h </w:instrText>
        </w:r>
        <w:r>
          <w:fldChar w:fldCharType="separate"/>
        </w:r>
        <w:r>
          <w:t>63</w:t>
        </w:r>
        <w:r>
          <w:fldChar w:fldCharType="end"/>
        </w:r>
      </w:hyperlink>
    </w:p>
    <w:p>
      <w:pPr>
        <w:pStyle w:val="TOC2"/>
        <w:tabs>
          <w:tab w:val="right" w:leader="dot" w:pos="8306"/>
        </w:tabs>
      </w:pPr>
      <w:hyperlink w:anchor="_Toc11351" w:history="1">
        <w:r>
          <w:rPr>
            <w:rFonts w:ascii="仿宋" w:eastAsia="仿宋" w:hAnsi="仿宋" w:cs="仿宋" w:hint="eastAsia"/>
            <w:lang w:eastAsia="zh-CN"/>
          </w:rPr>
          <w:t>(三)、跨文化团队领导与协作</w:t>
        </w:r>
        <w:r>
          <w:tab/>
        </w:r>
        <w:r>
          <w:fldChar w:fldCharType="begin"/>
        </w:r>
        <w:r>
          <w:instrText xml:space="preserve"> PAGEREF _Toc11351 \h </w:instrText>
        </w:r>
        <w:r>
          <w:fldChar w:fldCharType="separate"/>
        </w:r>
        <w:r>
          <w:t>63</w:t>
        </w:r>
        <w:r>
          <w:fldChar w:fldCharType="end"/>
        </w:r>
      </w:hyperlink>
    </w:p>
    <w:p>
      <w:pPr>
        <w:pStyle w:val="TOC2"/>
        <w:tabs>
          <w:tab w:val="right" w:leader="dot" w:pos="8306"/>
        </w:tabs>
      </w:pPr>
      <w:hyperlink w:anchor="_Toc11845" w:history="1">
        <w:r>
          <w:rPr>
            <w:rFonts w:ascii="仿宋" w:eastAsia="仿宋" w:hAnsi="仿宋" w:cs="仿宋" w:hint="eastAsia"/>
            <w:lang w:eastAsia="zh-CN"/>
          </w:rPr>
          <w:t>(四)、跨国交流与人才培养</w:t>
        </w:r>
        <w:r>
          <w:tab/>
        </w:r>
        <w:r>
          <w:fldChar w:fldCharType="begin"/>
        </w:r>
        <w:r>
          <w:instrText xml:space="preserve"> PAGEREF _Toc11845 \h </w:instrText>
        </w:r>
        <w:r>
          <w:fldChar w:fldCharType="separate"/>
        </w:r>
        <w:r>
          <w:t>64</w:t>
        </w:r>
        <w:r>
          <w:fldChar w:fldCharType="end"/>
        </w:r>
      </w:hyperlink>
    </w:p>
    <w:p>
      <w:pPr>
        <w:pStyle w:val="TOC2"/>
        <w:tabs>
          <w:tab w:val="right" w:leader="dot" w:pos="8306"/>
        </w:tabs>
      </w:pPr>
      <w:hyperlink w:anchor="_Toc10029" w:history="1">
        <w:r>
          <w:rPr>
            <w:rFonts w:ascii="仿宋" w:eastAsia="仿宋" w:hAnsi="仿宋" w:cs="仿宋" w:hint="eastAsia"/>
            <w:lang w:eastAsia="zh-CN"/>
          </w:rPr>
          <w:t>(五)、跨国交流计划的实施</w:t>
        </w:r>
        <w:r>
          <w:tab/>
        </w:r>
        <w:r>
          <w:fldChar w:fldCharType="begin"/>
        </w:r>
        <w:r>
          <w:instrText xml:space="preserve"> PAGEREF _Toc10029 \h </w:instrText>
        </w:r>
        <w:r>
          <w:fldChar w:fldCharType="separate"/>
        </w:r>
        <w:r>
          <w:t>65</w:t>
        </w:r>
        <w:r>
          <w:fldChar w:fldCharType="end"/>
        </w:r>
      </w:hyperlink>
    </w:p>
    <w:p>
      <w:pPr>
        <w:pStyle w:val="TOC2"/>
        <w:tabs>
          <w:tab w:val="right" w:leader="dot" w:pos="8306"/>
        </w:tabs>
      </w:pPr>
      <w:hyperlink w:anchor="_Toc14161" w:history="1">
        <w:r>
          <w:rPr>
            <w:rFonts w:ascii="仿宋" w:eastAsia="仿宋" w:hAnsi="仿宋" w:cs="仿宋" w:hint="eastAsia"/>
            <w:lang w:eastAsia="zh-CN"/>
          </w:rPr>
          <w:t>(六)、跨国培训与知识转移</w:t>
        </w:r>
        <w:r>
          <w:tab/>
        </w:r>
        <w:r>
          <w:fldChar w:fldCharType="begin"/>
        </w:r>
        <w:r>
          <w:instrText xml:space="preserve"> PAGEREF _Toc14161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碳排放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29033"/>
      <w:r>
        <w:rPr>
          <w:rFonts w:ascii="仿宋" w:eastAsia="仿宋" w:hAnsi="仿宋" w:cs="仿宋" w:hint="eastAsia"/>
          <w:sz w:val="28"/>
          <w:lang w:eastAsia="zh-CN"/>
        </w:rPr>
        <w:t>一、员工职业生涯规划与发展</w:t>
      </w:r>
      <w:bookmarkEnd w:id="2"/>
    </w:p>
    <w:p>
      <w:pPr>
        <w:pStyle w:val="Heading2"/>
        <w:rPr>
          <w:rFonts w:ascii="仿宋" w:eastAsia="仿宋" w:hAnsi="仿宋" w:cs="仿宋" w:hint="eastAsia"/>
          <w:lang w:eastAsia="zh-CN"/>
        </w:rPr>
      </w:pPr>
      <w:bookmarkStart w:id="3" w:name="_Toc22456"/>
      <w:r>
        <w:rPr>
          <w:rFonts w:ascii="仿宋" w:eastAsia="仿宋" w:hAnsi="仿宋" w:cs="仿宋" w:hint="eastAsia"/>
          <w:lang w:eastAsia="zh-CN"/>
        </w:rPr>
        <w:t>(一)、职业生涯规划概述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了解当前和未来的职业市场趋势，以及所处碳排放行业的发展方向，有助于调整个人的职业规划，确保与市场需求保持一致。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4" w:name="_Toc15463"/>
      <w:r>
        <w:rPr>
          <w:rFonts w:ascii="仿宋" w:eastAsia="仿宋" w:hAnsi="仿宋" w:cs="仿宋" w:hint="eastAsia"/>
          <w:sz w:val="28"/>
          <w:lang w:eastAsia="zh-CN"/>
        </w:rPr>
        <w:t>(二)、基本原则与方法</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碳排放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5" w:name="_Toc4154"/>
      <w:r>
        <w:rPr>
          <w:rFonts w:ascii="仿宋" w:eastAsia="仿宋" w:hAnsi="仿宋" w:cs="仿宋" w:hint="eastAsia"/>
          <w:sz w:val="28"/>
          <w:lang w:eastAsia="zh-CN"/>
        </w:rPr>
        <w:t>(三)、员工职业生涯管理</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6" w:name="_Toc29966"/>
      <w:r>
        <w:rPr>
          <w:rFonts w:ascii="仿宋" w:eastAsia="仿宋" w:hAnsi="仿宋" w:cs="仿宋" w:hint="eastAsia"/>
          <w:sz w:val="28"/>
          <w:lang w:eastAsia="zh-CN"/>
        </w:rPr>
        <w:t>(四)、职业生涯发展支持体系</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建立一个职业发展资源中心，集中提供各类有关职业发展的信息和工具，有助于员工更便捷地获取所需的资源。这可以包括在线平台、内部文档、碳排放行业报告等。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7" w:name="_Toc13273"/>
      <w:r>
        <w:rPr>
          <w:rFonts w:ascii="仿宋" w:eastAsia="仿宋" w:hAnsi="仿宋" w:cs="仿宋" w:hint="eastAsia"/>
          <w:sz w:val="28"/>
          <w:lang w:eastAsia="zh-CN"/>
        </w:rPr>
        <w:t>(五)、公司文化与员工职业发展融合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8" w:name="_Toc17685"/>
      <w:r>
        <w:rPr>
          <w:rFonts w:ascii="仿宋" w:eastAsia="仿宋" w:hAnsi="仿宋" w:cs="仿宋" w:hint="eastAsia"/>
          <w:sz w:val="28"/>
          <w:lang w:eastAsia="zh-CN"/>
        </w:rPr>
        <w:t>(六)、未来趋势与发展策略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碳排放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投资于员工的技能培训，确保他们具备未来工作所需的新技能。与碳排放行业专业机构建立合作关系，提供最新的碳排放行业培训。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9" w:name="_Toc10299"/>
      <w:r>
        <w:rPr>
          <w:rFonts w:ascii="仿宋" w:eastAsia="仿宋" w:hAnsi="仿宋" w:cs="仿宋" w:hint="eastAsia"/>
          <w:sz w:val="28"/>
          <w:lang w:eastAsia="zh-CN"/>
        </w:rPr>
        <w:t>二、宏观环境分析</w:t>
      </w:r>
      <w:bookmarkEnd w:id="9"/>
    </w:p>
    <w:p>
      <w:pPr>
        <w:pStyle w:val="Heading2"/>
        <w:rPr>
          <w:rFonts w:ascii="仿宋" w:eastAsia="仿宋" w:hAnsi="仿宋" w:cs="仿宋" w:hint="eastAsia"/>
          <w:lang w:eastAsia="zh-CN"/>
        </w:rPr>
      </w:pPr>
      <w:bookmarkStart w:id="10" w:name="_Toc31528"/>
      <w:r>
        <w:rPr>
          <w:rFonts w:ascii="仿宋" w:eastAsia="仿宋" w:hAnsi="仿宋" w:cs="仿宋" w:hint="eastAsia"/>
          <w:lang w:eastAsia="zh-CN"/>
        </w:rPr>
        <w:t>(一)、宏观环境分析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碳排放行业中具有重要意义。随着社会结构的变化，消费者对产品和服务的需求也发生了变化。当前，社会对可持续性和社会责任的关注不断增加，这对 碳排放行业提出了更高的要求。企业需要适应社会价值观的演变，关注社会趋势，以更好地满足市场需求。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经济因素对 碳排放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碳排放行业的发展至关重要。政府政策的变化、国际关系的调整都可能对企业产生深刻的影响。特别是在 碳排放行业可能涉及到的领域，如法规、知识产权保护等，企业需要密切关注政治动态，及时调整战略。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碳排放行业的驱动力之一。新技术的引入可能改变碳排放行业格局，提高生产效率，创造新的商业机会。企业需要保持对技术趋势的敏感性，不断更新技术和提升创新能力，以保持竞争力。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碳排放行业的运营产生直接的约束和引导。合规性、知识产权的保护、劳动法规等都是企业必须遵循的法律框架。企业需要建立完善的法律团队，确保在法规范围内经营，降低法律风险。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碳排放行业需要更加重视环境因素。降低碳足迹、可持续生产、环保政策的遵守等都成为企业经营的重要考量。企业需要通过绿色技术和环保举措，积极履行社会责任。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1" w:name="_Toc2680"/>
      <w:r>
        <w:rPr>
          <w:rFonts w:ascii="仿宋" w:eastAsia="仿宋" w:hAnsi="仿宋" w:cs="仿宋" w:hint="eastAsia"/>
          <w:sz w:val="28"/>
          <w:lang w:eastAsia="zh-CN"/>
        </w:rPr>
        <w:t>三、项目基本情况</w:t>
      </w:r>
      <w:bookmarkEnd w:id="11"/>
    </w:p>
    <w:p>
      <w:pPr>
        <w:pStyle w:val="Heading2"/>
        <w:rPr>
          <w:rFonts w:ascii="仿宋" w:eastAsia="仿宋" w:hAnsi="仿宋" w:cs="仿宋" w:hint="eastAsia"/>
          <w:lang w:eastAsia="zh-CN"/>
        </w:rPr>
      </w:pPr>
      <w:bookmarkStart w:id="12" w:name="_Toc3249"/>
      <w:r>
        <w:rPr>
          <w:rFonts w:ascii="仿宋" w:eastAsia="仿宋" w:hAnsi="仿宋" w:cs="仿宋" w:hint="eastAsia"/>
          <w:lang w:eastAsia="zh-CN"/>
        </w:rPr>
        <w:t>(一)、项目名称及建设性质</w:t>
      </w:r>
      <w:bookmarkEnd w:id="12"/>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3" w:name="_Toc23608"/>
      <w:r>
        <w:rPr>
          <w:rFonts w:ascii="仿宋" w:eastAsia="仿宋" w:hAnsi="仿宋" w:cs="仿宋" w:hint="eastAsia"/>
          <w:sz w:val="28"/>
          <w:lang w:eastAsia="zh-CN"/>
        </w:rPr>
        <w:t>(二)、项目承办单位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4" w:name="_Toc30460"/>
      <w:r>
        <w:rPr>
          <w:rFonts w:ascii="仿宋" w:eastAsia="仿宋" w:hAnsi="仿宋" w:cs="仿宋" w:hint="eastAsia"/>
          <w:sz w:val="28"/>
          <w:lang w:eastAsia="zh-CN"/>
        </w:rPr>
        <w:t>(三)、项目实施的可行性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碳排放行业进行新材料、新工艺、新产品的研发，以促进整个碳排放行业的结构调整和转型升级。这一系列政策的实施为碳排放行业提供了有力的支持，有助于碳排放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碳排放行业提供了增长的空间，同时，逐步升级的消费需求也促使碳排放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碳排放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5" w:name="_Toc9940"/>
      <w:r>
        <w:rPr>
          <w:rFonts w:ascii="仿宋" w:eastAsia="仿宋" w:hAnsi="仿宋" w:cs="仿宋" w:hint="eastAsia"/>
          <w:sz w:val="28"/>
          <w:lang w:eastAsia="zh-CN"/>
        </w:rPr>
        <w:t>(四)、项目建设选址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6" w:name="_Toc593"/>
      <w:r>
        <w:rPr>
          <w:rFonts w:ascii="仿宋" w:eastAsia="仿宋" w:hAnsi="仿宋" w:cs="仿宋" w:hint="eastAsia"/>
          <w:sz w:val="28"/>
          <w:lang w:eastAsia="zh-CN"/>
        </w:rPr>
        <w:t>(五)、建筑物建设规模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1392"/>
      <w:r>
        <w:rPr>
          <w:rFonts w:ascii="仿宋" w:eastAsia="仿宋" w:hAnsi="仿宋" w:cs="仿宋" w:hint="eastAsia"/>
          <w:sz w:val="28"/>
          <w:lang w:eastAsia="zh-CN"/>
        </w:rPr>
        <w:t>(六)、项目总投资及资金构成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8" w:name="_Toc16115"/>
      <w:r>
        <w:rPr>
          <w:rFonts w:ascii="仿宋" w:eastAsia="仿宋" w:hAnsi="仿宋" w:cs="仿宋" w:hint="eastAsia"/>
          <w:sz w:val="28"/>
          <w:lang w:eastAsia="zh-CN"/>
        </w:rPr>
        <w:t>(七)、资金筹措方案</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公司计划邀请合作伙伴参与项目投资，共同分享项目的发展成果。通过与碳排放行业内有实力、资源丰富的合作伙伴达成合作协议，实现资源共享、风险分担，提高项目的整体实力。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9" w:name="_Toc16327"/>
      <w:r>
        <w:rPr>
          <w:rFonts w:ascii="仿宋" w:eastAsia="仿宋" w:hAnsi="仿宋" w:cs="仿宋" w:hint="eastAsia"/>
          <w:sz w:val="28"/>
          <w:lang w:eastAsia="zh-CN"/>
        </w:rPr>
        <w:t>(八)、项目预期经济效益规划目标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0" w:name="_Toc4917"/>
      <w:r>
        <w:rPr>
          <w:rFonts w:ascii="仿宋" w:eastAsia="仿宋" w:hAnsi="仿宋" w:cs="仿宋" w:hint="eastAsia"/>
          <w:sz w:val="28"/>
          <w:lang w:eastAsia="zh-CN"/>
        </w:rPr>
        <w:t>(九)、项目建设进度规划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项目启动：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进度评估：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21" w:name="_Toc23518"/>
      <w:r>
        <w:rPr>
          <w:rFonts w:ascii="仿宋" w:eastAsia="仿宋" w:hAnsi="仿宋" w:cs="仿宋" w:hint="eastAsia"/>
          <w:sz w:val="28"/>
          <w:lang w:eastAsia="zh-CN"/>
        </w:rPr>
        <w:t>四、员工压力管理及应对措施</w:t>
      </w:r>
      <w:bookmarkEnd w:id="21"/>
    </w:p>
    <w:p>
      <w:pPr>
        <w:pStyle w:val="Heading2"/>
        <w:rPr>
          <w:rFonts w:ascii="仿宋" w:eastAsia="仿宋" w:hAnsi="仿宋" w:cs="仿宋" w:hint="eastAsia"/>
          <w:lang w:eastAsia="zh-CN"/>
        </w:rPr>
      </w:pPr>
      <w:bookmarkStart w:id="22" w:name="_Toc11000"/>
      <w:r>
        <w:rPr>
          <w:rFonts w:ascii="仿宋" w:eastAsia="仿宋" w:hAnsi="仿宋" w:cs="仿宋" w:hint="eastAsia"/>
          <w:lang w:eastAsia="zh-CN"/>
        </w:rPr>
        <w:t>(一)、压力对员工的影响及管理原则</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23" w:name="_Toc11418"/>
      <w:r>
        <w:rPr>
          <w:rFonts w:ascii="仿宋" w:eastAsia="仿宋" w:hAnsi="仿宋" w:cs="仿宋" w:hint="eastAsia"/>
          <w:sz w:val="28"/>
          <w:lang w:eastAsia="zh-CN"/>
        </w:rPr>
        <w:t>(二)、压力应对策略及其实施方案</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24" w:name="_Toc23631"/>
      <w:r>
        <w:rPr>
          <w:rFonts w:ascii="仿宋" w:eastAsia="仿宋" w:hAnsi="仿宋" w:cs="仿宋" w:hint="eastAsia"/>
          <w:sz w:val="28"/>
          <w:lang w:eastAsia="zh-CN"/>
        </w:rPr>
        <w:t>(三)、压力管理效果的评估及持续改进</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5" w:name="_Toc27408"/>
      <w:r>
        <w:rPr>
          <w:rFonts w:ascii="仿宋" w:eastAsia="仿宋" w:hAnsi="仿宋" w:cs="仿宋" w:hint="eastAsia"/>
          <w:sz w:val="28"/>
          <w:lang w:eastAsia="zh-CN"/>
        </w:rPr>
        <w:t>五、公司简介</w:t>
      </w:r>
      <w:bookmarkEnd w:id="25"/>
    </w:p>
    <w:p>
      <w:pPr>
        <w:pStyle w:val="Heading2"/>
        <w:rPr>
          <w:rFonts w:ascii="仿宋" w:eastAsia="仿宋" w:hAnsi="仿宋" w:cs="仿宋" w:hint="eastAsia"/>
          <w:lang w:eastAsia="zh-CN"/>
        </w:rPr>
      </w:pPr>
      <w:bookmarkStart w:id="26" w:name="_Toc29218"/>
      <w:r>
        <w:rPr>
          <w:rFonts w:ascii="仿宋" w:eastAsia="仿宋" w:hAnsi="仿宋" w:cs="仿宋" w:hint="eastAsia"/>
          <w:lang w:eastAsia="zh-CN"/>
        </w:rPr>
        <w:t>(一)、公司基本信息</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7" w:name="_Toc23582"/>
      <w:r>
        <w:rPr>
          <w:rFonts w:ascii="仿宋" w:eastAsia="仿宋" w:hAnsi="仿宋" w:cs="仿宋" w:hint="eastAsia"/>
          <w:sz w:val="28"/>
          <w:lang w:eastAsia="zh-CN"/>
        </w:rPr>
        <w:t>(二)、公司简介</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碳排放 项目公司是一家致力于 碳排放碳排放行业的公司，成立于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碳排放 项目公司的使命是 [公司使命]，旨在通过 [关键业务活动] 提升碳排放碳排放行业的整体水平。公司的愿景是 [公司愿景]，立志成为 碳排放 中的领军企业，引领碳排放行业未来的发展方向。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2" w:history="1">
        <w:r>
          <w:rPr>
            <w:rFonts w:ascii="SimSun" w:eastAsia="SimSun" w:hAnsi="SimSun" w:cs="SimSun"/>
            <w:b/>
            <w:bCs/>
            <w:color w:val="0000EE"/>
            <w:kern w:val="0"/>
            <w:sz w:val="30"/>
            <w:szCs w:val="30"/>
            <w:u w:val="single" w:color="0000EE"/>
          </w:rPr>
          <w:t>https://d.book118.com/188011011022006027</w:t>
        </w:r>
      </w:hyperlink>
    </w:p>
    <w:p>
      <w:pPr>
        <w:ind w:firstLine="560" w:firstLineChars="200"/>
        <w:rPr>
          <w:rFonts w:ascii="仿宋" w:eastAsia="仿宋" w:hAnsi="仿宋" w:cs="仿宋" w:hint="eastAsia"/>
          <w:sz w:val="28"/>
        </w:rPr>
      </w:pPr>
    </w:p>
    <w:sectPr>
      <w:headerReference w:type="default" r:id="rId63"/>
      <w:footerReference w:type="default" r:id="rId64"/>
      <w:type w:val="nextPage"/>
      <w:pgSz w:w="11906" w:h="16838"/>
      <w:pgMar w:top="1440" w:right="1800" w:bottom="1440" w:left="1800" w:header="851" w:footer="992" w:gutter="0"/>
      <w:pgNumType w:start="3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碳排放相关行业公司员工职业生涯规划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F21857"/>
    <w:rsid w:val="2EF218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yperlink" Target="https://d.book118.com/188011011022006027" TargetMode="Externa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theme" Target="theme/theme1.xml" /><Relationship Id="rId66"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2023-12-11T19:03:00Z</dcterms:created>
  <dcterms:modified xsi:type="dcterms:W3CDTF">2023-12-11T19:03:18Z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CBB642FE2780437696A7F584568BE953_11</vt:lpwstr>
  </property>
  <property fmtid="{D5CDD505-2E9C-101B-9397-08002B2CF9AE}" pid="3" name="KSOProductBuildVer">
    <vt:lpwstr>2052-12.1.0.15712</vt:lpwstr>
  </property>
</Properties>
</file>