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远程看护项目计划设计方案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4" w:history="1">
        <w:r>
          <w:rPr>
            <w:rFonts w:ascii="仿宋" w:eastAsia="仿宋" w:hAnsi="仿宋" w:cs="仿宋" w:hint="eastAsia"/>
            <w:lang w:eastAsia="zh-CN"/>
          </w:rPr>
          <w:t>序言</w:t>
        </w:r>
        <w:r>
          <w:tab/>
        </w:r>
        <w:r>
          <w:fldChar w:fldCharType="begin"/>
        </w:r>
        <w:r>
          <w:instrText xml:space="preserve"> PAGEREF _Toc8524 \h </w:instrText>
        </w:r>
        <w:r>
          <w:fldChar w:fldCharType="separate"/>
        </w:r>
        <w:r>
          <w:t>3</w:t>
        </w:r>
        <w:r>
          <w:fldChar w:fldCharType="end"/>
        </w:r>
      </w:hyperlink>
    </w:p>
    <w:p>
      <w:pPr>
        <w:pStyle w:val="TOC1"/>
        <w:tabs>
          <w:tab w:val="right" w:leader="dot" w:pos="8306"/>
        </w:tabs>
      </w:pPr>
      <w:hyperlink w:anchor="_Toc27593" w:history="1">
        <w:r>
          <w:rPr>
            <w:rFonts w:ascii="仿宋" w:eastAsia="仿宋" w:hAnsi="仿宋" w:cs="仿宋" w:hint="eastAsia"/>
            <w:lang w:eastAsia="zh-CN"/>
          </w:rPr>
          <w:t>一、远程看护项目可持续发展</w:t>
        </w:r>
        <w:r>
          <w:tab/>
        </w:r>
        <w:r>
          <w:fldChar w:fldCharType="begin"/>
        </w:r>
        <w:r>
          <w:instrText xml:space="preserve"> PAGEREF _Toc27593 \h </w:instrText>
        </w:r>
        <w:r>
          <w:fldChar w:fldCharType="separate"/>
        </w:r>
        <w:r>
          <w:t>3</w:t>
        </w:r>
        <w:r>
          <w:fldChar w:fldCharType="end"/>
        </w:r>
      </w:hyperlink>
    </w:p>
    <w:p>
      <w:pPr>
        <w:pStyle w:val="TOC2"/>
        <w:tabs>
          <w:tab w:val="right" w:leader="dot" w:pos="8306"/>
        </w:tabs>
      </w:pPr>
      <w:hyperlink w:anchor="_Toc23987" w:history="1">
        <w:r>
          <w:rPr>
            <w:rFonts w:ascii="仿宋" w:eastAsia="仿宋" w:hAnsi="仿宋" w:cs="仿宋" w:hint="eastAsia"/>
            <w:lang w:eastAsia="zh-CN"/>
          </w:rPr>
          <w:t>(一)、可持续战略与实践</w:t>
        </w:r>
        <w:r>
          <w:tab/>
        </w:r>
        <w:r>
          <w:fldChar w:fldCharType="begin"/>
        </w:r>
        <w:r>
          <w:instrText xml:space="preserve"> PAGEREF _Toc23987 \h </w:instrText>
        </w:r>
        <w:r>
          <w:fldChar w:fldCharType="separate"/>
        </w:r>
        <w:r>
          <w:t>3</w:t>
        </w:r>
        <w:r>
          <w:fldChar w:fldCharType="end"/>
        </w:r>
      </w:hyperlink>
    </w:p>
    <w:p>
      <w:pPr>
        <w:pStyle w:val="TOC2"/>
        <w:tabs>
          <w:tab w:val="right" w:leader="dot" w:pos="8306"/>
        </w:tabs>
      </w:pPr>
      <w:hyperlink w:anchor="_Toc31172" w:history="1">
        <w:r>
          <w:rPr>
            <w:rFonts w:ascii="仿宋" w:eastAsia="仿宋" w:hAnsi="仿宋" w:cs="仿宋" w:hint="eastAsia"/>
            <w:lang w:eastAsia="zh-CN"/>
          </w:rPr>
          <w:t>(二)、环保与社会责任</w:t>
        </w:r>
        <w:r>
          <w:tab/>
        </w:r>
        <w:r>
          <w:fldChar w:fldCharType="begin"/>
        </w:r>
        <w:r>
          <w:instrText xml:space="preserve"> PAGEREF _Toc31172 \h </w:instrText>
        </w:r>
        <w:r>
          <w:fldChar w:fldCharType="separate"/>
        </w:r>
        <w:r>
          <w:t>4</w:t>
        </w:r>
        <w:r>
          <w:fldChar w:fldCharType="end"/>
        </w:r>
      </w:hyperlink>
    </w:p>
    <w:p>
      <w:pPr>
        <w:pStyle w:val="TOC1"/>
        <w:tabs>
          <w:tab w:val="right" w:leader="dot" w:pos="8306"/>
        </w:tabs>
      </w:pPr>
      <w:hyperlink w:anchor="_Toc24152" w:history="1">
        <w:r>
          <w:rPr>
            <w:rFonts w:ascii="仿宋" w:eastAsia="仿宋" w:hAnsi="仿宋" w:cs="仿宋" w:hint="eastAsia"/>
            <w:lang w:eastAsia="zh-CN"/>
          </w:rPr>
          <w:t>二、工艺说明</w:t>
        </w:r>
        <w:r>
          <w:tab/>
        </w:r>
        <w:r>
          <w:fldChar w:fldCharType="begin"/>
        </w:r>
        <w:r>
          <w:instrText xml:space="preserve"> PAGEREF _Toc24152 \h </w:instrText>
        </w:r>
        <w:r>
          <w:fldChar w:fldCharType="separate"/>
        </w:r>
        <w:r>
          <w:t>4</w:t>
        </w:r>
        <w:r>
          <w:fldChar w:fldCharType="end"/>
        </w:r>
      </w:hyperlink>
    </w:p>
    <w:p>
      <w:pPr>
        <w:pStyle w:val="TOC2"/>
        <w:tabs>
          <w:tab w:val="right" w:leader="dot" w:pos="8306"/>
        </w:tabs>
      </w:pPr>
      <w:hyperlink w:anchor="_Toc7096" w:history="1">
        <w:r>
          <w:rPr>
            <w:rFonts w:ascii="仿宋" w:eastAsia="仿宋" w:hAnsi="仿宋" w:cs="仿宋" w:hint="eastAsia"/>
            <w:lang w:eastAsia="zh-CN"/>
          </w:rPr>
          <w:t>(一)、技术管理特点</w:t>
        </w:r>
        <w:r>
          <w:tab/>
        </w:r>
        <w:r>
          <w:fldChar w:fldCharType="begin"/>
        </w:r>
        <w:r>
          <w:instrText xml:space="preserve"> PAGEREF _Toc7096 \h </w:instrText>
        </w:r>
        <w:r>
          <w:fldChar w:fldCharType="separate"/>
        </w:r>
        <w:r>
          <w:t>4</w:t>
        </w:r>
        <w:r>
          <w:fldChar w:fldCharType="end"/>
        </w:r>
      </w:hyperlink>
    </w:p>
    <w:p>
      <w:pPr>
        <w:pStyle w:val="TOC2"/>
        <w:tabs>
          <w:tab w:val="right" w:leader="dot" w:pos="8306"/>
        </w:tabs>
      </w:pPr>
      <w:hyperlink w:anchor="_Toc8690" w:history="1">
        <w:r>
          <w:rPr>
            <w:rFonts w:ascii="仿宋" w:eastAsia="仿宋" w:hAnsi="仿宋" w:cs="仿宋" w:hint="eastAsia"/>
            <w:lang w:eastAsia="zh-CN"/>
          </w:rPr>
          <w:t>(二)、远程看护项目工艺技术设计方案</w:t>
        </w:r>
        <w:r>
          <w:tab/>
        </w:r>
        <w:r>
          <w:fldChar w:fldCharType="begin"/>
        </w:r>
        <w:r>
          <w:instrText xml:space="preserve"> PAGEREF _Toc8690 \h </w:instrText>
        </w:r>
        <w:r>
          <w:fldChar w:fldCharType="separate"/>
        </w:r>
        <w:r>
          <w:t>6</w:t>
        </w:r>
        <w:r>
          <w:fldChar w:fldCharType="end"/>
        </w:r>
      </w:hyperlink>
    </w:p>
    <w:p>
      <w:pPr>
        <w:pStyle w:val="TOC2"/>
        <w:tabs>
          <w:tab w:val="right" w:leader="dot" w:pos="8306"/>
        </w:tabs>
      </w:pPr>
      <w:hyperlink w:anchor="_Toc5410" w:history="1">
        <w:r>
          <w:rPr>
            <w:rFonts w:ascii="仿宋" w:eastAsia="仿宋" w:hAnsi="仿宋" w:cs="仿宋" w:hint="eastAsia"/>
            <w:lang w:eastAsia="zh-CN"/>
          </w:rPr>
          <w:t>(三)、设备选型方案</w:t>
        </w:r>
        <w:r>
          <w:tab/>
        </w:r>
        <w:r>
          <w:fldChar w:fldCharType="begin"/>
        </w:r>
        <w:r>
          <w:instrText xml:space="preserve"> PAGEREF _Toc5410 \h </w:instrText>
        </w:r>
        <w:r>
          <w:fldChar w:fldCharType="separate"/>
        </w:r>
        <w:r>
          <w:t>7</w:t>
        </w:r>
        <w:r>
          <w:fldChar w:fldCharType="end"/>
        </w:r>
      </w:hyperlink>
    </w:p>
    <w:p>
      <w:pPr>
        <w:pStyle w:val="TOC1"/>
        <w:tabs>
          <w:tab w:val="right" w:leader="dot" w:pos="8306"/>
        </w:tabs>
      </w:pPr>
      <w:hyperlink w:anchor="_Toc10026" w:history="1">
        <w:r>
          <w:rPr>
            <w:rFonts w:ascii="仿宋" w:eastAsia="仿宋" w:hAnsi="仿宋" w:cs="仿宋" w:hint="eastAsia"/>
            <w:lang w:eastAsia="zh-CN"/>
          </w:rPr>
          <w:t>三、市场分析、调研</w:t>
        </w:r>
        <w:r>
          <w:tab/>
        </w:r>
        <w:r>
          <w:fldChar w:fldCharType="begin"/>
        </w:r>
        <w:r>
          <w:instrText xml:space="preserve"> PAGEREF _Toc10026 \h </w:instrText>
        </w:r>
        <w:r>
          <w:fldChar w:fldCharType="separate"/>
        </w:r>
        <w:r>
          <w:t>8</w:t>
        </w:r>
        <w:r>
          <w:fldChar w:fldCharType="end"/>
        </w:r>
      </w:hyperlink>
    </w:p>
    <w:p>
      <w:pPr>
        <w:pStyle w:val="TOC2"/>
        <w:tabs>
          <w:tab w:val="right" w:leader="dot" w:pos="8306"/>
        </w:tabs>
      </w:pPr>
      <w:hyperlink w:anchor="_Toc30397" w:history="1">
        <w:r>
          <w:rPr>
            <w:rFonts w:ascii="仿宋" w:eastAsia="仿宋" w:hAnsi="仿宋" w:cs="仿宋" w:hint="eastAsia"/>
            <w:lang w:eastAsia="zh-CN"/>
          </w:rPr>
          <w:t>(一)、远程看护行业分析</w:t>
        </w:r>
        <w:r>
          <w:tab/>
        </w:r>
        <w:r>
          <w:fldChar w:fldCharType="begin"/>
        </w:r>
        <w:r>
          <w:instrText xml:space="preserve"> PAGEREF _Toc30397 \h </w:instrText>
        </w:r>
        <w:r>
          <w:fldChar w:fldCharType="separate"/>
        </w:r>
        <w:r>
          <w:t>8</w:t>
        </w:r>
        <w:r>
          <w:fldChar w:fldCharType="end"/>
        </w:r>
      </w:hyperlink>
    </w:p>
    <w:p>
      <w:pPr>
        <w:pStyle w:val="TOC2"/>
        <w:tabs>
          <w:tab w:val="right" w:leader="dot" w:pos="8306"/>
        </w:tabs>
      </w:pPr>
      <w:hyperlink w:anchor="_Toc23990" w:history="1">
        <w:r>
          <w:rPr>
            <w:rFonts w:ascii="仿宋" w:eastAsia="仿宋" w:hAnsi="仿宋" w:cs="仿宋" w:hint="eastAsia"/>
            <w:lang w:eastAsia="zh-CN"/>
          </w:rPr>
          <w:t>(二)、远程看护市场分析预测</w:t>
        </w:r>
        <w:r>
          <w:tab/>
        </w:r>
        <w:r>
          <w:fldChar w:fldCharType="begin"/>
        </w:r>
        <w:r>
          <w:instrText xml:space="preserve"> PAGEREF _Toc23990 \h </w:instrText>
        </w:r>
        <w:r>
          <w:fldChar w:fldCharType="separate"/>
        </w:r>
        <w:r>
          <w:t>9</w:t>
        </w:r>
        <w:r>
          <w:fldChar w:fldCharType="end"/>
        </w:r>
      </w:hyperlink>
    </w:p>
    <w:p>
      <w:pPr>
        <w:pStyle w:val="TOC1"/>
        <w:tabs>
          <w:tab w:val="right" w:leader="dot" w:pos="8306"/>
        </w:tabs>
      </w:pPr>
      <w:hyperlink w:anchor="_Toc13219" w:history="1">
        <w:r>
          <w:rPr>
            <w:rFonts w:ascii="仿宋" w:eastAsia="仿宋" w:hAnsi="仿宋" w:cs="仿宋" w:hint="eastAsia"/>
            <w:lang w:eastAsia="zh-CN"/>
          </w:rPr>
          <w:t>四、远程看护项目土建工程</w:t>
        </w:r>
        <w:r>
          <w:tab/>
        </w:r>
        <w:r>
          <w:fldChar w:fldCharType="begin"/>
        </w:r>
        <w:r>
          <w:instrText xml:space="preserve"> PAGEREF _Toc13219 \h </w:instrText>
        </w:r>
        <w:r>
          <w:fldChar w:fldCharType="separate"/>
        </w:r>
        <w:r>
          <w:t>10</w:t>
        </w:r>
        <w:r>
          <w:fldChar w:fldCharType="end"/>
        </w:r>
      </w:hyperlink>
    </w:p>
    <w:p>
      <w:pPr>
        <w:pStyle w:val="TOC2"/>
        <w:tabs>
          <w:tab w:val="right" w:leader="dot" w:pos="8306"/>
        </w:tabs>
      </w:pPr>
      <w:hyperlink w:anchor="_Toc11648" w:history="1">
        <w:r>
          <w:rPr>
            <w:rFonts w:ascii="仿宋" w:eastAsia="仿宋" w:hAnsi="仿宋" w:cs="仿宋" w:hint="eastAsia"/>
            <w:lang w:eastAsia="zh-CN"/>
          </w:rPr>
          <w:t>(一)、建筑工程设计原则</w:t>
        </w:r>
        <w:r>
          <w:tab/>
        </w:r>
        <w:r>
          <w:fldChar w:fldCharType="begin"/>
        </w:r>
        <w:r>
          <w:instrText xml:space="preserve"> PAGEREF _Toc11648 \h </w:instrText>
        </w:r>
        <w:r>
          <w:fldChar w:fldCharType="separate"/>
        </w:r>
        <w:r>
          <w:t>10</w:t>
        </w:r>
        <w:r>
          <w:fldChar w:fldCharType="end"/>
        </w:r>
      </w:hyperlink>
    </w:p>
    <w:p>
      <w:pPr>
        <w:pStyle w:val="TOC2"/>
        <w:tabs>
          <w:tab w:val="right" w:leader="dot" w:pos="8306"/>
        </w:tabs>
      </w:pPr>
      <w:hyperlink w:anchor="_Toc14444" w:history="1">
        <w:r>
          <w:rPr>
            <w:rFonts w:ascii="仿宋" w:eastAsia="仿宋" w:hAnsi="仿宋" w:cs="仿宋" w:hint="eastAsia"/>
            <w:lang w:eastAsia="zh-CN"/>
          </w:rPr>
          <w:t>(二)、土建工程设计年限及安全等级</w:t>
        </w:r>
        <w:r>
          <w:tab/>
        </w:r>
        <w:r>
          <w:fldChar w:fldCharType="begin"/>
        </w:r>
        <w:r>
          <w:instrText xml:space="preserve"> PAGEREF _Toc14444 \h </w:instrText>
        </w:r>
        <w:r>
          <w:fldChar w:fldCharType="separate"/>
        </w:r>
        <w:r>
          <w:t>11</w:t>
        </w:r>
        <w:r>
          <w:fldChar w:fldCharType="end"/>
        </w:r>
      </w:hyperlink>
    </w:p>
    <w:p>
      <w:pPr>
        <w:pStyle w:val="TOC2"/>
        <w:tabs>
          <w:tab w:val="right" w:leader="dot" w:pos="8306"/>
        </w:tabs>
      </w:pPr>
      <w:hyperlink w:anchor="_Toc11212" w:history="1">
        <w:r>
          <w:rPr>
            <w:rFonts w:ascii="仿宋" w:eastAsia="仿宋" w:hAnsi="仿宋" w:cs="仿宋" w:hint="eastAsia"/>
            <w:lang w:eastAsia="zh-CN"/>
          </w:rPr>
          <w:t>(三)、建筑工程设计总体要求</w:t>
        </w:r>
        <w:r>
          <w:tab/>
        </w:r>
        <w:r>
          <w:fldChar w:fldCharType="begin"/>
        </w:r>
        <w:r>
          <w:instrText xml:space="preserve"> PAGEREF _Toc11212 \h </w:instrText>
        </w:r>
        <w:r>
          <w:fldChar w:fldCharType="separate"/>
        </w:r>
        <w:r>
          <w:t>12</w:t>
        </w:r>
        <w:r>
          <w:fldChar w:fldCharType="end"/>
        </w:r>
      </w:hyperlink>
    </w:p>
    <w:p>
      <w:pPr>
        <w:pStyle w:val="TOC2"/>
        <w:tabs>
          <w:tab w:val="right" w:leader="dot" w:pos="8306"/>
        </w:tabs>
      </w:pPr>
      <w:hyperlink w:anchor="_Toc23598" w:history="1">
        <w:r>
          <w:rPr>
            <w:rFonts w:ascii="仿宋" w:eastAsia="仿宋" w:hAnsi="仿宋" w:cs="仿宋" w:hint="eastAsia"/>
            <w:lang w:eastAsia="zh-CN"/>
          </w:rPr>
          <w:t>(四)、土建工程建设指标</w:t>
        </w:r>
        <w:r>
          <w:tab/>
        </w:r>
        <w:r>
          <w:fldChar w:fldCharType="begin"/>
        </w:r>
        <w:r>
          <w:instrText xml:space="preserve"> PAGEREF _Toc23598 \h </w:instrText>
        </w:r>
        <w:r>
          <w:fldChar w:fldCharType="separate"/>
        </w:r>
        <w:r>
          <w:t>13</w:t>
        </w:r>
        <w:r>
          <w:fldChar w:fldCharType="end"/>
        </w:r>
      </w:hyperlink>
    </w:p>
    <w:p>
      <w:pPr>
        <w:pStyle w:val="TOC1"/>
        <w:tabs>
          <w:tab w:val="right" w:leader="dot" w:pos="8306"/>
        </w:tabs>
      </w:pPr>
      <w:hyperlink w:anchor="_Toc5813" w:history="1">
        <w:r>
          <w:rPr>
            <w:rFonts w:ascii="仿宋" w:eastAsia="仿宋" w:hAnsi="仿宋" w:cs="仿宋" w:hint="eastAsia"/>
            <w:lang w:eastAsia="zh-CN"/>
          </w:rPr>
          <w:t>五、远程看护项目建设单位说明</w:t>
        </w:r>
        <w:r>
          <w:tab/>
        </w:r>
        <w:r>
          <w:fldChar w:fldCharType="begin"/>
        </w:r>
        <w:r>
          <w:instrText xml:space="preserve"> PAGEREF _Toc5813 \h </w:instrText>
        </w:r>
        <w:r>
          <w:fldChar w:fldCharType="separate"/>
        </w:r>
        <w:r>
          <w:t>13</w:t>
        </w:r>
        <w:r>
          <w:fldChar w:fldCharType="end"/>
        </w:r>
      </w:hyperlink>
    </w:p>
    <w:p>
      <w:pPr>
        <w:pStyle w:val="TOC2"/>
        <w:tabs>
          <w:tab w:val="right" w:leader="dot" w:pos="8306"/>
        </w:tabs>
      </w:pPr>
      <w:hyperlink w:anchor="_Toc649" w:history="1">
        <w:r>
          <w:rPr>
            <w:rFonts w:ascii="仿宋" w:eastAsia="仿宋" w:hAnsi="仿宋" w:cs="仿宋" w:hint="eastAsia"/>
            <w:lang w:eastAsia="zh-CN"/>
          </w:rPr>
          <w:t>(一)、远程看护项目承办单位基本情况</w:t>
        </w:r>
        <w:r>
          <w:tab/>
        </w:r>
        <w:r>
          <w:fldChar w:fldCharType="begin"/>
        </w:r>
        <w:r>
          <w:instrText xml:space="preserve"> PAGEREF _Toc649 \h </w:instrText>
        </w:r>
        <w:r>
          <w:fldChar w:fldCharType="separate"/>
        </w:r>
        <w:r>
          <w:t>13</w:t>
        </w:r>
        <w:r>
          <w:fldChar w:fldCharType="end"/>
        </w:r>
      </w:hyperlink>
    </w:p>
    <w:p>
      <w:pPr>
        <w:pStyle w:val="TOC2"/>
        <w:tabs>
          <w:tab w:val="right" w:leader="dot" w:pos="8306"/>
        </w:tabs>
      </w:pPr>
      <w:hyperlink w:anchor="_Toc12673" w:history="1">
        <w:r>
          <w:rPr>
            <w:rFonts w:ascii="仿宋" w:eastAsia="仿宋" w:hAnsi="仿宋" w:cs="仿宋" w:hint="eastAsia"/>
            <w:lang w:eastAsia="zh-CN"/>
          </w:rPr>
          <w:t>(二)、公司经济效益分析</w:t>
        </w:r>
        <w:r>
          <w:tab/>
        </w:r>
        <w:r>
          <w:fldChar w:fldCharType="begin"/>
        </w:r>
        <w:r>
          <w:instrText xml:space="preserve"> PAGEREF _Toc12673 \h </w:instrText>
        </w:r>
        <w:r>
          <w:fldChar w:fldCharType="separate"/>
        </w:r>
        <w:r>
          <w:t>14</w:t>
        </w:r>
        <w:r>
          <w:fldChar w:fldCharType="end"/>
        </w:r>
      </w:hyperlink>
    </w:p>
    <w:p>
      <w:pPr>
        <w:pStyle w:val="TOC1"/>
        <w:tabs>
          <w:tab w:val="right" w:leader="dot" w:pos="8306"/>
        </w:tabs>
      </w:pPr>
      <w:hyperlink w:anchor="_Toc16176" w:history="1">
        <w:r>
          <w:rPr>
            <w:rFonts w:ascii="仿宋" w:eastAsia="仿宋" w:hAnsi="仿宋" w:cs="仿宋" w:hint="eastAsia"/>
            <w:lang w:eastAsia="zh-CN"/>
          </w:rPr>
          <w:t>六、产品规划分析</w:t>
        </w:r>
        <w:r>
          <w:tab/>
        </w:r>
        <w:r>
          <w:fldChar w:fldCharType="begin"/>
        </w:r>
        <w:r>
          <w:instrText xml:space="preserve"> PAGEREF _Toc16176 \h </w:instrText>
        </w:r>
        <w:r>
          <w:fldChar w:fldCharType="separate"/>
        </w:r>
        <w:r>
          <w:t>15</w:t>
        </w:r>
        <w:r>
          <w:fldChar w:fldCharType="end"/>
        </w:r>
      </w:hyperlink>
    </w:p>
    <w:p>
      <w:pPr>
        <w:pStyle w:val="TOC2"/>
        <w:tabs>
          <w:tab w:val="right" w:leader="dot" w:pos="8306"/>
        </w:tabs>
      </w:pPr>
      <w:hyperlink w:anchor="_Toc12435" w:history="1">
        <w:r>
          <w:rPr>
            <w:rFonts w:ascii="仿宋" w:eastAsia="仿宋" w:hAnsi="仿宋" w:cs="仿宋" w:hint="eastAsia"/>
            <w:lang w:eastAsia="zh-CN"/>
          </w:rPr>
          <w:t>(一)、产品规划</w:t>
        </w:r>
        <w:r>
          <w:tab/>
        </w:r>
        <w:r>
          <w:fldChar w:fldCharType="begin"/>
        </w:r>
        <w:r>
          <w:instrText xml:space="preserve"> PAGEREF _Toc12435 \h </w:instrText>
        </w:r>
        <w:r>
          <w:fldChar w:fldCharType="separate"/>
        </w:r>
        <w:r>
          <w:t>15</w:t>
        </w:r>
        <w:r>
          <w:fldChar w:fldCharType="end"/>
        </w:r>
      </w:hyperlink>
    </w:p>
    <w:p>
      <w:pPr>
        <w:pStyle w:val="TOC2"/>
        <w:tabs>
          <w:tab w:val="right" w:leader="dot" w:pos="8306"/>
        </w:tabs>
      </w:pPr>
      <w:hyperlink w:anchor="_Toc3716" w:history="1">
        <w:r>
          <w:rPr>
            <w:rFonts w:ascii="仿宋" w:eastAsia="仿宋" w:hAnsi="仿宋" w:cs="仿宋" w:hint="eastAsia"/>
            <w:lang w:eastAsia="zh-CN"/>
          </w:rPr>
          <w:t>(二)、建设规模</w:t>
        </w:r>
        <w:r>
          <w:tab/>
        </w:r>
        <w:r>
          <w:fldChar w:fldCharType="begin"/>
        </w:r>
        <w:r>
          <w:instrText xml:space="preserve"> PAGEREF _Toc3716 \h </w:instrText>
        </w:r>
        <w:r>
          <w:fldChar w:fldCharType="separate"/>
        </w:r>
        <w:r>
          <w:t>15</w:t>
        </w:r>
        <w:r>
          <w:fldChar w:fldCharType="end"/>
        </w:r>
      </w:hyperlink>
    </w:p>
    <w:p>
      <w:pPr>
        <w:pStyle w:val="TOC1"/>
        <w:tabs>
          <w:tab w:val="right" w:leader="dot" w:pos="8306"/>
        </w:tabs>
      </w:pPr>
      <w:hyperlink w:anchor="_Toc6673" w:history="1">
        <w:r>
          <w:rPr>
            <w:rFonts w:ascii="仿宋" w:eastAsia="仿宋" w:hAnsi="仿宋" w:cs="仿宋" w:hint="eastAsia"/>
            <w:lang w:eastAsia="zh-CN"/>
          </w:rPr>
          <w:t>七、远程看护项目投资规划</w:t>
        </w:r>
        <w:r>
          <w:tab/>
        </w:r>
        <w:r>
          <w:fldChar w:fldCharType="begin"/>
        </w:r>
        <w:r>
          <w:instrText xml:space="preserve"> PAGEREF _Toc6673 \h </w:instrText>
        </w:r>
        <w:r>
          <w:fldChar w:fldCharType="separate"/>
        </w:r>
        <w:r>
          <w:t>17</w:t>
        </w:r>
        <w:r>
          <w:fldChar w:fldCharType="end"/>
        </w:r>
      </w:hyperlink>
    </w:p>
    <w:p>
      <w:pPr>
        <w:pStyle w:val="TOC2"/>
        <w:tabs>
          <w:tab w:val="right" w:leader="dot" w:pos="8306"/>
        </w:tabs>
      </w:pPr>
      <w:hyperlink w:anchor="_Toc5182" w:history="1">
        <w:r>
          <w:rPr>
            <w:rFonts w:ascii="仿宋" w:eastAsia="仿宋" w:hAnsi="仿宋" w:cs="仿宋" w:hint="eastAsia"/>
            <w:lang w:eastAsia="zh-CN"/>
          </w:rPr>
          <w:t>(一)、远程看护项目总投资估算</w:t>
        </w:r>
        <w:r>
          <w:tab/>
        </w:r>
        <w:r>
          <w:fldChar w:fldCharType="begin"/>
        </w:r>
        <w:r>
          <w:instrText xml:space="preserve"> PAGEREF _Toc5182 \h </w:instrText>
        </w:r>
        <w:r>
          <w:fldChar w:fldCharType="separate"/>
        </w:r>
        <w:r>
          <w:t>17</w:t>
        </w:r>
        <w:r>
          <w:fldChar w:fldCharType="end"/>
        </w:r>
      </w:hyperlink>
    </w:p>
    <w:p>
      <w:pPr>
        <w:pStyle w:val="TOC2"/>
        <w:tabs>
          <w:tab w:val="right" w:leader="dot" w:pos="8306"/>
        </w:tabs>
      </w:pPr>
      <w:hyperlink w:anchor="_Toc26730" w:history="1">
        <w:r>
          <w:rPr>
            <w:rFonts w:ascii="仿宋" w:eastAsia="仿宋" w:hAnsi="仿宋" w:cs="仿宋" w:hint="eastAsia"/>
            <w:lang w:eastAsia="zh-CN"/>
          </w:rPr>
          <w:t>(二)、资金筹措</w:t>
        </w:r>
        <w:r>
          <w:tab/>
        </w:r>
        <w:r>
          <w:fldChar w:fldCharType="begin"/>
        </w:r>
        <w:r>
          <w:instrText xml:space="preserve"> PAGEREF _Toc26730 \h </w:instrText>
        </w:r>
        <w:r>
          <w:fldChar w:fldCharType="separate"/>
        </w:r>
        <w:r>
          <w:t>18</w:t>
        </w:r>
        <w:r>
          <w:fldChar w:fldCharType="end"/>
        </w:r>
      </w:hyperlink>
    </w:p>
    <w:p>
      <w:pPr>
        <w:pStyle w:val="TOC1"/>
        <w:tabs>
          <w:tab w:val="right" w:leader="dot" w:pos="8306"/>
        </w:tabs>
      </w:pPr>
      <w:hyperlink w:anchor="_Toc6208" w:history="1">
        <w:r>
          <w:rPr>
            <w:rFonts w:ascii="仿宋" w:eastAsia="仿宋" w:hAnsi="仿宋" w:cs="仿宋" w:hint="eastAsia"/>
            <w:lang w:eastAsia="zh-CN"/>
          </w:rPr>
          <w:t>八、远程看护项目财务管理</w:t>
        </w:r>
        <w:r>
          <w:tab/>
        </w:r>
        <w:r>
          <w:fldChar w:fldCharType="begin"/>
        </w:r>
        <w:r>
          <w:instrText xml:space="preserve"> PAGEREF _Toc6208 \h </w:instrText>
        </w:r>
        <w:r>
          <w:fldChar w:fldCharType="separate"/>
        </w:r>
        <w:r>
          <w:t>19</w:t>
        </w:r>
        <w:r>
          <w:fldChar w:fldCharType="end"/>
        </w:r>
      </w:hyperlink>
    </w:p>
    <w:p>
      <w:pPr>
        <w:pStyle w:val="TOC2"/>
        <w:tabs>
          <w:tab w:val="right" w:leader="dot" w:pos="8306"/>
        </w:tabs>
      </w:pPr>
      <w:hyperlink w:anchor="_Toc26210" w:history="1">
        <w:r>
          <w:rPr>
            <w:rFonts w:ascii="仿宋" w:eastAsia="仿宋" w:hAnsi="仿宋" w:cs="仿宋" w:hint="eastAsia"/>
            <w:lang w:eastAsia="zh-CN"/>
          </w:rPr>
          <w:t>(一)、资金需求大</w:t>
        </w:r>
        <w:r>
          <w:tab/>
        </w:r>
        <w:r>
          <w:fldChar w:fldCharType="begin"/>
        </w:r>
        <w:r>
          <w:instrText xml:space="preserve"> PAGEREF _Toc26210 \h </w:instrText>
        </w:r>
        <w:r>
          <w:fldChar w:fldCharType="separate"/>
        </w:r>
        <w:r>
          <w:t>19</w:t>
        </w:r>
        <w:r>
          <w:fldChar w:fldCharType="end"/>
        </w:r>
      </w:hyperlink>
    </w:p>
    <w:p>
      <w:pPr>
        <w:pStyle w:val="TOC2"/>
        <w:tabs>
          <w:tab w:val="right" w:leader="dot" w:pos="8306"/>
        </w:tabs>
      </w:pPr>
      <w:hyperlink w:anchor="_Toc31484" w:history="1">
        <w:r>
          <w:rPr>
            <w:rFonts w:ascii="仿宋" w:eastAsia="仿宋" w:hAnsi="仿宋" w:cs="仿宋" w:hint="eastAsia"/>
            <w:lang w:eastAsia="zh-CN"/>
          </w:rPr>
          <w:t>(二)、研发周期长</w:t>
        </w:r>
        <w:r>
          <w:tab/>
        </w:r>
        <w:r>
          <w:fldChar w:fldCharType="begin"/>
        </w:r>
        <w:r>
          <w:instrText xml:space="preserve"> PAGEREF _Toc31484 \h </w:instrText>
        </w:r>
        <w:r>
          <w:fldChar w:fldCharType="separate"/>
        </w:r>
        <w:r>
          <w:t>20</w:t>
        </w:r>
        <w:r>
          <w:fldChar w:fldCharType="end"/>
        </w:r>
      </w:hyperlink>
    </w:p>
    <w:p>
      <w:pPr>
        <w:pStyle w:val="TOC2"/>
        <w:tabs>
          <w:tab w:val="right" w:leader="dot" w:pos="8306"/>
        </w:tabs>
      </w:pPr>
      <w:hyperlink w:anchor="_Toc14430" w:history="1">
        <w:r>
          <w:rPr>
            <w:rFonts w:ascii="仿宋" w:eastAsia="仿宋" w:hAnsi="仿宋" w:cs="仿宋" w:hint="eastAsia"/>
            <w:lang w:eastAsia="zh-CN"/>
          </w:rPr>
          <w:t>(三)、市场风险大</w:t>
        </w:r>
        <w:r>
          <w:tab/>
        </w:r>
        <w:r>
          <w:fldChar w:fldCharType="begin"/>
        </w:r>
        <w:r>
          <w:instrText xml:space="preserve"> PAGEREF _Toc14430 \h </w:instrText>
        </w:r>
        <w:r>
          <w:fldChar w:fldCharType="separate"/>
        </w:r>
        <w:r>
          <w:t>21</w:t>
        </w:r>
        <w:r>
          <w:fldChar w:fldCharType="end"/>
        </w:r>
      </w:hyperlink>
    </w:p>
    <w:p>
      <w:pPr>
        <w:pStyle w:val="TOC2"/>
        <w:tabs>
          <w:tab w:val="right" w:leader="dot" w:pos="8306"/>
        </w:tabs>
      </w:pPr>
      <w:hyperlink w:anchor="_Toc26136" w:history="1">
        <w:r>
          <w:rPr>
            <w:rFonts w:ascii="仿宋" w:eastAsia="仿宋" w:hAnsi="仿宋" w:cs="仿宋" w:hint="eastAsia"/>
            <w:lang w:eastAsia="zh-CN"/>
          </w:rPr>
          <w:t>(四)、利润率高</w:t>
        </w:r>
        <w:r>
          <w:tab/>
        </w:r>
        <w:r>
          <w:fldChar w:fldCharType="begin"/>
        </w:r>
        <w:r>
          <w:instrText xml:space="preserve"> PAGEREF _Toc26136 \h </w:instrText>
        </w:r>
        <w:r>
          <w:fldChar w:fldCharType="separate"/>
        </w:r>
        <w:r>
          <w:t>24</w:t>
        </w:r>
        <w:r>
          <w:fldChar w:fldCharType="end"/>
        </w:r>
      </w:hyperlink>
    </w:p>
    <w:p>
      <w:pPr>
        <w:pStyle w:val="TOC1"/>
        <w:tabs>
          <w:tab w:val="right" w:leader="dot" w:pos="8306"/>
        </w:tabs>
      </w:pPr>
      <w:hyperlink w:anchor="_Toc25842" w:history="1">
        <w:r>
          <w:rPr>
            <w:rFonts w:ascii="仿宋" w:eastAsia="仿宋" w:hAnsi="仿宋" w:cs="仿宋" w:hint="eastAsia"/>
            <w:lang w:eastAsia="zh-CN"/>
          </w:rPr>
          <w:t>九、远程看护项目人力资源培养与发展</w:t>
        </w:r>
        <w:r>
          <w:tab/>
        </w:r>
        <w:r>
          <w:fldChar w:fldCharType="begin"/>
        </w:r>
        <w:r>
          <w:instrText xml:space="preserve"> PAGEREF _Toc25842 \h </w:instrText>
        </w:r>
        <w:r>
          <w:fldChar w:fldCharType="separate"/>
        </w:r>
        <w:r>
          <w:t>26</w:t>
        </w:r>
        <w:r>
          <w:fldChar w:fldCharType="end"/>
        </w:r>
      </w:hyperlink>
    </w:p>
    <w:p>
      <w:pPr>
        <w:pStyle w:val="TOC2"/>
        <w:tabs>
          <w:tab w:val="right" w:leader="dot" w:pos="8306"/>
        </w:tabs>
      </w:pPr>
      <w:hyperlink w:anchor="_Toc25405" w:history="1">
        <w:r>
          <w:rPr>
            <w:rFonts w:ascii="仿宋" w:eastAsia="仿宋" w:hAnsi="仿宋" w:cs="仿宋" w:hint="eastAsia"/>
            <w:lang w:eastAsia="zh-CN"/>
          </w:rPr>
          <w:t>(一)、人才需求与规划</w:t>
        </w:r>
        <w:r>
          <w:tab/>
        </w:r>
        <w:r>
          <w:fldChar w:fldCharType="begin"/>
        </w:r>
        <w:r>
          <w:instrText xml:space="preserve"> PAGEREF _Toc25405 \h </w:instrText>
        </w:r>
        <w:r>
          <w:fldChar w:fldCharType="separate"/>
        </w:r>
        <w:r>
          <w:t>26</w:t>
        </w:r>
        <w:r>
          <w:fldChar w:fldCharType="end"/>
        </w:r>
      </w:hyperlink>
    </w:p>
    <w:p>
      <w:pPr>
        <w:pStyle w:val="TOC2"/>
        <w:tabs>
          <w:tab w:val="right" w:leader="dot" w:pos="8306"/>
        </w:tabs>
      </w:pPr>
      <w:hyperlink w:anchor="_Toc32517" w:history="1">
        <w:r>
          <w:rPr>
            <w:rFonts w:ascii="仿宋" w:eastAsia="仿宋" w:hAnsi="仿宋" w:cs="仿宋" w:hint="eastAsia"/>
            <w:lang w:eastAsia="zh-CN"/>
          </w:rPr>
          <w:t>(二)、培训与发展计划</w:t>
        </w:r>
        <w:r>
          <w:tab/>
        </w:r>
        <w:r>
          <w:fldChar w:fldCharType="begin"/>
        </w:r>
        <w:r>
          <w:instrText xml:space="preserve"> PAGEREF _Toc32517 \h </w:instrText>
        </w:r>
        <w:r>
          <w:fldChar w:fldCharType="separate"/>
        </w:r>
        <w:r>
          <w:t>26</w:t>
        </w:r>
        <w:r>
          <w:fldChar w:fldCharType="end"/>
        </w:r>
      </w:hyperlink>
    </w:p>
    <w:p>
      <w:pPr>
        <w:pStyle w:val="TOC1"/>
        <w:tabs>
          <w:tab w:val="right" w:leader="dot" w:pos="8306"/>
        </w:tabs>
      </w:pPr>
      <w:hyperlink w:anchor="_Toc4644" w:history="1">
        <w:r>
          <w:rPr>
            <w:rFonts w:ascii="仿宋" w:eastAsia="仿宋" w:hAnsi="仿宋" w:cs="仿宋" w:hint="eastAsia"/>
            <w:lang w:eastAsia="zh-CN"/>
          </w:rPr>
          <w:t>十、远程看护项目技术管理</w:t>
        </w:r>
        <w:r>
          <w:tab/>
        </w:r>
        <w:r>
          <w:fldChar w:fldCharType="begin"/>
        </w:r>
        <w:r>
          <w:instrText xml:space="preserve"> PAGEREF _Toc4644 \h </w:instrText>
        </w:r>
        <w:r>
          <w:fldChar w:fldCharType="separate"/>
        </w:r>
        <w:r>
          <w:t>27</w:t>
        </w:r>
        <w:r>
          <w:fldChar w:fldCharType="end"/>
        </w:r>
      </w:hyperlink>
    </w:p>
    <w:p>
      <w:pPr>
        <w:pStyle w:val="TOC2"/>
        <w:tabs>
          <w:tab w:val="right" w:leader="dot" w:pos="8306"/>
        </w:tabs>
      </w:pPr>
      <w:hyperlink w:anchor="_Toc26126" w:history="1">
        <w:r>
          <w:rPr>
            <w:rFonts w:ascii="仿宋" w:eastAsia="仿宋" w:hAnsi="仿宋" w:cs="仿宋" w:hint="eastAsia"/>
            <w:lang w:eastAsia="zh-CN"/>
          </w:rPr>
          <w:t>(一)、技术方案选用方向</w:t>
        </w:r>
        <w:r>
          <w:tab/>
        </w:r>
        <w:r>
          <w:fldChar w:fldCharType="begin"/>
        </w:r>
        <w:r>
          <w:instrText xml:space="preserve"> PAGEREF _Toc26126 \h </w:instrText>
        </w:r>
        <w:r>
          <w:fldChar w:fldCharType="separate"/>
        </w:r>
        <w:r>
          <w:t>27</w:t>
        </w:r>
        <w:r>
          <w:fldChar w:fldCharType="end"/>
        </w:r>
      </w:hyperlink>
    </w:p>
    <w:p>
      <w:pPr>
        <w:pStyle w:val="TOC2"/>
        <w:tabs>
          <w:tab w:val="right" w:leader="dot" w:pos="8306"/>
        </w:tabs>
      </w:pPr>
      <w:hyperlink w:anchor="_Toc16491" w:history="1">
        <w:r>
          <w:rPr>
            <w:rFonts w:ascii="仿宋" w:eastAsia="仿宋" w:hAnsi="仿宋" w:cs="仿宋" w:hint="eastAsia"/>
            <w:lang w:eastAsia="zh-CN"/>
          </w:rPr>
          <w:t>(二)、工艺技术方案选用原则</w:t>
        </w:r>
        <w:r>
          <w:tab/>
        </w:r>
        <w:r>
          <w:fldChar w:fldCharType="begin"/>
        </w:r>
        <w:r>
          <w:instrText xml:space="preserve"> PAGEREF _Toc16491 \h </w:instrText>
        </w:r>
        <w:r>
          <w:fldChar w:fldCharType="separate"/>
        </w:r>
        <w:r>
          <w:t>28</w:t>
        </w:r>
        <w:r>
          <w:fldChar w:fldCharType="end"/>
        </w:r>
      </w:hyperlink>
    </w:p>
    <w:p>
      <w:pPr>
        <w:pStyle w:val="TOC2"/>
        <w:tabs>
          <w:tab w:val="right" w:leader="dot" w:pos="8306"/>
        </w:tabs>
      </w:pPr>
      <w:hyperlink w:anchor="_Toc30002" w:history="1">
        <w:r>
          <w:rPr>
            <w:rFonts w:ascii="仿宋" w:eastAsia="仿宋" w:hAnsi="仿宋" w:cs="仿宋" w:hint="eastAsia"/>
            <w:lang w:eastAsia="zh-CN"/>
          </w:rPr>
          <w:t>(三)、工艺技术方案要求</w:t>
        </w:r>
        <w:r>
          <w:tab/>
        </w:r>
        <w:r>
          <w:fldChar w:fldCharType="begin"/>
        </w:r>
        <w:r>
          <w:instrText xml:space="preserve"> PAGEREF _Toc30002 \h </w:instrText>
        </w:r>
        <w:r>
          <w:fldChar w:fldCharType="separate"/>
        </w:r>
        <w:r>
          <w:t>31</w:t>
        </w:r>
        <w:r>
          <w:fldChar w:fldCharType="end"/>
        </w:r>
      </w:hyperlink>
    </w:p>
    <w:p>
      <w:pPr>
        <w:pStyle w:val="TOC1"/>
        <w:tabs>
          <w:tab w:val="right" w:leader="dot" w:pos="8306"/>
        </w:tabs>
      </w:pPr>
      <w:hyperlink w:anchor="_Toc30904" w:history="1">
        <w:r>
          <w:rPr>
            <w:rFonts w:ascii="仿宋" w:eastAsia="仿宋" w:hAnsi="仿宋" w:cs="仿宋" w:hint="eastAsia"/>
            <w:lang w:eastAsia="zh-CN"/>
          </w:rPr>
          <w:t>十一、远程看护项目环境影响分析</w:t>
        </w:r>
        <w:r>
          <w:tab/>
        </w:r>
        <w:r>
          <w:fldChar w:fldCharType="begin"/>
        </w:r>
        <w:r>
          <w:instrText xml:space="preserve"> PAGEREF _Toc30904 \h </w:instrText>
        </w:r>
        <w:r>
          <w:fldChar w:fldCharType="separate"/>
        </w:r>
        <w:r>
          <w:t>33</w:t>
        </w:r>
        <w:r>
          <w:fldChar w:fldCharType="end"/>
        </w:r>
      </w:hyperlink>
    </w:p>
    <w:p>
      <w:pPr>
        <w:pStyle w:val="TOC2"/>
        <w:tabs>
          <w:tab w:val="right" w:leader="dot" w:pos="8306"/>
        </w:tabs>
      </w:pPr>
      <w:hyperlink w:anchor="_Toc70" w:history="1">
        <w:r>
          <w:rPr>
            <w:rFonts w:ascii="仿宋" w:eastAsia="仿宋" w:hAnsi="仿宋" w:cs="仿宋" w:hint="eastAsia"/>
            <w:lang w:eastAsia="zh-CN"/>
          </w:rPr>
          <w:t>(一)、建设区域环境质量现状</w:t>
        </w:r>
        <w:r>
          <w:tab/>
        </w:r>
        <w:r>
          <w:fldChar w:fldCharType="begin"/>
        </w:r>
        <w:r>
          <w:instrText xml:space="preserve"> PAGEREF _Toc70 \h </w:instrText>
        </w:r>
        <w:r>
          <w:fldChar w:fldCharType="separate"/>
        </w:r>
        <w:r>
          <w:t>33</w:t>
        </w:r>
        <w:r>
          <w:fldChar w:fldCharType="end"/>
        </w:r>
      </w:hyperlink>
    </w:p>
    <w:p>
      <w:pPr>
        <w:pStyle w:val="TOC2"/>
        <w:tabs>
          <w:tab w:val="right" w:leader="dot" w:pos="8306"/>
        </w:tabs>
      </w:pPr>
      <w:hyperlink w:anchor="_Toc3114" w:history="1">
        <w:r>
          <w:rPr>
            <w:rFonts w:ascii="仿宋" w:eastAsia="仿宋" w:hAnsi="仿宋" w:cs="仿宋" w:hint="eastAsia"/>
            <w:lang w:eastAsia="zh-CN"/>
          </w:rPr>
          <w:t>(二)、建设期环境保护</w:t>
        </w:r>
        <w:r>
          <w:tab/>
        </w:r>
        <w:r>
          <w:fldChar w:fldCharType="begin"/>
        </w:r>
        <w:r>
          <w:instrText xml:space="preserve"> PAGEREF _Toc3114 \h </w:instrText>
        </w:r>
        <w:r>
          <w:fldChar w:fldCharType="separate"/>
        </w:r>
        <w:r>
          <w:t>34</w:t>
        </w:r>
        <w:r>
          <w:fldChar w:fldCharType="end"/>
        </w:r>
      </w:hyperlink>
    </w:p>
    <w:p>
      <w:pPr>
        <w:pStyle w:val="TOC2"/>
        <w:tabs>
          <w:tab w:val="right" w:leader="dot" w:pos="8306"/>
        </w:tabs>
      </w:pPr>
      <w:hyperlink w:anchor="_Toc13835" w:history="1">
        <w:r>
          <w:rPr>
            <w:rFonts w:ascii="仿宋" w:eastAsia="仿宋" w:hAnsi="仿宋" w:cs="仿宋" w:hint="eastAsia"/>
            <w:lang w:eastAsia="zh-CN"/>
          </w:rPr>
          <w:t>(三)、运营期环境保护</w:t>
        </w:r>
        <w:r>
          <w:tab/>
        </w:r>
        <w:r>
          <w:fldChar w:fldCharType="begin"/>
        </w:r>
        <w:r>
          <w:instrText xml:space="preserve"> PAGEREF _Toc13835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8" w:history="1">
        <w:r>
          <w:rPr>
            <w:rFonts w:ascii="仿宋" w:eastAsia="仿宋" w:hAnsi="仿宋" w:cs="仿宋" w:hint="eastAsia"/>
            <w:lang w:eastAsia="zh-CN"/>
          </w:rPr>
          <w:t>(四)、远程看护项目建设对区域经济的影响</w:t>
        </w:r>
        <w:r>
          <w:tab/>
        </w:r>
        <w:r>
          <w:fldChar w:fldCharType="begin"/>
        </w:r>
        <w:r>
          <w:instrText xml:space="preserve"> PAGEREF _Toc28718 \h </w:instrText>
        </w:r>
        <w:r>
          <w:fldChar w:fldCharType="separate"/>
        </w:r>
        <w:r>
          <w:t>37</w:t>
        </w:r>
        <w:r>
          <w:fldChar w:fldCharType="end"/>
        </w:r>
      </w:hyperlink>
    </w:p>
    <w:p>
      <w:pPr>
        <w:pStyle w:val="TOC2"/>
        <w:tabs>
          <w:tab w:val="right" w:leader="dot" w:pos="8306"/>
        </w:tabs>
      </w:pPr>
      <w:hyperlink w:anchor="_Toc31005" w:history="1">
        <w:r>
          <w:rPr>
            <w:rFonts w:ascii="仿宋" w:eastAsia="仿宋" w:hAnsi="仿宋" w:cs="仿宋" w:hint="eastAsia"/>
            <w:lang w:eastAsia="zh-CN"/>
          </w:rPr>
          <w:t>(五)、废弃物处理</w:t>
        </w:r>
        <w:r>
          <w:tab/>
        </w:r>
        <w:r>
          <w:fldChar w:fldCharType="begin"/>
        </w:r>
        <w:r>
          <w:instrText xml:space="preserve"> PAGEREF _Toc31005 \h </w:instrText>
        </w:r>
        <w:r>
          <w:fldChar w:fldCharType="separate"/>
        </w:r>
        <w:r>
          <w:t>39</w:t>
        </w:r>
        <w:r>
          <w:fldChar w:fldCharType="end"/>
        </w:r>
      </w:hyperlink>
    </w:p>
    <w:p>
      <w:pPr>
        <w:pStyle w:val="TOC2"/>
        <w:tabs>
          <w:tab w:val="right" w:leader="dot" w:pos="8306"/>
        </w:tabs>
      </w:pPr>
      <w:hyperlink w:anchor="_Toc23608" w:history="1">
        <w:r>
          <w:rPr>
            <w:rFonts w:ascii="仿宋" w:eastAsia="仿宋" w:hAnsi="仿宋" w:cs="仿宋" w:hint="eastAsia"/>
            <w:lang w:eastAsia="zh-CN"/>
          </w:rPr>
          <w:t>(六)、特殊环境影响分析</w:t>
        </w:r>
        <w:r>
          <w:tab/>
        </w:r>
        <w:r>
          <w:fldChar w:fldCharType="begin"/>
        </w:r>
        <w:r>
          <w:instrText xml:space="preserve"> PAGEREF _Toc23608 \h </w:instrText>
        </w:r>
        <w:r>
          <w:fldChar w:fldCharType="separate"/>
        </w:r>
        <w:r>
          <w:t>40</w:t>
        </w:r>
        <w:r>
          <w:fldChar w:fldCharType="end"/>
        </w:r>
      </w:hyperlink>
    </w:p>
    <w:p>
      <w:pPr>
        <w:pStyle w:val="TOC2"/>
        <w:tabs>
          <w:tab w:val="right" w:leader="dot" w:pos="8306"/>
        </w:tabs>
      </w:pPr>
      <w:hyperlink w:anchor="_Toc3426" w:history="1">
        <w:r>
          <w:rPr>
            <w:rFonts w:ascii="仿宋" w:eastAsia="仿宋" w:hAnsi="仿宋" w:cs="仿宋" w:hint="eastAsia"/>
            <w:lang w:eastAsia="zh-CN"/>
          </w:rPr>
          <w:t>(七)、清洁生产</w:t>
        </w:r>
        <w:r>
          <w:tab/>
        </w:r>
        <w:r>
          <w:fldChar w:fldCharType="begin"/>
        </w:r>
        <w:r>
          <w:instrText xml:space="preserve"> PAGEREF _Toc3426 \h </w:instrText>
        </w:r>
        <w:r>
          <w:fldChar w:fldCharType="separate"/>
        </w:r>
        <w:r>
          <w:t>41</w:t>
        </w:r>
        <w:r>
          <w:fldChar w:fldCharType="end"/>
        </w:r>
      </w:hyperlink>
    </w:p>
    <w:p>
      <w:pPr>
        <w:pStyle w:val="TOC2"/>
        <w:tabs>
          <w:tab w:val="right" w:leader="dot" w:pos="8306"/>
        </w:tabs>
      </w:pPr>
      <w:hyperlink w:anchor="_Toc11750" w:history="1">
        <w:r>
          <w:rPr>
            <w:rFonts w:ascii="仿宋" w:eastAsia="仿宋" w:hAnsi="仿宋" w:cs="仿宋" w:hint="eastAsia"/>
            <w:lang w:eastAsia="zh-CN"/>
          </w:rPr>
          <w:t>(八)、环境保护综合评价</w:t>
        </w:r>
        <w:r>
          <w:tab/>
        </w:r>
        <w:r>
          <w:fldChar w:fldCharType="begin"/>
        </w:r>
        <w:r>
          <w:instrText xml:space="preserve"> PAGEREF _Toc11750 \h </w:instrText>
        </w:r>
        <w:r>
          <w:fldChar w:fldCharType="separate"/>
        </w:r>
        <w:r>
          <w:t>42</w:t>
        </w:r>
        <w:r>
          <w:fldChar w:fldCharType="end"/>
        </w:r>
      </w:hyperlink>
    </w:p>
    <w:p>
      <w:pPr>
        <w:pStyle w:val="TOC1"/>
        <w:tabs>
          <w:tab w:val="right" w:leader="dot" w:pos="8306"/>
        </w:tabs>
      </w:pPr>
      <w:hyperlink w:anchor="_Toc9733" w:history="1">
        <w:r>
          <w:rPr>
            <w:rFonts w:ascii="仿宋" w:eastAsia="仿宋" w:hAnsi="仿宋" w:cs="仿宋" w:hint="eastAsia"/>
            <w:lang w:eastAsia="zh-CN"/>
          </w:rPr>
          <w:t>十二、远程看护项目经营效益</w:t>
        </w:r>
        <w:r>
          <w:tab/>
        </w:r>
        <w:r>
          <w:fldChar w:fldCharType="begin"/>
        </w:r>
        <w:r>
          <w:instrText xml:space="preserve"> PAGEREF _Toc9733 \h </w:instrText>
        </w:r>
        <w:r>
          <w:fldChar w:fldCharType="separate"/>
        </w:r>
        <w:r>
          <w:t>43</w:t>
        </w:r>
        <w:r>
          <w:fldChar w:fldCharType="end"/>
        </w:r>
      </w:hyperlink>
    </w:p>
    <w:p>
      <w:pPr>
        <w:pStyle w:val="TOC2"/>
        <w:tabs>
          <w:tab w:val="right" w:leader="dot" w:pos="8306"/>
        </w:tabs>
      </w:pPr>
      <w:hyperlink w:anchor="_Toc3991" w:history="1">
        <w:r>
          <w:rPr>
            <w:rFonts w:ascii="仿宋" w:eastAsia="仿宋" w:hAnsi="仿宋" w:cs="仿宋" w:hint="eastAsia"/>
            <w:lang w:eastAsia="zh-CN"/>
          </w:rPr>
          <w:t>(一)、经济评价财务测算</w:t>
        </w:r>
        <w:r>
          <w:tab/>
        </w:r>
        <w:r>
          <w:fldChar w:fldCharType="begin"/>
        </w:r>
        <w:r>
          <w:instrText xml:space="preserve"> PAGEREF _Toc3991 \h </w:instrText>
        </w:r>
        <w:r>
          <w:fldChar w:fldCharType="separate"/>
        </w:r>
        <w:r>
          <w:t>43</w:t>
        </w:r>
        <w:r>
          <w:fldChar w:fldCharType="end"/>
        </w:r>
      </w:hyperlink>
    </w:p>
    <w:p>
      <w:pPr>
        <w:pStyle w:val="TOC2"/>
        <w:tabs>
          <w:tab w:val="right" w:leader="dot" w:pos="8306"/>
        </w:tabs>
      </w:pPr>
      <w:hyperlink w:anchor="_Toc66" w:history="1">
        <w:r>
          <w:rPr>
            <w:rFonts w:ascii="仿宋" w:eastAsia="仿宋" w:hAnsi="仿宋" w:cs="仿宋" w:hint="eastAsia"/>
            <w:lang w:eastAsia="zh-CN"/>
          </w:rPr>
          <w:t>(二)、远程看护项目盈利能力分析</w:t>
        </w:r>
        <w:r>
          <w:tab/>
        </w:r>
        <w:r>
          <w:fldChar w:fldCharType="begin"/>
        </w:r>
        <w:r>
          <w:instrText xml:space="preserve"> PAGEREF _Toc66 \h </w:instrText>
        </w:r>
        <w:r>
          <w:fldChar w:fldCharType="separate"/>
        </w:r>
        <w:r>
          <w:t>45</w:t>
        </w:r>
        <w:r>
          <w:fldChar w:fldCharType="end"/>
        </w:r>
      </w:hyperlink>
    </w:p>
    <w:p>
      <w:pPr>
        <w:pStyle w:val="TOC1"/>
        <w:tabs>
          <w:tab w:val="right" w:leader="dot" w:pos="8306"/>
        </w:tabs>
      </w:pPr>
      <w:hyperlink w:anchor="_Toc31882" w:history="1">
        <w:r>
          <w:rPr>
            <w:rFonts w:ascii="仿宋" w:eastAsia="仿宋" w:hAnsi="仿宋" w:cs="仿宋" w:hint="eastAsia"/>
            <w:lang w:eastAsia="zh-CN"/>
          </w:rPr>
          <w:t>十三、营销与推广策略</w:t>
        </w:r>
        <w:r>
          <w:tab/>
        </w:r>
        <w:r>
          <w:fldChar w:fldCharType="begin"/>
        </w:r>
        <w:r>
          <w:instrText xml:space="preserve"> PAGEREF _Toc31882 \h </w:instrText>
        </w:r>
        <w:r>
          <w:fldChar w:fldCharType="separate"/>
        </w:r>
        <w:r>
          <w:t>45</w:t>
        </w:r>
        <w:r>
          <w:fldChar w:fldCharType="end"/>
        </w:r>
      </w:hyperlink>
    </w:p>
    <w:p>
      <w:pPr>
        <w:pStyle w:val="TOC2"/>
        <w:tabs>
          <w:tab w:val="right" w:leader="dot" w:pos="8306"/>
        </w:tabs>
      </w:pPr>
      <w:hyperlink w:anchor="_Toc22922" w:history="1">
        <w:r>
          <w:rPr>
            <w:rFonts w:ascii="仿宋" w:eastAsia="仿宋" w:hAnsi="仿宋" w:cs="仿宋" w:hint="eastAsia"/>
            <w:lang w:eastAsia="zh-CN"/>
          </w:rPr>
          <w:t>(一)、产品/服务定位与特点</w:t>
        </w:r>
        <w:r>
          <w:tab/>
        </w:r>
        <w:r>
          <w:fldChar w:fldCharType="begin"/>
        </w:r>
        <w:r>
          <w:instrText xml:space="preserve"> PAGEREF _Toc22922 \h </w:instrText>
        </w:r>
        <w:r>
          <w:fldChar w:fldCharType="separate"/>
        </w:r>
        <w:r>
          <w:t>45</w:t>
        </w:r>
        <w:r>
          <w:fldChar w:fldCharType="end"/>
        </w:r>
      </w:hyperlink>
    </w:p>
    <w:p>
      <w:pPr>
        <w:pStyle w:val="TOC2"/>
        <w:tabs>
          <w:tab w:val="right" w:leader="dot" w:pos="8306"/>
        </w:tabs>
      </w:pPr>
      <w:hyperlink w:anchor="_Toc22255" w:history="1">
        <w:r>
          <w:rPr>
            <w:rFonts w:ascii="仿宋" w:eastAsia="仿宋" w:hAnsi="仿宋" w:cs="仿宋" w:hint="eastAsia"/>
            <w:lang w:eastAsia="zh-CN"/>
          </w:rPr>
          <w:t>(二)、市场定位与竞争分析</w:t>
        </w:r>
        <w:r>
          <w:tab/>
        </w:r>
        <w:r>
          <w:fldChar w:fldCharType="begin"/>
        </w:r>
        <w:r>
          <w:instrText xml:space="preserve"> PAGEREF _Toc22255 \h </w:instrText>
        </w:r>
        <w:r>
          <w:fldChar w:fldCharType="separate"/>
        </w:r>
        <w:r>
          <w:t>47</w:t>
        </w:r>
        <w:r>
          <w:fldChar w:fldCharType="end"/>
        </w:r>
      </w:hyperlink>
    </w:p>
    <w:p>
      <w:pPr>
        <w:pStyle w:val="TOC2"/>
        <w:tabs>
          <w:tab w:val="right" w:leader="dot" w:pos="8306"/>
        </w:tabs>
      </w:pPr>
      <w:hyperlink w:anchor="_Toc17351" w:history="1">
        <w:r>
          <w:rPr>
            <w:rFonts w:ascii="仿宋" w:eastAsia="仿宋" w:hAnsi="仿宋" w:cs="仿宋" w:hint="eastAsia"/>
            <w:lang w:eastAsia="zh-CN"/>
          </w:rPr>
          <w:t>(三)、营销渠道与策略</w:t>
        </w:r>
        <w:r>
          <w:tab/>
        </w:r>
        <w:r>
          <w:fldChar w:fldCharType="begin"/>
        </w:r>
        <w:r>
          <w:instrText xml:space="preserve"> PAGEREF _Toc17351 \h </w:instrText>
        </w:r>
        <w:r>
          <w:fldChar w:fldCharType="separate"/>
        </w:r>
        <w:r>
          <w:t>48</w:t>
        </w:r>
        <w:r>
          <w:fldChar w:fldCharType="end"/>
        </w:r>
      </w:hyperlink>
    </w:p>
    <w:p>
      <w:pPr>
        <w:pStyle w:val="TOC2"/>
        <w:tabs>
          <w:tab w:val="right" w:leader="dot" w:pos="8306"/>
        </w:tabs>
      </w:pPr>
      <w:hyperlink w:anchor="_Toc10135" w:history="1">
        <w:r>
          <w:rPr>
            <w:rFonts w:ascii="仿宋" w:eastAsia="仿宋" w:hAnsi="仿宋" w:cs="仿宋" w:hint="eastAsia"/>
            <w:lang w:eastAsia="zh-CN"/>
          </w:rPr>
          <w:t>(四)、推广与宣传活动</w:t>
        </w:r>
        <w:r>
          <w:tab/>
        </w:r>
        <w:r>
          <w:fldChar w:fldCharType="begin"/>
        </w:r>
        <w:r>
          <w:instrText xml:space="preserve"> PAGEREF _Toc10135 \h </w:instrText>
        </w:r>
        <w:r>
          <w:fldChar w:fldCharType="separate"/>
        </w:r>
        <w:r>
          <w:t>49</w:t>
        </w:r>
        <w:r>
          <w:fldChar w:fldCharType="end"/>
        </w:r>
      </w:hyperlink>
    </w:p>
    <w:p>
      <w:pPr>
        <w:pStyle w:val="TOC1"/>
        <w:tabs>
          <w:tab w:val="right" w:leader="dot" w:pos="8306"/>
        </w:tabs>
      </w:pPr>
      <w:hyperlink w:anchor="_Toc12493" w:history="1">
        <w:r>
          <w:rPr>
            <w:rFonts w:ascii="仿宋" w:eastAsia="仿宋" w:hAnsi="仿宋" w:cs="仿宋" w:hint="eastAsia"/>
            <w:lang w:eastAsia="zh-CN"/>
          </w:rPr>
          <w:t>十四、远程看护项目变更管理</w:t>
        </w:r>
        <w:r>
          <w:tab/>
        </w:r>
        <w:r>
          <w:fldChar w:fldCharType="begin"/>
        </w:r>
        <w:r>
          <w:instrText xml:space="preserve"> PAGEREF _Toc12493 \h </w:instrText>
        </w:r>
        <w:r>
          <w:fldChar w:fldCharType="separate"/>
        </w:r>
        <w:r>
          <w:t>54</w:t>
        </w:r>
        <w:r>
          <w:fldChar w:fldCharType="end"/>
        </w:r>
      </w:hyperlink>
    </w:p>
    <w:p>
      <w:pPr>
        <w:pStyle w:val="TOC2"/>
        <w:tabs>
          <w:tab w:val="right" w:leader="dot" w:pos="8306"/>
        </w:tabs>
      </w:pPr>
      <w:hyperlink w:anchor="_Toc7214" w:history="1">
        <w:r>
          <w:rPr>
            <w:rFonts w:ascii="仿宋" w:eastAsia="仿宋" w:hAnsi="仿宋" w:cs="仿宋" w:hint="eastAsia"/>
            <w:lang w:eastAsia="zh-CN"/>
          </w:rPr>
          <w:t>(一)、变更申请与评估</w:t>
        </w:r>
        <w:r>
          <w:tab/>
        </w:r>
        <w:r>
          <w:fldChar w:fldCharType="begin"/>
        </w:r>
        <w:r>
          <w:instrText xml:space="preserve"> PAGEREF _Toc7214 \h </w:instrText>
        </w:r>
        <w:r>
          <w:fldChar w:fldCharType="separate"/>
        </w:r>
        <w:r>
          <w:t>54</w:t>
        </w:r>
        <w:r>
          <w:fldChar w:fldCharType="end"/>
        </w:r>
      </w:hyperlink>
    </w:p>
    <w:p>
      <w:pPr>
        <w:pStyle w:val="TOC2"/>
        <w:tabs>
          <w:tab w:val="right" w:leader="dot" w:pos="8306"/>
        </w:tabs>
      </w:pPr>
      <w:hyperlink w:anchor="_Toc5683" w:history="1">
        <w:r>
          <w:rPr>
            <w:rFonts w:ascii="仿宋" w:eastAsia="仿宋" w:hAnsi="仿宋" w:cs="仿宋" w:hint="eastAsia"/>
            <w:lang w:eastAsia="zh-CN"/>
          </w:rPr>
          <w:t>(二)、变更实施与控制</w:t>
        </w:r>
        <w:r>
          <w:tab/>
        </w:r>
        <w:r>
          <w:fldChar w:fldCharType="begin"/>
        </w:r>
        <w:r>
          <w:instrText xml:space="preserve"> PAGEREF _Toc5683 \h </w:instrText>
        </w:r>
        <w:r>
          <w:fldChar w:fldCharType="separate"/>
        </w:r>
        <w:r>
          <w:t>55</w:t>
        </w:r>
        <w:r>
          <w:fldChar w:fldCharType="end"/>
        </w:r>
      </w:hyperlink>
    </w:p>
    <w:p>
      <w:pPr>
        <w:pStyle w:val="TOC1"/>
        <w:tabs>
          <w:tab w:val="right" w:leader="dot" w:pos="8306"/>
        </w:tabs>
      </w:pPr>
      <w:hyperlink w:anchor="_Toc16409" w:history="1">
        <w:r>
          <w:rPr>
            <w:rFonts w:ascii="仿宋" w:eastAsia="仿宋" w:hAnsi="仿宋" w:cs="仿宋" w:hint="eastAsia"/>
            <w:lang w:eastAsia="zh-CN"/>
          </w:rPr>
          <w:t>十五、远程看护项目治理与监督</w:t>
        </w:r>
        <w:r>
          <w:tab/>
        </w:r>
        <w:r>
          <w:fldChar w:fldCharType="begin"/>
        </w:r>
        <w:r>
          <w:instrText xml:space="preserve"> PAGEREF _Toc16409 \h </w:instrText>
        </w:r>
        <w:r>
          <w:fldChar w:fldCharType="separate"/>
        </w:r>
        <w:r>
          <w:t>55</w:t>
        </w:r>
        <w:r>
          <w:fldChar w:fldCharType="end"/>
        </w:r>
      </w:hyperlink>
    </w:p>
    <w:p>
      <w:pPr>
        <w:pStyle w:val="TOC2"/>
        <w:tabs>
          <w:tab w:val="right" w:leader="dot" w:pos="8306"/>
        </w:tabs>
      </w:pPr>
      <w:hyperlink w:anchor="_Toc21812" w:history="1">
        <w:r>
          <w:rPr>
            <w:rFonts w:ascii="仿宋" w:eastAsia="仿宋" w:hAnsi="仿宋" w:cs="仿宋" w:hint="eastAsia"/>
            <w:lang w:eastAsia="zh-CN"/>
          </w:rPr>
          <w:t>(一)、远程看护项目治理结构</w:t>
        </w:r>
        <w:r>
          <w:tab/>
        </w:r>
        <w:r>
          <w:fldChar w:fldCharType="begin"/>
        </w:r>
        <w:r>
          <w:instrText xml:space="preserve"> PAGEREF _Toc21812 \h </w:instrText>
        </w:r>
        <w:r>
          <w:fldChar w:fldCharType="separate"/>
        </w:r>
        <w:r>
          <w:t>55</w:t>
        </w:r>
        <w:r>
          <w:fldChar w:fldCharType="end"/>
        </w:r>
      </w:hyperlink>
    </w:p>
    <w:p>
      <w:pPr>
        <w:pStyle w:val="TOC2"/>
        <w:tabs>
          <w:tab w:val="right" w:leader="dot" w:pos="8306"/>
        </w:tabs>
      </w:pPr>
      <w:hyperlink w:anchor="_Toc3441" w:history="1">
        <w:r>
          <w:rPr>
            <w:rFonts w:ascii="仿宋" w:eastAsia="仿宋" w:hAnsi="仿宋" w:cs="仿宋" w:hint="eastAsia"/>
            <w:lang w:eastAsia="zh-CN"/>
          </w:rPr>
          <w:t>(二)、监督与审计</w:t>
        </w:r>
        <w:r>
          <w:tab/>
        </w:r>
        <w:r>
          <w:fldChar w:fldCharType="begin"/>
        </w:r>
        <w:r>
          <w:instrText xml:space="preserve"> PAGEREF _Toc3441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93"/>
      <w:r>
        <w:rPr>
          <w:rFonts w:ascii="仿宋" w:eastAsia="仿宋" w:hAnsi="仿宋" w:cs="仿宋" w:hint="eastAsia"/>
          <w:sz w:val="28"/>
          <w:lang w:eastAsia="zh-CN"/>
        </w:rPr>
        <w:t>一、远程看护项目可持续发展</w:t>
      </w:r>
      <w:bookmarkEnd w:id="2"/>
    </w:p>
    <w:p>
      <w:pPr>
        <w:pStyle w:val="Heading2"/>
        <w:rPr>
          <w:rFonts w:ascii="仿宋" w:eastAsia="仿宋" w:hAnsi="仿宋" w:cs="仿宋" w:hint="eastAsia"/>
          <w:lang w:eastAsia="zh-CN"/>
        </w:rPr>
      </w:pPr>
      <w:bookmarkStart w:id="3" w:name="_Toc239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看护项目中，远程看护项目团队着眼于未来，明确了可持续发展的战略方向。制定的具体可持续发展目标包括降低资源使用、采用环保技术、最大化社会效益等。这一步骤不仅有助于远程看护项目在环保和社会责任方面达到最高标准，也为未来提供了明确的指引，确保远程看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可持续实践的融入远程看护项目管理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远程看护项目管理周期。从远程看护项目规划开始，远程看护项目团队就考虑了环境和社会的因素。在执行阶段，远程看护项目团队积极推动绿色技术的应用，优化资源利用。此外，关注员工的社会责任，通过培训和沟通活动提高员工对可持续发展的认知，使他们能够在日常工作中践行可持续实践。这些举措不仅为远程看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1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扎根于远程看护项目的可持续发展理念，我们深信环保与社会责任是远程看护项目成功的关键支柱。在远程看护项目的每一步，我们都致力于通过创新和实践，履行对环境和社会的坚定责任。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团队通过引入先进的环保技术、建立高效的废物处理系统以及推动能源节约措施，积极履行环保责任。定期的环保监测和评估确保远程看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不仅致力于自身可持续发展，还注重对社会的回馈。通过支持社区远程看护项目、参与慈善事业、提供培训机会等方式，远程看护项目积极履行社会责任。与当地社区建立积极互动，关注员工的工作与生活平衡，以及员工的身心健康，是远程看护项目在社会责任层面的关键举措。这样的实践不仅增强了远程看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5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09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的技术管理特点体现在其创新导向。通过引入最先进的技术趋势和解决方案，远程看护项目致力于提升科技含量、提高质量和效率水平。这意味着我们将采用最新的工具和方法，确保远程看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远程看护项目技术管理的显著特征。通过整合不同领域的技术资源，我们实现了跨学科的协同工作。这有助于优化技术架构，提高整体效能。此外，整合性策略还促进了不同技术团队之间的紧密沟通和高效合作，确保远程看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远程看护项目所采用的技术。通过不断优化技术方案，远程看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远程看护项目团队将在远程看护项目初期识别可能的技术风险，并采取相应的预防和应对措施。通过建立健全的风险评估机制，远程看护项目能够在实施过程中及时发现并解决潜在的技术问题，保障远程看护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远程看护项目中，技术将成为远程看护项目成功的有力支持。这一深度剖析揭示了技术管理在远程看护项目实施中的关键作用，为远程看护项目的技术基础奠定了坚实的基础。</w:t>
      </w:r>
    </w:p>
    <w:p>
      <w:pPr>
        <w:pStyle w:val="Heading2"/>
        <w:ind w:firstLine="560" w:firstLineChars="200"/>
        <w:rPr>
          <w:rFonts w:ascii="仿宋" w:eastAsia="仿宋" w:hAnsi="仿宋" w:cs="仿宋" w:hint="eastAsia"/>
          <w:sz w:val="28"/>
          <w:lang w:eastAsia="zh-CN"/>
        </w:rPr>
      </w:pPr>
      <w:bookmarkStart w:id="7" w:name="_Toc8690"/>
      <w:r>
        <w:rPr>
          <w:rFonts w:ascii="仿宋" w:eastAsia="仿宋" w:hAnsi="仿宋" w:cs="仿宋" w:hint="eastAsia"/>
          <w:sz w:val="28"/>
          <w:lang w:eastAsia="zh-CN"/>
        </w:rPr>
        <w:t>(二)、远程看护项目工艺技术设计方案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远程看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远程看护项目将严格按照相关行业规范要求进行组织。通过有效控制产品质量，远程看护项目将致力于为顾客提供优质的远程看护项目产品和良好的服务。这体现了远程看护项目对于生产活动合规性和质量标准的高度重视，为远程看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远程看护项目注重生态效益和清洁生产原则。远程看护项目建设将紧密结合地方特色经济发展，与社会经济发展规划和区域环境保护规划方案相协调一致。通过与当地区域自然生态系统的结合，远程看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远程看护项目产品具有多样化的客户需求和个性化的特点。因此，远程看护项目产品规格品种多样，且单批生产数量较小。为满足这一特点，远程看护项目承办单位将建设先进的柔性制造生产线。通过广泛应用柔性制造技术，远程看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远程看护项目采用的技术具有较高的技术含量和自动化水平，处于国内先进水平。这一技术选用不仅体现了对生产效率、质量和环境友好性的高标准要求，同时为远程看护项目的可持续发展奠定了坚实的基础。</w:t>
      </w:r>
    </w:p>
    <w:p>
      <w:pPr>
        <w:pStyle w:val="Heading2"/>
        <w:ind w:firstLine="560" w:firstLineChars="200"/>
        <w:rPr>
          <w:rFonts w:ascii="仿宋" w:eastAsia="仿宋" w:hAnsi="仿宋" w:cs="仿宋" w:hint="eastAsia"/>
          <w:sz w:val="28"/>
          <w:lang w:eastAsia="zh-CN"/>
        </w:rPr>
      </w:pPr>
      <w:bookmarkStart w:id="8" w:name="_Toc54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为确保远程看护项目的高效生产和技术实施，我们制定了一套精心设计的设备选型方案，以满足远程看护项目生产、质量和环保的要求。该方案的主要特点如下：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远程看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针对远程看护项目产品的多样性和小批量生产的特点，我们将建设柔性制造生产线。通过在设备选型中考虑柔性制造技术，可以灵活应对不同产品规格和生产需求，实现生产线的高度灵活性和适应性。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02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397"/>
      <w:r>
        <w:rPr>
          <w:rFonts w:ascii="仿宋" w:eastAsia="仿宋" w:hAnsi="仿宋" w:cs="仿宋" w:hint="eastAsia"/>
          <w:lang w:eastAsia="zh-CN"/>
        </w:rPr>
        <w:t>(一)、远程看护行业分析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行业一直以来都是市场的关注焦点。行业内的发展趋势、竞争态势以及潜在机会都对远程看护项目的推进产生深远的影响。通过深入研究行业的整体概貌，我们将更好地理解行业的核心特征，为远程看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看护行业，技术一直是推动创新和发展的关键因素。我们将对当前技术趋势进行详尽分析，包括但不限于人工智能、大数据应用、先进制造技术等。这有助于远程看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远程看护项目成功的基础。我们将对主要竞争对手进行深入研究，包括其市场份额、产品特点、市场定位等。通过全面了解竞争对手的优势和劣势，远程看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990"/>
      <w:r>
        <w:rPr>
          <w:rFonts w:ascii="仿宋" w:eastAsia="仿宋" w:hAnsi="仿宋" w:cs="仿宋" w:hint="eastAsia"/>
          <w:sz w:val="28"/>
          <w:lang w:eastAsia="zh-CN"/>
        </w:rPr>
        <w:t>(二)、远程看护市场分析预测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通过对市场规模的深入调研，我们将预测远程看护市场未来的增长趋势。这包括市场的整体规模、各细分领域的发展趋势等。远程看护项目可以根据市场的扩张速度和潜在机会，制定更符合市场需求的发展策略。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远程看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远程看护项目实施过程中需要充分考虑的因素。我们将对市场风险进行全面评估，包括但不限于政策法规风险、市场竞争风险、技术变革风险等。通过对潜在风险的深入分析，远程看护项目可以制定相应的风险缓解策略，降低不确定性对远程看护项目的影响。</w:t>
      </w:r>
    </w:p>
    <w:p>
      <w:pPr>
        <w:pStyle w:val="Heading1"/>
        <w:ind w:firstLine="560" w:firstLineChars="200"/>
        <w:rPr>
          <w:rFonts w:ascii="仿宋" w:eastAsia="仿宋" w:hAnsi="仿宋" w:cs="仿宋" w:hint="eastAsia"/>
          <w:sz w:val="28"/>
          <w:lang w:eastAsia="zh-CN"/>
        </w:rPr>
      </w:pPr>
      <w:bookmarkStart w:id="12" w:name="_Toc13219"/>
      <w:r>
        <w:rPr>
          <w:rFonts w:ascii="仿宋" w:eastAsia="仿宋" w:hAnsi="仿宋" w:cs="仿宋" w:hint="eastAsia"/>
          <w:sz w:val="28"/>
          <w:lang w:eastAsia="zh-CN"/>
        </w:rPr>
        <w:t>四、远程看护项目土建工程</w:t>
      </w:r>
      <w:bookmarkEnd w:id="12"/>
    </w:p>
    <w:p>
      <w:pPr>
        <w:pStyle w:val="Heading2"/>
        <w:rPr>
          <w:rFonts w:ascii="仿宋" w:eastAsia="仿宋" w:hAnsi="仿宋" w:cs="仿宋" w:hint="eastAsia"/>
          <w:lang w:eastAsia="zh-CN"/>
        </w:rPr>
      </w:pPr>
      <w:bookmarkStart w:id="13" w:name="_Toc1164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在远程看护项目的建筑工程设计中，我们将秉承一系列重要的设计原则，以确保远程看护项目建筑在功能、美观、可持续性等方面达到最佳效果。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首要原则是确保建筑的功能性得到最大化的发挥。我们将充分理解远程看护项目的实际需求，合理布局各个功能区域，保证建筑在满足业务需求的同时，提供高效的工作环境。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在建筑设计中，我们将综合考虑建设和运营成本。通过精细的经济效益分析，确保设计方案在高效利用资源的同时，对远程看护项目的长期盈利能力有积极的贡献。</w:t>
      </w:r>
    </w:p>
    <w:p>
      <w:pPr>
        <w:pStyle w:val="Heading2"/>
        <w:ind w:firstLine="560" w:firstLineChars="200"/>
        <w:rPr>
          <w:rFonts w:ascii="仿宋" w:eastAsia="仿宋" w:hAnsi="仿宋" w:cs="仿宋" w:hint="eastAsia"/>
          <w:sz w:val="28"/>
          <w:lang w:eastAsia="zh-CN"/>
        </w:rPr>
      </w:pPr>
      <w:bookmarkStart w:id="14" w:name="_Toc1444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看护项目的土建工程设计中，我们将精准设定设计年限，结合远程看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程看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21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远程看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程看护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程看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5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本期工程远程看护项目预计总建筑面积XXX平方米，其中：计容建筑面积XXX平方米，计划建筑工程投资XX万元，占远程看护项目总投资的XX%。</w:t>
      </w:r>
    </w:p>
    <w:p>
      <w:pPr>
        <w:pStyle w:val="Heading1"/>
        <w:ind w:firstLine="560" w:firstLineChars="200"/>
        <w:rPr>
          <w:rFonts w:ascii="仿宋" w:eastAsia="仿宋" w:hAnsi="仿宋" w:cs="仿宋" w:hint="eastAsia"/>
          <w:sz w:val="28"/>
          <w:lang w:eastAsia="zh-CN"/>
        </w:rPr>
      </w:pPr>
      <w:bookmarkStart w:id="17" w:name="_Toc5813"/>
      <w:r>
        <w:rPr>
          <w:rFonts w:ascii="仿宋" w:eastAsia="仿宋" w:hAnsi="仿宋" w:cs="仿宋" w:hint="eastAsia"/>
          <w:sz w:val="28"/>
          <w:lang w:eastAsia="zh-CN"/>
        </w:rPr>
        <w:t>五、远程看护项目建设单位说明</w:t>
      </w:r>
      <w:bookmarkEnd w:id="17"/>
    </w:p>
    <w:p>
      <w:pPr>
        <w:pStyle w:val="Heading2"/>
        <w:rPr>
          <w:rFonts w:ascii="仿宋" w:eastAsia="仿宋" w:hAnsi="仿宋" w:cs="仿宋" w:hint="eastAsia"/>
          <w:lang w:eastAsia="zh-CN"/>
        </w:rPr>
      </w:pPr>
      <w:bookmarkStart w:id="18" w:name="_Toc649"/>
      <w:r>
        <w:rPr>
          <w:rFonts w:ascii="仿宋" w:eastAsia="仿宋" w:hAnsi="仿宋" w:cs="仿宋" w:hint="eastAsia"/>
          <w:lang w:eastAsia="zh-CN"/>
        </w:rPr>
        <w:t>(一)、远程看护项目承办单位基本情况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67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远程看护项目承办单位的XXXX，我们着眼于实现可持续的经济效益。通过技术创新和解决方案的提供，公司预计在远程看护项目执行期间将获得可观的收入增长。这一收入来源主要包括远程看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同时，我们注重成本控制和效率提升，以确保远程看护项目的可持续盈利。透过精细的管理和资源优化，公司期望实现远程看护项目利润最大化。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远程看护项目实施进行全面的投资评估，包括远程看护项目启动阶段的资金投入和后续运营成本。通过对远程看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远程看护项目实施过程中具备足够的资金流动性，公司将进行详尽的现金流分析。这包括资金需求的合理预测、远程看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617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243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远程看护项目的主要产品是XXXX，预计年产值为XXX万元。这一产品在市场中占据着重要的地位，其广泛的应用范围使得该远程看护项目的市场前景非常广阔。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远程看护项目的xxx产品作为重要的原材料之一，将在多个领域发挥关键作用。其在建筑、交通、能源等方面的广泛应用将为整个产业链提供强大的支持，形成产业协同效应。远程看护项目的年产值XXX万XXX万XXX万万元不仅反映了其在市场上的巨大潜力，更预示着它对国民经济的积极贡献。这种关联度高、涉及面广的产业关系，使得该远程看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3716"/>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总征地面积为XXXX平方米，相当于约XX.XX亩，其中净用地面积为XXXX平方米，红线范围内相当于约XX.XX亩。这一用地规模充分考虑了远程看护项目的建设需求，保障了远程看护项目在合适的空间内得以充分发展。远程看护项目规划的总建筑面积为XXXX平方米，其中主体工程建设占XXXX平方米，计容建筑面积达XXXX平方米。预计建筑工程的投资将达到XXXX万元，为远程看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计划购置的设备共计XXXX台（套），设备购置费用为XXXX万元。这一设备购置计划充分考虑到远程看护项目的生产需求和技术要求，确保了远程看护项目在生产运营中具备先进的技术装备和高效的生产能力。设备的合理配置将为远程看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项目计划总投资为XXXX万元，预计年实现营业收入为XXXX万元。这一产能规模的设定旨在确保远程看护项目能够在投资与回报之间取得平衡，实现长期可持续的发展。远程看护项目的总投资充分考虑到各个方面的需求，包括用地建设、设备购置等多个环节，以确保远程看护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https://d.book118.com/188014143135006034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05BB5"/>
    <w:rsid w:val="6E005B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1414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2024-02-07T01:20:00Z</dcterms:created>
  <dcterms:modified xsi:type="dcterms:W3CDTF">2024-02-07T01:20:21Z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DDCBA6AE84024B07B26AD44E92D86BD6_11</vt:lpwstr>
  </property>
  <property fmtid="{D5CDD505-2E9C-101B-9397-08002B2CF9AE}" pid="3" name="KSOProductBuildVer">
    <vt:lpwstr>2052-12.1.0.16250</vt:lpwstr>
  </property>
</Properties>
</file>