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钻井设备相关行业公司成立报告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68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_Toc18680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_Toc6424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_Toc6479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_Toc27346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_Toc17071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_Toc26374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_Toc12134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0" w:history="1">
        <w:r>
          <w:rPr>
            <w:rFonts w:ascii="仿宋" w:eastAsia="仿宋" w:hAnsi="仿宋" w:cs="仿宋" w:hint="eastAsia"/>
            <w:lang w:eastAsia="zh-CN"/>
          </w:rPr>
          <w:t>二、钻井设备项目概况</w:t>
        </w:r>
        <w:r>
          <w:tab/>
        </w:r>
        <w:r>
          <w:fldChar w:fldCharType="begin"/>
        </w:r>
        <w:r>
          <w:instrText xml:space="preserve"> PAGEREF _Toc3790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6" w:history="1">
        <w:r>
          <w:rPr>
            <w:rFonts w:ascii="仿宋" w:eastAsia="仿宋" w:hAnsi="仿宋" w:cs="仿宋" w:hint="eastAsia"/>
            <w:lang w:eastAsia="zh-CN"/>
          </w:rPr>
          <w:t>(二)、钻井设备项目提出的理由</w:t>
        </w:r>
        <w:r>
          <w:tab/>
        </w:r>
        <w:r>
          <w:fldChar w:fldCharType="begin"/>
        </w:r>
        <w:r>
          <w:instrText xml:space="preserve"> PAGEREF _Toc30126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3" w:history="1">
        <w:r>
          <w:rPr>
            <w:rFonts w:ascii="仿宋" w:eastAsia="仿宋" w:hAnsi="仿宋" w:cs="仿宋" w:hint="eastAsia"/>
            <w:lang w:eastAsia="zh-CN"/>
          </w:rPr>
          <w:t>(三)、钻井设备项目选址</w:t>
        </w:r>
        <w:r>
          <w:tab/>
        </w:r>
        <w:r>
          <w:fldChar w:fldCharType="begin"/>
        </w:r>
        <w:r>
          <w:instrText xml:space="preserve"> PAGEREF _Toc20473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8" w:history="1">
        <w:r>
          <w:rPr>
            <w:rFonts w:ascii="仿宋" w:eastAsia="仿宋" w:hAnsi="仿宋" w:cs="仿宋" w:hint="eastAsia"/>
            <w:lang w:eastAsia="zh-CN"/>
          </w:rPr>
          <w:t>(六)、钻井设备项目投资</w:t>
        </w:r>
        <w:r>
          <w:tab/>
        </w:r>
        <w:r>
          <w:fldChar w:fldCharType="begin"/>
        </w:r>
        <w:r>
          <w:instrText xml:space="preserve"> PAGEREF _Toc18298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(七)、钻井设备项目进度规划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9" w:history="1">
        <w:r>
          <w:rPr>
            <w:rFonts w:ascii="仿宋" w:eastAsia="仿宋" w:hAnsi="仿宋" w:cs="仿宋" w:hint="eastAsia"/>
            <w:lang w:eastAsia="zh-CN"/>
          </w:rPr>
          <w:t>(九)、钻井设备项目综合评价</w:t>
        </w:r>
        <w:r>
          <w:tab/>
        </w:r>
        <w:r>
          <w:fldChar w:fldCharType="begin"/>
        </w:r>
        <w:r>
          <w:instrText xml:space="preserve"> PAGEREF _Toc14589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_Toc27974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_Toc11568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0" w:history="1">
        <w:r>
          <w:rPr>
            <w:rFonts w:ascii="仿宋" w:eastAsia="仿宋" w:hAnsi="仿宋" w:cs="仿宋" w:hint="eastAsia"/>
            <w:lang w:eastAsia="zh-CN"/>
          </w:rPr>
          <w:t>(一)、钻井设备项目选址原则</w:t>
        </w:r>
        <w:r>
          <w:tab/>
        </w:r>
        <w:r>
          <w:fldChar w:fldCharType="begin"/>
        </w:r>
        <w:r>
          <w:instrText xml:space="preserve"> PAGEREF _Toc25810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_Toc4660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_Toc19324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" w:history="1">
        <w:r>
          <w:rPr>
            <w:rFonts w:ascii="仿宋" w:eastAsia="仿宋" w:hAnsi="仿宋" w:cs="仿宋" w:hint="eastAsia"/>
            <w:lang w:eastAsia="zh-CN"/>
          </w:rPr>
          <w:t>(五)、钻井设备项目选址综合评价</w:t>
        </w:r>
        <w:r>
          <w:tab/>
        </w:r>
        <w:r>
          <w:fldChar w:fldCharType="begin"/>
        </w:r>
        <w:r>
          <w:instrText xml:space="preserve"> PAGEREF _Toc2314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_Toc27565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_Toc13804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_Toc29098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_Toc23602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_Toc15296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_Toc22223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_Toc12523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_Toc20357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3" w:history="1">
        <w:r>
          <w:rPr>
            <w:rFonts w:ascii="仿宋" w:eastAsia="仿宋" w:hAnsi="仿宋" w:cs="仿宋" w:hint="eastAsia"/>
            <w:lang w:eastAsia="zh-CN"/>
          </w:rPr>
          <w:t>七、钻井设备项目经济效益</w:t>
        </w:r>
        <w:r>
          <w:tab/>
        </w:r>
        <w:r>
          <w:fldChar w:fldCharType="begin"/>
        </w:r>
        <w:r>
          <w:instrText xml:space="preserve"> PAGEREF _Toc24473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5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_Toc13255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2" w:history="1">
        <w:r>
          <w:rPr>
            <w:rFonts w:ascii="仿宋" w:eastAsia="仿宋" w:hAnsi="仿宋" w:cs="仿宋" w:hint="eastAsia"/>
            <w:lang w:eastAsia="zh-CN"/>
          </w:rPr>
          <w:t>(三)、钻井设备项目盈利能力分析</w:t>
        </w:r>
        <w:r>
          <w:tab/>
        </w:r>
        <w:r>
          <w:fldChar w:fldCharType="begin"/>
        </w:r>
        <w:r>
          <w:instrText xml:space="preserve"> PAGEREF _Toc4112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_Toc31989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_Toc24825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_Toc10248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_Toc7778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_Toc30160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_Toc10105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_Toc7993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_Toc21080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_Toc9461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3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_Toc8037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_Toc31983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3" w:history="1">
        <w:r>
          <w:rPr>
            <w:rFonts w:ascii="仿宋" w:eastAsia="仿宋" w:hAnsi="仿宋" w:cs="仿宋" w:hint="eastAsia"/>
            <w:lang w:eastAsia="zh-CN"/>
          </w:rPr>
          <w:t>十、钻井设备项目风险分析</w:t>
        </w:r>
        <w:r>
          <w:tab/>
        </w:r>
        <w:r>
          <w:fldChar w:fldCharType="begin"/>
        </w:r>
        <w:r>
          <w:instrText xml:space="preserve"> PAGEREF _Toc5153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3" w:history="1">
        <w:r>
          <w:rPr>
            <w:rFonts w:ascii="仿宋" w:eastAsia="仿宋" w:hAnsi="仿宋" w:cs="仿宋" w:hint="eastAsia"/>
            <w:lang w:eastAsia="zh-CN"/>
          </w:rPr>
          <w:t>(一)、钻井设备项目风险分析</w:t>
        </w:r>
        <w:r>
          <w:tab/>
        </w:r>
        <w:r>
          <w:fldChar w:fldCharType="begin"/>
        </w:r>
        <w:r>
          <w:instrText xml:space="preserve"> PAGEREF _Toc22383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(二)、钻井设备项目风险对策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6" w:history="1">
        <w:r>
          <w:rPr>
            <w:rFonts w:ascii="仿宋" w:eastAsia="仿宋" w:hAnsi="仿宋" w:cs="仿宋" w:hint="eastAsia"/>
            <w:lang w:eastAsia="zh-CN"/>
          </w:rPr>
          <w:t>十一、钻井设备项目总结分析</w:t>
        </w:r>
        <w:r>
          <w:tab/>
        </w:r>
        <w:r>
          <w:fldChar w:fldCharType="begin"/>
        </w:r>
        <w:r>
          <w:instrText xml:space="preserve"> PAGEREF _Toc4386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_Toc23633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_Toc21371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_Toc6529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_Toc11438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_Toc21914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_Toc1124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_Toc9026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68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2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7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34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https://d.book118.com/188017057055006032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钻井设备相关行业公司成立报告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钻井设备相关行业公司成立报告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钻井设备相关行业公司成立报告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钻井设备相关行业公司成立报告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钻井设备相关行业公司成立报告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8017057055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2024-01-20T02:09:00Z</dcterms:created>
  <dcterms:modified xsi:type="dcterms:W3CDTF">2024-01-20T02:10:05Z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1E257706553B44589B23D4A490D4E15D_11</vt:lpwstr>
  </property>
  <property fmtid="{D5CDD505-2E9C-101B-9397-08002B2CF9AE}" pid="3" name="KSOProductBuildVer">
    <vt:lpwstr>2052-12.1.0.16120</vt:lpwstr>
  </property>
</Properties>
</file>