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EA1256" w:rsidP="00EA1256" w14:paraId="15C8F85E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EA1256">
        <w:rPr>
          <w:rFonts w:ascii="华文中宋" w:eastAsia="华文中宋" w:hAnsi="华文中宋"/>
          <w:b/>
          <w:sz w:val="30"/>
        </w:rPr>
        <w:t>2024</w:t>
      </w:r>
      <w:r w:rsidRPr="00EA1256">
        <w:rPr>
          <w:rFonts w:ascii="华文中宋" w:eastAsia="华文中宋" w:hAnsi="华文中宋"/>
          <w:b/>
          <w:sz w:val="30"/>
        </w:rPr>
        <w:t>江西赣州市定南县招聘基层就业公共服务岗位人员</w:t>
      </w:r>
      <w:r w:rsidRPr="00EA1256">
        <w:rPr>
          <w:rFonts w:ascii="华文中宋" w:eastAsia="华文中宋" w:hAnsi="华文中宋"/>
          <w:b/>
          <w:sz w:val="30"/>
        </w:rPr>
        <w:t>2</w:t>
      </w:r>
      <w:r w:rsidRPr="00EA1256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59ECF39B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24A69C2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2BC8194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科举制在中国影响深远，乡试录取者称为举人，会试录取者为贡生，那么殿试录取者称为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67DD47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、大元</w:t>
      </w:r>
    </w:p>
    <w:p w:rsidR="0030475A" w14:paraId="144CAAC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、进士</w:t>
      </w:r>
    </w:p>
    <w:p w:rsidR="0030475A" w14:paraId="5C3F799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、解元</w:t>
      </w:r>
    </w:p>
    <w:p w:rsidR="0030475A" w14:paraId="0A27862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、榜眼</w:t>
      </w:r>
    </w:p>
    <w:p w:rsidR="0030475A" w14:paraId="2952047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4A815C6F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明代正式科举考试分为乡试、会试、殿试三级。乡试是由南、北直隶和各布政使司举行的地方考试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乡试考中的称举人，俗称孝廉，第一名称解元。会试是由礼部主持的全国考试，又称礼闱，于乡试的第二年即逢丑、辰、未、戌年举行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考中的称贡士，俗称出贡，别称明经，第一名称会元。殿试在会试后当年举行，时间最初是三月初一。明宪宗成化八年起，改为三月十五，应试者为贡士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贡士在殿试中均不落榜，只是由皇帝重新安排名次。殿试毕，次日放榜。录取分三甲：一甲三名，赐进士及第，第一名称状元、鼎元，二名榜眼，三名探花，合称三鼎甲。二甲赐进士出身，三甲赐</w:t>
      </w:r>
    </w:p>
    <w:p w:rsidR="003047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同进士出身。二、三甲第一名皆称传胪。一、二、三甲通称进士。进士榜称甲榜，或称甲科。进士榜用黄纸书写，故叫黄甲，也称金榜，中进士称金榜题名。故选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FC3F20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下列对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公示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的表述，错误的一项是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B29D3D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、公示与公告不同之处在于需要听取反馈意见</w:t>
      </w:r>
    </w:p>
    <w:p w:rsidR="0030475A" w14:paraId="0EB1716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、公示发布时间的当天也就是公示的生效时间</w:t>
      </w:r>
    </w:p>
    <w:p w:rsidR="0030475A" w14:paraId="4858EF4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、公示的正文包括所公示的原因、意义和事由</w:t>
      </w:r>
    </w:p>
    <w:p w:rsidR="0030475A" w14:paraId="16DFAB9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、公示的内容属于初步的决定而非最终的决定</w:t>
      </w:r>
    </w:p>
    <w:p w:rsidR="0030475A" w14:paraId="1DC5A56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426838F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公示的正文包括所公示的原因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事物的基本情况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党员发展公示一般要包括有关人员的姓名、性别、出生年月、工作单位、职务、入党时间等</w:t>
      </w:r>
      <w:r w:rsidRPr="0030475A">
        <w:rPr>
          <w:rFonts w:ascii="微软雅黑" w:eastAsia="微软雅黑" w:cs="微软雅黑"/>
          <w:szCs w:val="14"/>
        </w:rPr>
        <w:t>);</w:t>
      </w:r>
      <w:r w:rsidRPr="0030475A">
        <w:rPr>
          <w:rFonts w:ascii="微软雅黑" w:eastAsia="微软雅黑" w:cs="微软雅黑"/>
          <w:szCs w:val="14"/>
        </w:rPr>
        <w:t>公示的起始及截止日期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以工作日计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，意见反馈单位地址及联系方式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发布公示的单位名称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加盖公章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及发布时间。故选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35D301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《公民道德建设实施纲要》明确提出了我国公民的基本道德规范。其中，公民应忠于职守，克己为公，服务社会是公民基本道德规范中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的要求。</w:t>
      </w:r>
    </w:p>
    <w:p w:rsidR="0030475A" w14:paraId="1909F71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、爱国守法</w:t>
      </w:r>
    </w:p>
    <w:p w:rsidR="0030475A" w14:paraId="2E57D01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、勤俭自强</w:t>
      </w:r>
    </w:p>
    <w:p w:rsidR="0030475A" w14:paraId="79D6F3C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、明礼诚信</w:t>
      </w:r>
    </w:p>
    <w:p w:rsidR="0030475A" w14:paraId="4653B319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、敬业奉献</w:t>
      </w:r>
    </w:p>
    <w:p w:rsidR="0030475A" w14:paraId="140AA5C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7786285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我国公民基本道德规范：爱国守法，明礼诚信，团结友善，勤俭自强，敬业奉献。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爱国守法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，强调公民应培养高尚的爱国主义精神，自觉地学法，懂法，用法，守法和护法。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勤俭自强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，强调公民应努力工作，勤俭节约，积极进取。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明礼诚信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，强调公民应文明礼貌，诚实守信，诚恳待人。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敬业奉献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，强调公民应忠于职守，克己为公，服务社会。故选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0C59CA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实践的观点是马克思主义的首要的基本观点，是理解马克思主义哲学的基础。下列关于实践的说法不正确的是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8172B1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、实践是主观见之于客观的东西</w:t>
      </w:r>
    </w:p>
    <w:p w:rsidR="0030475A" w14:paraId="5BDD511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、实践具有社会历史性</w:t>
      </w:r>
    </w:p>
    <w:p w:rsidR="0030475A" w14:paraId="547CFEF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、实践是社会生活的本质</w:t>
      </w:r>
    </w:p>
    <w:p w:rsidR="0030475A" w14:paraId="5A4DAC6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、实践是最根本的认识方法</w:t>
      </w:r>
    </w:p>
    <w:p w:rsidR="0030475A" w14:paraId="70DCF75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680996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选项即主体能动地反映客体对象，是主体作用于客体的活动，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说法正确，实践具有社会历史性是指人类以社会的形式进行着社会实践，人类的实践贯穿于社会历史的发展始终，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说法正确，马克思说：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社会生活在本质上是实践的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，即实践是社会生活的本质内容，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说法正确，认识事物最根本的方法是矛盾分析法，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说法错误。故选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2D9DB2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中国古代在自我修养方面提倡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慎独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，它是指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https://d.book118.com/188022040045006032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256" w:rsidP="00683DD2" w14:paraId="04592E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1256" w14:paraId="697ADEF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256" w:rsidP="00683DD2" w14:paraId="6C57BFB3" w14:textId="4A11A2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A1256" w14:paraId="31FB791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256" w14:paraId="4C09353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256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125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256" w:rsidP="00683DD2" w14:textId="4A11A2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A125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25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256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125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256" w:rsidP="00683DD2" w14:textId="4A11A2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A125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25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256" w14:paraId="4CCEFFC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256" w14:paraId="45B20D6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256" w14:paraId="2F5BD3B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25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256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25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25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256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25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CA2A55"/>
    <w:rsid w:val="00EA125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8D5E46B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EA12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EA1256"/>
    <w:rPr>
      <w:sz w:val="18"/>
      <w:szCs w:val="18"/>
    </w:rPr>
  </w:style>
  <w:style w:type="paragraph" w:styleId="Footer">
    <w:name w:val="footer"/>
    <w:basedOn w:val="Normal"/>
    <w:link w:val="a0"/>
    <w:rsid w:val="00EA125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EA1256"/>
    <w:rPr>
      <w:sz w:val="18"/>
      <w:szCs w:val="18"/>
    </w:rPr>
  </w:style>
  <w:style w:type="character" w:styleId="PageNumber">
    <w:name w:val="page number"/>
    <w:basedOn w:val="DefaultParagraphFont"/>
    <w:rsid w:val="00EA12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88022040045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2879</Words>
  <Characters>16416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2024-01-29T10:57:00Z</dcterms:created>
  <dcterms:modified xsi:type="dcterms:W3CDTF">2024-01-29T10:57:00Z</dcterms:modified>
</cp:coreProperties>
</file>