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交通安全及管制专用设备项目规划设计方案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21" w:history="1">
        <w:r>
          <w:rPr>
            <w:rFonts w:ascii="仿宋" w:eastAsia="仿宋" w:hAnsi="仿宋" w:cs="仿宋" w:hint="eastAsia"/>
            <w:lang w:eastAsia="zh-CN"/>
          </w:rPr>
          <w:t>前言</w:t>
        </w:r>
        <w:r>
          <w:tab/>
        </w:r>
        <w:r>
          <w:fldChar w:fldCharType="begin"/>
        </w:r>
        <w:r>
          <w:instrText xml:space="preserve"> PAGEREF _Toc16121 \h </w:instrText>
        </w:r>
        <w:r>
          <w:fldChar w:fldCharType="separate"/>
        </w:r>
        <w:r>
          <w:t>3</w:t>
        </w:r>
        <w:r>
          <w:fldChar w:fldCharType="end"/>
        </w:r>
      </w:hyperlink>
    </w:p>
    <w:p>
      <w:pPr>
        <w:pStyle w:val="TOC1"/>
        <w:tabs>
          <w:tab w:val="right" w:leader="dot" w:pos="8306"/>
        </w:tabs>
      </w:pPr>
      <w:hyperlink w:anchor="_Toc27662" w:history="1">
        <w:r>
          <w:rPr>
            <w:rFonts w:ascii="仿宋" w:eastAsia="仿宋" w:hAnsi="仿宋" w:cs="仿宋" w:hint="eastAsia"/>
            <w:lang w:eastAsia="zh-CN"/>
          </w:rPr>
          <w:t>一、交通安全及管制专用设备项目可持续发展</w:t>
        </w:r>
        <w:r>
          <w:tab/>
        </w:r>
        <w:r>
          <w:fldChar w:fldCharType="begin"/>
        </w:r>
        <w:r>
          <w:instrText xml:space="preserve"> PAGEREF _Toc27662 \h </w:instrText>
        </w:r>
        <w:r>
          <w:fldChar w:fldCharType="separate"/>
        </w:r>
        <w:r>
          <w:t>3</w:t>
        </w:r>
        <w:r>
          <w:fldChar w:fldCharType="end"/>
        </w:r>
      </w:hyperlink>
    </w:p>
    <w:p>
      <w:pPr>
        <w:pStyle w:val="TOC2"/>
        <w:tabs>
          <w:tab w:val="right" w:leader="dot" w:pos="8306"/>
        </w:tabs>
      </w:pPr>
      <w:hyperlink w:anchor="_Toc31642" w:history="1">
        <w:r>
          <w:rPr>
            <w:rFonts w:ascii="仿宋" w:eastAsia="仿宋" w:hAnsi="仿宋" w:cs="仿宋" w:hint="eastAsia"/>
            <w:lang w:eastAsia="zh-CN"/>
          </w:rPr>
          <w:t>(一)、可持续战略与实践</w:t>
        </w:r>
        <w:r>
          <w:tab/>
        </w:r>
        <w:r>
          <w:fldChar w:fldCharType="begin"/>
        </w:r>
        <w:r>
          <w:instrText xml:space="preserve"> PAGEREF _Toc31642 \h </w:instrText>
        </w:r>
        <w:r>
          <w:fldChar w:fldCharType="separate"/>
        </w:r>
        <w:r>
          <w:t>3</w:t>
        </w:r>
        <w:r>
          <w:fldChar w:fldCharType="end"/>
        </w:r>
      </w:hyperlink>
    </w:p>
    <w:p>
      <w:pPr>
        <w:pStyle w:val="TOC2"/>
        <w:tabs>
          <w:tab w:val="right" w:leader="dot" w:pos="8306"/>
        </w:tabs>
      </w:pPr>
      <w:hyperlink w:anchor="_Toc1092" w:history="1">
        <w:r>
          <w:rPr>
            <w:rFonts w:ascii="仿宋" w:eastAsia="仿宋" w:hAnsi="仿宋" w:cs="仿宋" w:hint="eastAsia"/>
            <w:lang w:eastAsia="zh-CN"/>
          </w:rPr>
          <w:t>(二)、环保与社会责任</w:t>
        </w:r>
        <w:r>
          <w:tab/>
        </w:r>
        <w:r>
          <w:fldChar w:fldCharType="begin"/>
        </w:r>
        <w:r>
          <w:instrText xml:space="preserve"> PAGEREF _Toc1092 \h </w:instrText>
        </w:r>
        <w:r>
          <w:fldChar w:fldCharType="separate"/>
        </w:r>
        <w:r>
          <w:t>4</w:t>
        </w:r>
        <w:r>
          <w:fldChar w:fldCharType="end"/>
        </w:r>
      </w:hyperlink>
    </w:p>
    <w:p>
      <w:pPr>
        <w:pStyle w:val="TOC1"/>
        <w:tabs>
          <w:tab w:val="right" w:leader="dot" w:pos="8306"/>
        </w:tabs>
      </w:pPr>
      <w:hyperlink w:anchor="_Toc4426" w:history="1">
        <w:r>
          <w:rPr>
            <w:rFonts w:ascii="仿宋" w:eastAsia="仿宋" w:hAnsi="仿宋" w:cs="仿宋" w:hint="eastAsia"/>
            <w:lang w:eastAsia="zh-CN"/>
          </w:rPr>
          <w:t>二、交通安全及管制专用设备项目土建工程</w:t>
        </w:r>
        <w:r>
          <w:tab/>
        </w:r>
        <w:r>
          <w:fldChar w:fldCharType="begin"/>
        </w:r>
        <w:r>
          <w:instrText xml:space="preserve"> PAGEREF _Toc4426 \h </w:instrText>
        </w:r>
        <w:r>
          <w:fldChar w:fldCharType="separate"/>
        </w:r>
        <w:r>
          <w:t>5</w:t>
        </w:r>
        <w:r>
          <w:fldChar w:fldCharType="end"/>
        </w:r>
      </w:hyperlink>
    </w:p>
    <w:p>
      <w:pPr>
        <w:pStyle w:val="TOC2"/>
        <w:tabs>
          <w:tab w:val="right" w:leader="dot" w:pos="8306"/>
        </w:tabs>
      </w:pPr>
      <w:hyperlink w:anchor="_Toc20057" w:history="1">
        <w:r>
          <w:rPr>
            <w:rFonts w:ascii="仿宋" w:eastAsia="仿宋" w:hAnsi="仿宋" w:cs="仿宋" w:hint="eastAsia"/>
            <w:lang w:eastAsia="zh-CN"/>
          </w:rPr>
          <w:t>(一)、建筑工程设计原则</w:t>
        </w:r>
        <w:r>
          <w:tab/>
        </w:r>
        <w:r>
          <w:fldChar w:fldCharType="begin"/>
        </w:r>
        <w:r>
          <w:instrText xml:space="preserve"> PAGEREF _Toc20057 \h </w:instrText>
        </w:r>
        <w:r>
          <w:fldChar w:fldCharType="separate"/>
        </w:r>
        <w:r>
          <w:t>5</w:t>
        </w:r>
        <w:r>
          <w:fldChar w:fldCharType="end"/>
        </w:r>
      </w:hyperlink>
    </w:p>
    <w:p>
      <w:pPr>
        <w:pStyle w:val="TOC2"/>
        <w:tabs>
          <w:tab w:val="right" w:leader="dot" w:pos="8306"/>
        </w:tabs>
      </w:pPr>
      <w:hyperlink w:anchor="_Toc7990" w:history="1">
        <w:r>
          <w:rPr>
            <w:rFonts w:ascii="仿宋" w:eastAsia="仿宋" w:hAnsi="仿宋" w:cs="仿宋" w:hint="eastAsia"/>
            <w:lang w:eastAsia="zh-CN"/>
          </w:rPr>
          <w:t>(二)、土建工程设计年限及安全等级</w:t>
        </w:r>
        <w:r>
          <w:tab/>
        </w:r>
        <w:r>
          <w:fldChar w:fldCharType="begin"/>
        </w:r>
        <w:r>
          <w:instrText xml:space="preserve"> PAGEREF _Toc7990 \h </w:instrText>
        </w:r>
        <w:r>
          <w:fldChar w:fldCharType="separate"/>
        </w:r>
        <w:r>
          <w:t>6</w:t>
        </w:r>
        <w:r>
          <w:fldChar w:fldCharType="end"/>
        </w:r>
      </w:hyperlink>
    </w:p>
    <w:p>
      <w:pPr>
        <w:pStyle w:val="TOC2"/>
        <w:tabs>
          <w:tab w:val="right" w:leader="dot" w:pos="8306"/>
        </w:tabs>
      </w:pPr>
      <w:hyperlink w:anchor="_Toc14133" w:history="1">
        <w:r>
          <w:rPr>
            <w:rFonts w:ascii="仿宋" w:eastAsia="仿宋" w:hAnsi="仿宋" w:cs="仿宋" w:hint="eastAsia"/>
            <w:lang w:eastAsia="zh-CN"/>
          </w:rPr>
          <w:t>(三)、建筑工程设计总体要求</w:t>
        </w:r>
        <w:r>
          <w:tab/>
        </w:r>
        <w:r>
          <w:fldChar w:fldCharType="begin"/>
        </w:r>
        <w:r>
          <w:instrText xml:space="preserve"> PAGEREF _Toc14133 \h </w:instrText>
        </w:r>
        <w:r>
          <w:fldChar w:fldCharType="separate"/>
        </w:r>
        <w:r>
          <w:t>7</w:t>
        </w:r>
        <w:r>
          <w:fldChar w:fldCharType="end"/>
        </w:r>
      </w:hyperlink>
    </w:p>
    <w:p>
      <w:pPr>
        <w:pStyle w:val="TOC2"/>
        <w:tabs>
          <w:tab w:val="right" w:leader="dot" w:pos="8306"/>
        </w:tabs>
      </w:pPr>
      <w:hyperlink w:anchor="_Toc10088" w:history="1">
        <w:r>
          <w:rPr>
            <w:rFonts w:ascii="仿宋" w:eastAsia="仿宋" w:hAnsi="仿宋" w:cs="仿宋" w:hint="eastAsia"/>
            <w:lang w:eastAsia="zh-CN"/>
          </w:rPr>
          <w:t>(四)、土建工程建设指标</w:t>
        </w:r>
        <w:r>
          <w:tab/>
        </w:r>
        <w:r>
          <w:fldChar w:fldCharType="begin"/>
        </w:r>
        <w:r>
          <w:instrText xml:space="preserve"> PAGEREF _Toc10088 \h </w:instrText>
        </w:r>
        <w:r>
          <w:fldChar w:fldCharType="separate"/>
        </w:r>
        <w:r>
          <w:t>8</w:t>
        </w:r>
        <w:r>
          <w:fldChar w:fldCharType="end"/>
        </w:r>
      </w:hyperlink>
    </w:p>
    <w:p>
      <w:pPr>
        <w:pStyle w:val="TOC1"/>
        <w:tabs>
          <w:tab w:val="right" w:leader="dot" w:pos="8306"/>
        </w:tabs>
      </w:pPr>
      <w:hyperlink w:anchor="_Toc26220" w:history="1">
        <w:r>
          <w:rPr>
            <w:rFonts w:ascii="仿宋" w:eastAsia="仿宋" w:hAnsi="仿宋" w:cs="仿宋" w:hint="eastAsia"/>
            <w:lang w:eastAsia="zh-CN"/>
          </w:rPr>
          <w:t>三、产品规划分析</w:t>
        </w:r>
        <w:r>
          <w:tab/>
        </w:r>
        <w:r>
          <w:fldChar w:fldCharType="begin"/>
        </w:r>
        <w:r>
          <w:instrText xml:space="preserve"> PAGEREF _Toc26220 \h </w:instrText>
        </w:r>
        <w:r>
          <w:fldChar w:fldCharType="separate"/>
        </w:r>
        <w:r>
          <w:t>8</w:t>
        </w:r>
        <w:r>
          <w:fldChar w:fldCharType="end"/>
        </w:r>
      </w:hyperlink>
    </w:p>
    <w:p>
      <w:pPr>
        <w:pStyle w:val="TOC2"/>
        <w:tabs>
          <w:tab w:val="right" w:leader="dot" w:pos="8306"/>
        </w:tabs>
      </w:pPr>
      <w:hyperlink w:anchor="_Toc4595" w:history="1">
        <w:r>
          <w:rPr>
            <w:rFonts w:ascii="仿宋" w:eastAsia="仿宋" w:hAnsi="仿宋" w:cs="仿宋" w:hint="eastAsia"/>
            <w:lang w:eastAsia="zh-CN"/>
          </w:rPr>
          <w:t>(一)、产品规划</w:t>
        </w:r>
        <w:r>
          <w:tab/>
        </w:r>
        <w:r>
          <w:fldChar w:fldCharType="begin"/>
        </w:r>
        <w:r>
          <w:instrText xml:space="preserve"> PAGEREF _Toc4595 \h </w:instrText>
        </w:r>
        <w:r>
          <w:fldChar w:fldCharType="separate"/>
        </w:r>
        <w:r>
          <w:t>8</w:t>
        </w:r>
        <w:r>
          <w:fldChar w:fldCharType="end"/>
        </w:r>
      </w:hyperlink>
    </w:p>
    <w:p>
      <w:pPr>
        <w:pStyle w:val="TOC2"/>
        <w:tabs>
          <w:tab w:val="right" w:leader="dot" w:pos="8306"/>
        </w:tabs>
      </w:pPr>
      <w:hyperlink w:anchor="_Toc20310" w:history="1">
        <w:r>
          <w:rPr>
            <w:rFonts w:ascii="仿宋" w:eastAsia="仿宋" w:hAnsi="仿宋" w:cs="仿宋" w:hint="eastAsia"/>
            <w:lang w:eastAsia="zh-CN"/>
          </w:rPr>
          <w:t>(二)、建设规模</w:t>
        </w:r>
        <w:r>
          <w:tab/>
        </w:r>
        <w:r>
          <w:fldChar w:fldCharType="begin"/>
        </w:r>
        <w:r>
          <w:instrText xml:space="preserve"> PAGEREF _Toc20310 \h </w:instrText>
        </w:r>
        <w:r>
          <w:fldChar w:fldCharType="separate"/>
        </w:r>
        <w:r>
          <w:t>9</w:t>
        </w:r>
        <w:r>
          <w:fldChar w:fldCharType="end"/>
        </w:r>
      </w:hyperlink>
    </w:p>
    <w:p>
      <w:pPr>
        <w:pStyle w:val="TOC1"/>
        <w:tabs>
          <w:tab w:val="right" w:leader="dot" w:pos="8306"/>
        </w:tabs>
      </w:pPr>
      <w:hyperlink w:anchor="_Toc10807" w:history="1">
        <w:r>
          <w:rPr>
            <w:rFonts w:ascii="仿宋" w:eastAsia="仿宋" w:hAnsi="仿宋" w:cs="仿宋" w:hint="eastAsia"/>
            <w:lang w:eastAsia="zh-CN"/>
          </w:rPr>
          <w:t>四、交通安全及管制专用设备项目危机管理</w:t>
        </w:r>
        <w:r>
          <w:tab/>
        </w:r>
        <w:r>
          <w:fldChar w:fldCharType="begin"/>
        </w:r>
        <w:r>
          <w:instrText xml:space="preserve"> PAGEREF _Toc10807 \h </w:instrText>
        </w:r>
        <w:r>
          <w:fldChar w:fldCharType="separate"/>
        </w:r>
        <w:r>
          <w:t>10</w:t>
        </w:r>
        <w:r>
          <w:fldChar w:fldCharType="end"/>
        </w:r>
      </w:hyperlink>
    </w:p>
    <w:p>
      <w:pPr>
        <w:pStyle w:val="TOC2"/>
        <w:tabs>
          <w:tab w:val="right" w:leader="dot" w:pos="8306"/>
        </w:tabs>
      </w:pPr>
      <w:hyperlink w:anchor="_Toc10154" w:history="1">
        <w:r>
          <w:rPr>
            <w:rFonts w:ascii="仿宋" w:eastAsia="仿宋" w:hAnsi="仿宋" w:cs="仿宋" w:hint="eastAsia"/>
            <w:lang w:eastAsia="zh-CN"/>
          </w:rPr>
          <w:t>(一)、危机预警与识别</w:t>
        </w:r>
        <w:r>
          <w:tab/>
        </w:r>
        <w:r>
          <w:fldChar w:fldCharType="begin"/>
        </w:r>
        <w:r>
          <w:instrText xml:space="preserve"> PAGEREF _Toc10154 \h </w:instrText>
        </w:r>
        <w:r>
          <w:fldChar w:fldCharType="separate"/>
        </w:r>
        <w:r>
          <w:t>10</w:t>
        </w:r>
        <w:r>
          <w:fldChar w:fldCharType="end"/>
        </w:r>
      </w:hyperlink>
    </w:p>
    <w:p>
      <w:pPr>
        <w:pStyle w:val="TOC2"/>
        <w:tabs>
          <w:tab w:val="right" w:leader="dot" w:pos="8306"/>
        </w:tabs>
      </w:pPr>
      <w:hyperlink w:anchor="_Toc28537" w:history="1">
        <w:r>
          <w:rPr>
            <w:rFonts w:ascii="仿宋" w:eastAsia="仿宋" w:hAnsi="仿宋" w:cs="仿宋" w:hint="eastAsia"/>
            <w:lang w:eastAsia="zh-CN"/>
          </w:rPr>
          <w:t>(二)、危机应对与恢复</w:t>
        </w:r>
        <w:r>
          <w:tab/>
        </w:r>
        <w:r>
          <w:fldChar w:fldCharType="begin"/>
        </w:r>
        <w:r>
          <w:instrText xml:space="preserve"> PAGEREF _Toc28537 \h </w:instrText>
        </w:r>
        <w:r>
          <w:fldChar w:fldCharType="separate"/>
        </w:r>
        <w:r>
          <w:t>11</w:t>
        </w:r>
        <w:r>
          <w:fldChar w:fldCharType="end"/>
        </w:r>
      </w:hyperlink>
    </w:p>
    <w:p>
      <w:pPr>
        <w:pStyle w:val="TOC1"/>
        <w:tabs>
          <w:tab w:val="right" w:leader="dot" w:pos="8306"/>
        </w:tabs>
      </w:pPr>
      <w:hyperlink w:anchor="_Toc22596" w:history="1">
        <w:r>
          <w:rPr>
            <w:rFonts w:ascii="仿宋" w:eastAsia="仿宋" w:hAnsi="仿宋" w:cs="仿宋" w:hint="eastAsia"/>
            <w:lang w:eastAsia="zh-CN"/>
          </w:rPr>
          <w:t>五、交通安全及管制专用设备项目建设单位说明</w:t>
        </w:r>
        <w:r>
          <w:tab/>
        </w:r>
        <w:r>
          <w:fldChar w:fldCharType="begin"/>
        </w:r>
        <w:r>
          <w:instrText xml:space="preserve"> PAGEREF _Toc22596 \h </w:instrText>
        </w:r>
        <w:r>
          <w:fldChar w:fldCharType="separate"/>
        </w:r>
        <w:r>
          <w:t>13</w:t>
        </w:r>
        <w:r>
          <w:fldChar w:fldCharType="end"/>
        </w:r>
      </w:hyperlink>
    </w:p>
    <w:p>
      <w:pPr>
        <w:pStyle w:val="TOC2"/>
        <w:tabs>
          <w:tab w:val="right" w:leader="dot" w:pos="8306"/>
        </w:tabs>
      </w:pPr>
      <w:hyperlink w:anchor="_Toc6960" w:history="1">
        <w:r>
          <w:rPr>
            <w:rFonts w:ascii="仿宋" w:eastAsia="仿宋" w:hAnsi="仿宋" w:cs="仿宋" w:hint="eastAsia"/>
            <w:lang w:eastAsia="zh-CN"/>
          </w:rPr>
          <w:t>(一)、交通安全及管制专用设备项目承办单位基本情况</w:t>
        </w:r>
        <w:r>
          <w:tab/>
        </w:r>
        <w:r>
          <w:fldChar w:fldCharType="begin"/>
        </w:r>
        <w:r>
          <w:instrText xml:space="preserve"> PAGEREF _Toc6960 \h </w:instrText>
        </w:r>
        <w:r>
          <w:fldChar w:fldCharType="separate"/>
        </w:r>
        <w:r>
          <w:t>13</w:t>
        </w:r>
        <w:r>
          <w:fldChar w:fldCharType="end"/>
        </w:r>
      </w:hyperlink>
    </w:p>
    <w:p>
      <w:pPr>
        <w:pStyle w:val="TOC2"/>
        <w:tabs>
          <w:tab w:val="right" w:leader="dot" w:pos="8306"/>
        </w:tabs>
      </w:pPr>
      <w:hyperlink w:anchor="_Toc24759" w:history="1">
        <w:r>
          <w:rPr>
            <w:rFonts w:ascii="仿宋" w:eastAsia="仿宋" w:hAnsi="仿宋" w:cs="仿宋" w:hint="eastAsia"/>
            <w:lang w:eastAsia="zh-CN"/>
          </w:rPr>
          <w:t>(二)、公司经济效益分析</w:t>
        </w:r>
        <w:r>
          <w:tab/>
        </w:r>
        <w:r>
          <w:fldChar w:fldCharType="begin"/>
        </w:r>
        <w:r>
          <w:instrText xml:space="preserve"> PAGEREF _Toc24759 \h </w:instrText>
        </w:r>
        <w:r>
          <w:fldChar w:fldCharType="separate"/>
        </w:r>
        <w:r>
          <w:t>13</w:t>
        </w:r>
        <w:r>
          <w:fldChar w:fldCharType="end"/>
        </w:r>
      </w:hyperlink>
    </w:p>
    <w:p>
      <w:pPr>
        <w:pStyle w:val="TOC1"/>
        <w:tabs>
          <w:tab w:val="right" w:leader="dot" w:pos="8306"/>
        </w:tabs>
      </w:pPr>
      <w:hyperlink w:anchor="_Toc4780" w:history="1">
        <w:r>
          <w:rPr>
            <w:rFonts w:ascii="仿宋" w:eastAsia="仿宋" w:hAnsi="仿宋" w:cs="仿宋" w:hint="eastAsia"/>
            <w:lang w:eastAsia="zh-CN"/>
          </w:rPr>
          <w:t>六、交通安全及管制专用设备项目绩效评估</w:t>
        </w:r>
        <w:r>
          <w:tab/>
        </w:r>
        <w:r>
          <w:fldChar w:fldCharType="begin"/>
        </w:r>
        <w:r>
          <w:instrText xml:space="preserve"> PAGEREF _Toc4780 \h </w:instrText>
        </w:r>
        <w:r>
          <w:fldChar w:fldCharType="separate"/>
        </w:r>
        <w:r>
          <w:t>15</w:t>
        </w:r>
        <w:r>
          <w:fldChar w:fldCharType="end"/>
        </w:r>
      </w:hyperlink>
    </w:p>
    <w:p>
      <w:pPr>
        <w:pStyle w:val="TOC2"/>
        <w:tabs>
          <w:tab w:val="right" w:leader="dot" w:pos="8306"/>
        </w:tabs>
      </w:pPr>
      <w:hyperlink w:anchor="_Toc11485" w:history="1">
        <w:r>
          <w:rPr>
            <w:rFonts w:ascii="仿宋" w:eastAsia="仿宋" w:hAnsi="仿宋" w:cs="仿宋" w:hint="eastAsia"/>
            <w:lang w:eastAsia="zh-CN"/>
          </w:rPr>
          <w:t>(一)、绩效评估指标</w:t>
        </w:r>
        <w:r>
          <w:tab/>
        </w:r>
        <w:r>
          <w:fldChar w:fldCharType="begin"/>
        </w:r>
        <w:r>
          <w:instrText xml:space="preserve"> PAGEREF _Toc11485 \h </w:instrText>
        </w:r>
        <w:r>
          <w:fldChar w:fldCharType="separate"/>
        </w:r>
        <w:r>
          <w:t>15</w:t>
        </w:r>
        <w:r>
          <w:fldChar w:fldCharType="end"/>
        </w:r>
      </w:hyperlink>
    </w:p>
    <w:p>
      <w:pPr>
        <w:pStyle w:val="TOC2"/>
        <w:tabs>
          <w:tab w:val="right" w:leader="dot" w:pos="8306"/>
        </w:tabs>
      </w:pPr>
      <w:hyperlink w:anchor="_Toc26374" w:history="1">
        <w:r>
          <w:rPr>
            <w:rFonts w:ascii="仿宋" w:eastAsia="仿宋" w:hAnsi="仿宋" w:cs="仿宋" w:hint="eastAsia"/>
            <w:lang w:eastAsia="zh-CN"/>
          </w:rPr>
          <w:t>(二)、绩效评估方法</w:t>
        </w:r>
        <w:r>
          <w:tab/>
        </w:r>
        <w:r>
          <w:fldChar w:fldCharType="begin"/>
        </w:r>
        <w:r>
          <w:instrText xml:space="preserve"> PAGEREF _Toc26374 \h </w:instrText>
        </w:r>
        <w:r>
          <w:fldChar w:fldCharType="separate"/>
        </w:r>
        <w:r>
          <w:t>16</w:t>
        </w:r>
        <w:r>
          <w:fldChar w:fldCharType="end"/>
        </w:r>
      </w:hyperlink>
    </w:p>
    <w:p>
      <w:pPr>
        <w:pStyle w:val="TOC2"/>
        <w:tabs>
          <w:tab w:val="right" w:leader="dot" w:pos="8306"/>
        </w:tabs>
      </w:pPr>
      <w:hyperlink w:anchor="_Toc5002" w:history="1">
        <w:r>
          <w:rPr>
            <w:rFonts w:ascii="仿宋" w:eastAsia="仿宋" w:hAnsi="仿宋" w:cs="仿宋" w:hint="eastAsia"/>
            <w:lang w:eastAsia="zh-CN"/>
          </w:rPr>
          <w:t>(三)、绩效评估周期</w:t>
        </w:r>
        <w:r>
          <w:tab/>
        </w:r>
        <w:r>
          <w:fldChar w:fldCharType="begin"/>
        </w:r>
        <w:r>
          <w:instrText xml:space="preserve"> PAGEREF _Toc5002 \h </w:instrText>
        </w:r>
        <w:r>
          <w:fldChar w:fldCharType="separate"/>
        </w:r>
        <w:r>
          <w:t>17</w:t>
        </w:r>
        <w:r>
          <w:fldChar w:fldCharType="end"/>
        </w:r>
      </w:hyperlink>
    </w:p>
    <w:p>
      <w:pPr>
        <w:pStyle w:val="TOC1"/>
        <w:tabs>
          <w:tab w:val="right" w:leader="dot" w:pos="8306"/>
        </w:tabs>
      </w:pPr>
      <w:hyperlink w:anchor="_Toc23926" w:history="1">
        <w:r>
          <w:rPr>
            <w:rFonts w:ascii="仿宋" w:eastAsia="仿宋" w:hAnsi="仿宋" w:cs="仿宋" w:hint="eastAsia"/>
            <w:lang w:eastAsia="zh-CN"/>
          </w:rPr>
          <w:t>七、交通安全及管制专用设备项目环境影响分析</w:t>
        </w:r>
        <w:r>
          <w:tab/>
        </w:r>
        <w:r>
          <w:fldChar w:fldCharType="begin"/>
        </w:r>
        <w:r>
          <w:instrText xml:space="preserve"> PAGEREF _Toc23926 \h </w:instrText>
        </w:r>
        <w:r>
          <w:fldChar w:fldCharType="separate"/>
        </w:r>
        <w:r>
          <w:t>18</w:t>
        </w:r>
        <w:r>
          <w:fldChar w:fldCharType="end"/>
        </w:r>
      </w:hyperlink>
    </w:p>
    <w:p>
      <w:pPr>
        <w:pStyle w:val="TOC2"/>
        <w:tabs>
          <w:tab w:val="right" w:leader="dot" w:pos="8306"/>
        </w:tabs>
      </w:pPr>
      <w:hyperlink w:anchor="_Toc12281" w:history="1">
        <w:r>
          <w:rPr>
            <w:rFonts w:ascii="仿宋" w:eastAsia="仿宋" w:hAnsi="仿宋" w:cs="仿宋" w:hint="eastAsia"/>
            <w:lang w:eastAsia="zh-CN"/>
          </w:rPr>
          <w:t>(一)、建设区域环境质量现状</w:t>
        </w:r>
        <w:r>
          <w:tab/>
        </w:r>
        <w:r>
          <w:fldChar w:fldCharType="begin"/>
        </w:r>
        <w:r>
          <w:instrText xml:space="preserve"> PAGEREF _Toc12281 \h </w:instrText>
        </w:r>
        <w:r>
          <w:fldChar w:fldCharType="separate"/>
        </w:r>
        <w:r>
          <w:t>18</w:t>
        </w:r>
        <w:r>
          <w:fldChar w:fldCharType="end"/>
        </w:r>
      </w:hyperlink>
    </w:p>
    <w:p>
      <w:pPr>
        <w:pStyle w:val="TOC2"/>
        <w:tabs>
          <w:tab w:val="right" w:leader="dot" w:pos="8306"/>
        </w:tabs>
      </w:pPr>
      <w:hyperlink w:anchor="_Toc2953" w:history="1">
        <w:r>
          <w:rPr>
            <w:rFonts w:ascii="仿宋" w:eastAsia="仿宋" w:hAnsi="仿宋" w:cs="仿宋" w:hint="eastAsia"/>
            <w:lang w:eastAsia="zh-CN"/>
          </w:rPr>
          <w:t>(二)、建设期环境保护</w:t>
        </w:r>
        <w:r>
          <w:tab/>
        </w:r>
        <w:r>
          <w:fldChar w:fldCharType="begin"/>
        </w:r>
        <w:r>
          <w:instrText xml:space="preserve"> PAGEREF _Toc2953 \h </w:instrText>
        </w:r>
        <w:r>
          <w:fldChar w:fldCharType="separate"/>
        </w:r>
        <w:r>
          <w:t>20</w:t>
        </w:r>
        <w:r>
          <w:fldChar w:fldCharType="end"/>
        </w:r>
      </w:hyperlink>
    </w:p>
    <w:p>
      <w:pPr>
        <w:pStyle w:val="TOC2"/>
        <w:tabs>
          <w:tab w:val="right" w:leader="dot" w:pos="8306"/>
        </w:tabs>
      </w:pPr>
      <w:hyperlink w:anchor="_Toc5059" w:history="1">
        <w:r>
          <w:rPr>
            <w:rFonts w:ascii="仿宋" w:eastAsia="仿宋" w:hAnsi="仿宋" w:cs="仿宋" w:hint="eastAsia"/>
            <w:lang w:eastAsia="zh-CN"/>
          </w:rPr>
          <w:t>(三)、运营期环境保护</w:t>
        </w:r>
        <w:r>
          <w:tab/>
        </w:r>
        <w:r>
          <w:fldChar w:fldCharType="begin"/>
        </w:r>
        <w:r>
          <w:instrText xml:space="preserve"> PAGEREF _Toc5059 \h </w:instrText>
        </w:r>
        <w:r>
          <w:fldChar w:fldCharType="separate"/>
        </w:r>
        <w:r>
          <w:t>21</w:t>
        </w:r>
        <w:r>
          <w:fldChar w:fldCharType="end"/>
        </w:r>
      </w:hyperlink>
    </w:p>
    <w:p>
      <w:pPr>
        <w:pStyle w:val="TOC2"/>
        <w:tabs>
          <w:tab w:val="right" w:leader="dot" w:pos="8306"/>
        </w:tabs>
      </w:pPr>
      <w:hyperlink w:anchor="_Toc11719" w:history="1">
        <w:r>
          <w:rPr>
            <w:rFonts w:ascii="仿宋" w:eastAsia="仿宋" w:hAnsi="仿宋" w:cs="仿宋" w:hint="eastAsia"/>
            <w:lang w:eastAsia="zh-CN"/>
          </w:rPr>
          <w:t>(四)、交通安全及管制专用设备项目建设对区域经济的影响</w:t>
        </w:r>
        <w:r>
          <w:tab/>
        </w:r>
        <w:r>
          <w:fldChar w:fldCharType="begin"/>
        </w:r>
        <w:r>
          <w:instrText xml:space="preserve"> PAGEREF _Toc11719 \h </w:instrText>
        </w:r>
        <w:r>
          <w:fldChar w:fldCharType="separate"/>
        </w:r>
        <w:r>
          <w:t>23</w:t>
        </w:r>
        <w:r>
          <w:fldChar w:fldCharType="end"/>
        </w:r>
      </w:hyperlink>
    </w:p>
    <w:p>
      <w:pPr>
        <w:pStyle w:val="TOC2"/>
        <w:tabs>
          <w:tab w:val="right" w:leader="dot" w:pos="8306"/>
        </w:tabs>
      </w:pPr>
      <w:hyperlink w:anchor="_Toc32085" w:history="1">
        <w:r>
          <w:rPr>
            <w:rFonts w:ascii="仿宋" w:eastAsia="仿宋" w:hAnsi="仿宋" w:cs="仿宋" w:hint="eastAsia"/>
            <w:lang w:eastAsia="zh-CN"/>
          </w:rPr>
          <w:t>(五)、废弃物处理</w:t>
        </w:r>
        <w:r>
          <w:tab/>
        </w:r>
        <w:r>
          <w:fldChar w:fldCharType="begin"/>
        </w:r>
        <w:r>
          <w:instrText xml:space="preserve"> PAGEREF _Toc32085 \h </w:instrText>
        </w:r>
        <w:r>
          <w:fldChar w:fldCharType="separate"/>
        </w:r>
        <w:r>
          <w:t>25</w:t>
        </w:r>
        <w:r>
          <w:fldChar w:fldCharType="end"/>
        </w:r>
      </w:hyperlink>
    </w:p>
    <w:p>
      <w:pPr>
        <w:pStyle w:val="TOC2"/>
        <w:tabs>
          <w:tab w:val="right" w:leader="dot" w:pos="8306"/>
        </w:tabs>
      </w:pPr>
      <w:hyperlink w:anchor="_Toc21706" w:history="1">
        <w:r>
          <w:rPr>
            <w:rFonts w:ascii="仿宋" w:eastAsia="仿宋" w:hAnsi="仿宋" w:cs="仿宋" w:hint="eastAsia"/>
            <w:lang w:eastAsia="zh-CN"/>
          </w:rPr>
          <w:t>(六)、特殊环境影响分析</w:t>
        </w:r>
        <w:r>
          <w:tab/>
        </w:r>
        <w:r>
          <w:fldChar w:fldCharType="begin"/>
        </w:r>
        <w:r>
          <w:instrText xml:space="preserve"> PAGEREF _Toc21706 \h </w:instrText>
        </w:r>
        <w:r>
          <w:fldChar w:fldCharType="separate"/>
        </w:r>
        <w:r>
          <w:t>26</w:t>
        </w:r>
        <w:r>
          <w:fldChar w:fldCharType="end"/>
        </w:r>
      </w:hyperlink>
    </w:p>
    <w:p>
      <w:pPr>
        <w:pStyle w:val="TOC2"/>
        <w:tabs>
          <w:tab w:val="right" w:leader="dot" w:pos="8306"/>
        </w:tabs>
      </w:pPr>
      <w:hyperlink w:anchor="_Toc24382" w:history="1">
        <w:r>
          <w:rPr>
            <w:rFonts w:ascii="仿宋" w:eastAsia="仿宋" w:hAnsi="仿宋" w:cs="仿宋" w:hint="eastAsia"/>
            <w:lang w:eastAsia="zh-CN"/>
          </w:rPr>
          <w:t>(七)、清洁生产</w:t>
        </w:r>
        <w:r>
          <w:tab/>
        </w:r>
        <w:r>
          <w:fldChar w:fldCharType="begin"/>
        </w:r>
        <w:r>
          <w:instrText xml:space="preserve"> PAGEREF _Toc24382 \h </w:instrText>
        </w:r>
        <w:r>
          <w:fldChar w:fldCharType="separate"/>
        </w:r>
        <w:r>
          <w:t>27</w:t>
        </w:r>
        <w:r>
          <w:fldChar w:fldCharType="end"/>
        </w:r>
      </w:hyperlink>
    </w:p>
    <w:p>
      <w:pPr>
        <w:pStyle w:val="TOC2"/>
        <w:tabs>
          <w:tab w:val="right" w:leader="dot" w:pos="8306"/>
        </w:tabs>
      </w:pPr>
      <w:hyperlink w:anchor="_Toc9178" w:history="1">
        <w:r>
          <w:rPr>
            <w:rFonts w:ascii="仿宋" w:eastAsia="仿宋" w:hAnsi="仿宋" w:cs="仿宋" w:hint="eastAsia"/>
            <w:lang w:eastAsia="zh-CN"/>
          </w:rPr>
          <w:t>(八)、环境保护综合评价</w:t>
        </w:r>
        <w:r>
          <w:tab/>
        </w:r>
        <w:r>
          <w:fldChar w:fldCharType="begin"/>
        </w:r>
        <w:r>
          <w:instrText xml:space="preserve"> PAGEREF _Toc9178 \h </w:instrText>
        </w:r>
        <w:r>
          <w:fldChar w:fldCharType="separate"/>
        </w:r>
        <w:r>
          <w:t>28</w:t>
        </w:r>
        <w:r>
          <w:fldChar w:fldCharType="end"/>
        </w:r>
      </w:hyperlink>
    </w:p>
    <w:p>
      <w:pPr>
        <w:pStyle w:val="TOC1"/>
        <w:tabs>
          <w:tab w:val="right" w:leader="dot" w:pos="8306"/>
        </w:tabs>
      </w:pPr>
      <w:hyperlink w:anchor="_Toc9936" w:history="1">
        <w:r>
          <w:rPr>
            <w:rFonts w:ascii="仿宋" w:eastAsia="仿宋" w:hAnsi="仿宋" w:cs="仿宋" w:hint="eastAsia"/>
            <w:lang w:eastAsia="zh-CN"/>
          </w:rPr>
          <w:t>八、交通安全及管制专用设备项目财务管理</w:t>
        </w:r>
        <w:r>
          <w:tab/>
        </w:r>
        <w:r>
          <w:fldChar w:fldCharType="begin"/>
        </w:r>
        <w:r>
          <w:instrText xml:space="preserve"> PAGEREF _Toc9936 \h </w:instrText>
        </w:r>
        <w:r>
          <w:fldChar w:fldCharType="separate"/>
        </w:r>
        <w:r>
          <w:t>30</w:t>
        </w:r>
        <w:r>
          <w:fldChar w:fldCharType="end"/>
        </w:r>
      </w:hyperlink>
    </w:p>
    <w:p>
      <w:pPr>
        <w:pStyle w:val="TOC2"/>
        <w:tabs>
          <w:tab w:val="right" w:leader="dot" w:pos="8306"/>
        </w:tabs>
      </w:pPr>
      <w:hyperlink w:anchor="_Toc30080" w:history="1">
        <w:r>
          <w:rPr>
            <w:rFonts w:ascii="仿宋" w:eastAsia="仿宋" w:hAnsi="仿宋" w:cs="仿宋" w:hint="eastAsia"/>
            <w:lang w:eastAsia="zh-CN"/>
          </w:rPr>
          <w:t>(一)、资金需求大</w:t>
        </w:r>
        <w:r>
          <w:tab/>
        </w:r>
        <w:r>
          <w:fldChar w:fldCharType="begin"/>
        </w:r>
        <w:r>
          <w:instrText xml:space="preserve"> PAGEREF _Toc30080 \h </w:instrText>
        </w:r>
        <w:r>
          <w:fldChar w:fldCharType="separate"/>
        </w:r>
        <w:r>
          <w:t>30</w:t>
        </w:r>
        <w:r>
          <w:fldChar w:fldCharType="end"/>
        </w:r>
      </w:hyperlink>
    </w:p>
    <w:p>
      <w:pPr>
        <w:pStyle w:val="TOC2"/>
        <w:tabs>
          <w:tab w:val="right" w:leader="dot" w:pos="8306"/>
        </w:tabs>
      </w:pPr>
      <w:hyperlink w:anchor="_Toc25832" w:history="1">
        <w:r>
          <w:rPr>
            <w:rFonts w:ascii="仿宋" w:eastAsia="仿宋" w:hAnsi="仿宋" w:cs="仿宋" w:hint="eastAsia"/>
            <w:lang w:eastAsia="zh-CN"/>
          </w:rPr>
          <w:t>(二)、研发周期长</w:t>
        </w:r>
        <w:r>
          <w:tab/>
        </w:r>
        <w:r>
          <w:fldChar w:fldCharType="begin"/>
        </w:r>
        <w:r>
          <w:instrText xml:space="preserve"> PAGEREF _Toc25832 \h </w:instrText>
        </w:r>
        <w:r>
          <w:fldChar w:fldCharType="separate"/>
        </w:r>
        <w:r>
          <w:t>31</w:t>
        </w:r>
        <w:r>
          <w:fldChar w:fldCharType="end"/>
        </w:r>
      </w:hyperlink>
    </w:p>
    <w:p>
      <w:pPr>
        <w:pStyle w:val="TOC2"/>
        <w:tabs>
          <w:tab w:val="right" w:leader="dot" w:pos="8306"/>
        </w:tabs>
      </w:pPr>
      <w:hyperlink w:anchor="_Toc7609" w:history="1">
        <w:r>
          <w:rPr>
            <w:rFonts w:ascii="仿宋" w:eastAsia="仿宋" w:hAnsi="仿宋" w:cs="仿宋" w:hint="eastAsia"/>
            <w:lang w:eastAsia="zh-CN"/>
          </w:rPr>
          <w:t>(三)、市场风险大</w:t>
        </w:r>
        <w:r>
          <w:tab/>
        </w:r>
        <w:r>
          <w:fldChar w:fldCharType="begin"/>
        </w:r>
        <w:r>
          <w:instrText xml:space="preserve"> PAGEREF _Toc7609 \h </w:instrText>
        </w:r>
        <w:r>
          <w:fldChar w:fldCharType="separate"/>
        </w:r>
        <w:r>
          <w:t>32</w:t>
        </w:r>
        <w:r>
          <w:fldChar w:fldCharType="end"/>
        </w:r>
      </w:hyperlink>
    </w:p>
    <w:p>
      <w:pPr>
        <w:pStyle w:val="TOC2"/>
        <w:tabs>
          <w:tab w:val="right" w:leader="dot" w:pos="8306"/>
        </w:tabs>
      </w:pPr>
      <w:hyperlink w:anchor="_Toc20954" w:history="1">
        <w:r>
          <w:rPr>
            <w:rFonts w:ascii="仿宋" w:eastAsia="仿宋" w:hAnsi="仿宋" w:cs="仿宋" w:hint="eastAsia"/>
            <w:lang w:eastAsia="zh-CN"/>
          </w:rPr>
          <w:t>(四)、利润率高</w:t>
        </w:r>
        <w:r>
          <w:tab/>
        </w:r>
        <w:r>
          <w:fldChar w:fldCharType="begin"/>
        </w:r>
        <w:r>
          <w:instrText xml:space="preserve"> PAGEREF _Toc20954 \h </w:instrText>
        </w:r>
        <w:r>
          <w:fldChar w:fldCharType="separate"/>
        </w:r>
        <w:r>
          <w:t>35</w:t>
        </w:r>
        <w:r>
          <w:fldChar w:fldCharType="end"/>
        </w:r>
      </w:hyperlink>
    </w:p>
    <w:p>
      <w:pPr>
        <w:pStyle w:val="TOC1"/>
        <w:tabs>
          <w:tab w:val="right" w:leader="dot" w:pos="8306"/>
        </w:tabs>
      </w:pPr>
      <w:hyperlink w:anchor="_Toc32426" w:history="1">
        <w:r>
          <w:rPr>
            <w:rFonts w:ascii="仿宋" w:eastAsia="仿宋" w:hAnsi="仿宋" w:cs="仿宋" w:hint="eastAsia"/>
            <w:lang w:eastAsia="zh-CN"/>
          </w:rPr>
          <w:t>九、交通安全及管制专用设备项目投资规划</w:t>
        </w:r>
        <w:r>
          <w:tab/>
        </w:r>
        <w:r>
          <w:fldChar w:fldCharType="begin"/>
        </w:r>
        <w:r>
          <w:instrText xml:space="preserve"> PAGEREF _Toc32426 \h </w:instrText>
        </w:r>
        <w:r>
          <w:fldChar w:fldCharType="separate"/>
        </w:r>
        <w:r>
          <w:t>37</w:t>
        </w:r>
        <w:r>
          <w:fldChar w:fldCharType="end"/>
        </w:r>
      </w:hyperlink>
    </w:p>
    <w:p>
      <w:pPr>
        <w:pStyle w:val="TOC2"/>
        <w:tabs>
          <w:tab w:val="right" w:leader="dot" w:pos="8306"/>
        </w:tabs>
      </w:pPr>
      <w:hyperlink w:anchor="_Toc11729" w:history="1">
        <w:r>
          <w:rPr>
            <w:rFonts w:ascii="仿宋" w:eastAsia="仿宋" w:hAnsi="仿宋" w:cs="仿宋" w:hint="eastAsia"/>
            <w:lang w:eastAsia="zh-CN"/>
          </w:rPr>
          <w:t>(一)、交通安全及管制专用设备项目总投资估算</w:t>
        </w:r>
        <w:r>
          <w:tab/>
        </w:r>
        <w:r>
          <w:fldChar w:fldCharType="begin"/>
        </w:r>
        <w:r>
          <w:instrText xml:space="preserve"> PAGEREF _Toc11729 \h </w:instrText>
        </w:r>
        <w:r>
          <w:fldChar w:fldCharType="separate"/>
        </w:r>
        <w:r>
          <w:t>37</w:t>
        </w:r>
        <w:r>
          <w:fldChar w:fldCharType="end"/>
        </w:r>
      </w:hyperlink>
    </w:p>
    <w:p>
      <w:pPr>
        <w:pStyle w:val="TOC2"/>
        <w:tabs>
          <w:tab w:val="right" w:leader="dot" w:pos="8306"/>
        </w:tabs>
      </w:pPr>
      <w:hyperlink w:anchor="_Toc3075" w:history="1">
        <w:r>
          <w:rPr>
            <w:rFonts w:ascii="仿宋" w:eastAsia="仿宋" w:hAnsi="仿宋" w:cs="仿宋" w:hint="eastAsia"/>
            <w:lang w:eastAsia="zh-CN"/>
          </w:rPr>
          <w:t>(二)、资金筹措</w:t>
        </w:r>
        <w:r>
          <w:tab/>
        </w:r>
        <w:r>
          <w:fldChar w:fldCharType="begin"/>
        </w:r>
        <w:r>
          <w:instrText xml:space="preserve"> PAGEREF _Toc3075 \h </w:instrText>
        </w:r>
        <w:r>
          <w:fldChar w:fldCharType="separate"/>
        </w:r>
        <w:r>
          <w:t>39</w:t>
        </w:r>
        <w:r>
          <w:fldChar w:fldCharType="end"/>
        </w:r>
      </w:hyperlink>
    </w:p>
    <w:p>
      <w:pPr>
        <w:pStyle w:val="TOC1"/>
        <w:tabs>
          <w:tab w:val="right" w:leader="dot" w:pos="8306"/>
        </w:tabs>
      </w:pPr>
      <w:hyperlink w:anchor="_Toc18729" w:history="1">
        <w:r>
          <w:rPr>
            <w:rFonts w:ascii="仿宋" w:eastAsia="仿宋" w:hAnsi="仿宋" w:cs="仿宋" w:hint="eastAsia"/>
            <w:lang w:eastAsia="zh-CN"/>
          </w:rPr>
          <w:t>十、交通安全及管制专用设备项目经营效益</w:t>
        </w:r>
        <w:r>
          <w:tab/>
        </w:r>
        <w:r>
          <w:fldChar w:fldCharType="begin"/>
        </w:r>
        <w:r>
          <w:instrText xml:space="preserve"> PAGEREF _Toc18729 \h </w:instrText>
        </w:r>
        <w:r>
          <w:fldChar w:fldCharType="separate"/>
        </w:r>
        <w:r>
          <w:t>40</w:t>
        </w:r>
        <w:r>
          <w:fldChar w:fldCharType="end"/>
        </w:r>
      </w:hyperlink>
    </w:p>
    <w:p>
      <w:pPr>
        <w:pStyle w:val="TOC2"/>
        <w:tabs>
          <w:tab w:val="right" w:leader="dot" w:pos="8306"/>
        </w:tabs>
      </w:pPr>
      <w:hyperlink w:anchor="_Toc31350" w:history="1">
        <w:r>
          <w:rPr>
            <w:rFonts w:ascii="仿宋" w:eastAsia="仿宋" w:hAnsi="仿宋" w:cs="仿宋" w:hint="eastAsia"/>
            <w:lang w:eastAsia="zh-CN"/>
          </w:rPr>
          <w:t>(一)、经济评价财务测算</w:t>
        </w:r>
        <w:r>
          <w:tab/>
        </w:r>
        <w:r>
          <w:fldChar w:fldCharType="begin"/>
        </w:r>
        <w:r>
          <w:instrText xml:space="preserve"> PAGEREF _Toc31350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99" w:history="1">
        <w:r>
          <w:rPr>
            <w:rFonts w:ascii="仿宋" w:eastAsia="仿宋" w:hAnsi="仿宋" w:cs="仿宋" w:hint="eastAsia"/>
            <w:lang w:eastAsia="zh-CN"/>
          </w:rPr>
          <w:t>(二)、交通安全及管制专用设备项目盈利能力分析</w:t>
        </w:r>
        <w:r>
          <w:tab/>
        </w:r>
        <w:r>
          <w:fldChar w:fldCharType="begin"/>
        </w:r>
        <w:r>
          <w:instrText xml:space="preserve"> PAGEREF _Toc7299 \h </w:instrText>
        </w:r>
        <w:r>
          <w:fldChar w:fldCharType="separate"/>
        </w:r>
        <w:r>
          <w:t>41</w:t>
        </w:r>
        <w:r>
          <w:fldChar w:fldCharType="end"/>
        </w:r>
      </w:hyperlink>
    </w:p>
    <w:p>
      <w:pPr>
        <w:pStyle w:val="TOC1"/>
        <w:tabs>
          <w:tab w:val="right" w:leader="dot" w:pos="8306"/>
        </w:tabs>
      </w:pPr>
      <w:hyperlink w:anchor="_Toc1005" w:history="1">
        <w:r>
          <w:rPr>
            <w:rFonts w:ascii="仿宋" w:eastAsia="仿宋" w:hAnsi="仿宋" w:cs="仿宋" w:hint="eastAsia"/>
            <w:lang w:eastAsia="zh-CN"/>
          </w:rPr>
          <w:t>十一、交通安全及管制专用设备项目风险管理</w:t>
        </w:r>
        <w:r>
          <w:tab/>
        </w:r>
        <w:r>
          <w:fldChar w:fldCharType="begin"/>
        </w:r>
        <w:r>
          <w:instrText xml:space="preserve"> PAGEREF _Toc1005 \h </w:instrText>
        </w:r>
        <w:r>
          <w:fldChar w:fldCharType="separate"/>
        </w:r>
        <w:r>
          <w:t>42</w:t>
        </w:r>
        <w:r>
          <w:fldChar w:fldCharType="end"/>
        </w:r>
      </w:hyperlink>
    </w:p>
    <w:p>
      <w:pPr>
        <w:pStyle w:val="TOC2"/>
        <w:tabs>
          <w:tab w:val="right" w:leader="dot" w:pos="8306"/>
        </w:tabs>
      </w:pPr>
      <w:hyperlink w:anchor="_Toc22189" w:history="1">
        <w:r>
          <w:rPr>
            <w:rFonts w:ascii="仿宋" w:eastAsia="仿宋" w:hAnsi="仿宋" w:cs="仿宋" w:hint="eastAsia"/>
            <w:lang w:eastAsia="zh-CN"/>
          </w:rPr>
          <w:t>(一)、风险识别与评估</w:t>
        </w:r>
        <w:r>
          <w:tab/>
        </w:r>
        <w:r>
          <w:fldChar w:fldCharType="begin"/>
        </w:r>
        <w:r>
          <w:instrText xml:space="preserve"> PAGEREF _Toc22189 \h </w:instrText>
        </w:r>
        <w:r>
          <w:fldChar w:fldCharType="separate"/>
        </w:r>
        <w:r>
          <w:t>42</w:t>
        </w:r>
        <w:r>
          <w:fldChar w:fldCharType="end"/>
        </w:r>
      </w:hyperlink>
    </w:p>
    <w:p>
      <w:pPr>
        <w:pStyle w:val="TOC2"/>
        <w:tabs>
          <w:tab w:val="right" w:leader="dot" w:pos="8306"/>
        </w:tabs>
      </w:pPr>
      <w:hyperlink w:anchor="_Toc11874" w:history="1">
        <w:r>
          <w:rPr>
            <w:rFonts w:ascii="仿宋" w:eastAsia="仿宋" w:hAnsi="仿宋" w:cs="仿宋" w:hint="eastAsia"/>
            <w:lang w:eastAsia="zh-CN"/>
          </w:rPr>
          <w:t>(二)、风险应对策略</w:t>
        </w:r>
        <w:r>
          <w:tab/>
        </w:r>
        <w:r>
          <w:fldChar w:fldCharType="begin"/>
        </w:r>
        <w:r>
          <w:instrText xml:space="preserve"> PAGEREF _Toc11874 \h </w:instrText>
        </w:r>
        <w:r>
          <w:fldChar w:fldCharType="separate"/>
        </w:r>
        <w:r>
          <w:t>43</w:t>
        </w:r>
        <w:r>
          <w:fldChar w:fldCharType="end"/>
        </w:r>
      </w:hyperlink>
    </w:p>
    <w:p>
      <w:pPr>
        <w:pStyle w:val="TOC2"/>
        <w:tabs>
          <w:tab w:val="right" w:leader="dot" w:pos="8306"/>
        </w:tabs>
      </w:pPr>
      <w:hyperlink w:anchor="_Toc13971" w:history="1">
        <w:r>
          <w:rPr>
            <w:rFonts w:ascii="仿宋" w:eastAsia="仿宋" w:hAnsi="仿宋" w:cs="仿宋" w:hint="eastAsia"/>
            <w:lang w:eastAsia="zh-CN"/>
          </w:rPr>
          <w:t>(三)、风险监控与控制</w:t>
        </w:r>
        <w:r>
          <w:tab/>
        </w:r>
        <w:r>
          <w:fldChar w:fldCharType="begin"/>
        </w:r>
        <w:r>
          <w:instrText xml:space="preserve"> PAGEREF _Toc13971 \h </w:instrText>
        </w:r>
        <w:r>
          <w:fldChar w:fldCharType="separate"/>
        </w:r>
        <w:r>
          <w:t>45</w:t>
        </w:r>
        <w:r>
          <w:fldChar w:fldCharType="end"/>
        </w:r>
      </w:hyperlink>
    </w:p>
    <w:p>
      <w:pPr>
        <w:pStyle w:val="TOC1"/>
        <w:tabs>
          <w:tab w:val="right" w:leader="dot" w:pos="8306"/>
        </w:tabs>
      </w:pPr>
      <w:hyperlink w:anchor="_Toc12935" w:history="1">
        <w:r>
          <w:rPr>
            <w:rFonts w:ascii="仿宋" w:eastAsia="仿宋" w:hAnsi="仿宋" w:cs="仿宋" w:hint="eastAsia"/>
            <w:lang w:eastAsia="zh-CN"/>
          </w:rPr>
          <w:t>十二、交通安全及管制专用设备项目社会影响</w:t>
        </w:r>
        <w:r>
          <w:tab/>
        </w:r>
        <w:r>
          <w:fldChar w:fldCharType="begin"/>
        </w:r>
        <w:r>
          <w:instrText xml:space="preserve"> PAGEREF _Toc12935 \h </w:instrText>
        </w:r>
        <w:r>
          <w:fldChar w:fldCharType="separate"/>
        </w:r>
        <w:r>
          <w:t>46</w:t>
        </w:r>
        <w:r>
          <w:fldChar w:fldCharType="end"/>
        </w:r>
      </w:hyperlink>
    </w:p>
    <w:p>
      <w:pPr>
        <w:pStyle w:val="TOC2"/>
        <w:tabs>
          <w:tab w:val="right" w:leader="dot" w:pos="8306"/>
        </w:tabs>
      </w:pPr>
      <w:hyperlink w:anchor="_Toc31175" w:history="1">
        <w:r>
          <w:rPr>
            <w:rFonts w:ascii="仿宋" w:eastAsia="仿宋" w:hAnsi="仿宋" w:cs="仿宋" w:hint="eastAsia"/>
            <w:lang w:eastAsia="zh-CN"/>
          </w:rPr>
          <w:t>(一)、社会责任与义务</w:t>
        </w:r>
        <w:r>
          <w:tab/>
        </w:r>
        <w:r>
          <w:fldChar w:fldCharType="begin"/>
        </w:r>
        <w:r>
          <w:instrText xml:space="preserve"> PAGEREF _Toc31175 \h </w:instrText>
        </w:r>
        <w:r>
          <w:fldChar w:fldCharType="separate"/>
        </w:r>
        <w:r>
          <w:t>46</w:t>
        </w:r>
        <w:r>
          <w:fldChar w:fldCharType="end"/>
        </w:r>
      </w:hyperlink>
    </w:p>
    <w:p>
      <w:pPr>
        <w:pStyle w:val="TOC2"/>
        <w:tabs>
          <w:tab w:val="right" w:leader="dot" w:pos="8306"/>
        </w:tabs>
      </w:pPr>
      <w:hyperlink w:anchor="_Toc18593" w:history="1">
        <w:r>
          <w:rPr>
            <w:rFonts w:ascii="仿宋" w:eastAsia="仿宋" w:hAnsi="仿宋" w:cs="仿宋" w:hint="eastAsia"/>
            <w:lang w:eastAsia="zh-CN"/>
          </w:rPr>
          <w:t>(二)、社会参与与沟通</w:t>
        </w:r>
        <w:r>
          <w:tab/>
        </w:r>
        <w:r>
          <w:fldChar w:fldCharType="begin"/>
        </w:r>
        <w:r>
          <w:instrText xml:space="preserve"> PAGEREF _Toc18593 \h </w:instrText>
        </w:r>
        <w:r>
          <w:fldChar w:fldCharType="separate"/>
        </w:r>
        <w:r>
          <w:t>47</w:t>
        </w:r>
        <w:r>
          <w:fldChar w:fldCharType="end"/>
        </w:r>
      </w:hyperlink>
    </w:p>
    <w:p>
      <w:pPr>
        <w:pStyle w:val="TOC1"/>
        <w:tabs>
          <w:tab w:val="right" w:leader="dot" w:pos="8306"/>
        </w:tabs>
      </w:pPr>
      <w:hyperlink w:anchor="_Toc11381" w:history="1">
        <w:r>
          <w:rPr>
            <w:rFonts w:ascii="仿宋" w:eastAsia="仿宋" w:hAnsi="仿宋" w:cs="仿宋" w:hint="eastAsia"/>
            <w:lang w:eastAsia="zh-CN"/>
          </w:rPr>
          <w:t>十三、风险识别与分类</w:t>
        </w:r>
        <w:r>
          <w:tab/>
        </w:r>
        <w:r>
          <w:fldChar w:fldCharType="begin"/>
        </w:r>
        <w:r>
          <w:instrText xml:space="preserve"> PAGEREF _Toc11381 \h </w:instrText>
        </w:r>
        <w:r>
          <w:fldChar w:fldCharType="separate"/>
        </w:r>
        <w:r>
          <w:t>48</w:t>
        </w:r>
        <w:r>
          <w:fldChar w:fldCharType="end"/>
        </w:r>
      </w:hyperlink>
    </w:p>
    <w:p>
      <w:pPr>
        <w:pStyle w:val="TOC2"/>
        <w:tabs>
          <w:tab w:val="right" w:leader="dot" w:pos="8306"/>
        </w:tabs>
      </w:pPr>
      <w:hyperlink w:anchor="_Toc5441" w:history="1">
        <w:r>
          <w:rPr>
            <w:rFonts w:ascii="仿宋" w:eastAsia="仿宋" w:hAnsi="仿宋" w:cs="仿宋" w:hint="eastAsia"/>
            <w:lang w:eastAsia="zh-CN"/>
          </w:rPr>
          <w:t>(一)、风险识别</w:t>
        </w:r>
        <w:r>
          <w:tab/>
        </w:r>
        <w:r>
          <w:fldChar w:fldCharType="begin"/>
        </w:r>
        <w:r>
          <w:instrText xml:space="preserve"> PAGEREF _Toc5441 \h </w:instrText>
        </w:r>
        <w:r>
          <w:fldChar w:fldCharType="separate"/>
        </w:r>
        <w:r>
          <w:t>48</w:t>
        </w:r>
        <w:r>
          <w:fldChar w:fldCharType="end"/>
        </w:r>
      </w:hyperlink>
    </w:p>
    <w:p>
      <w:pPr>
        <w:pStyle w:val="TOC2"/>
        <w:tabs>
          <w:tab w:val="right" w:leader="dot" w:pos="8306"/>
        </w:tabs>
      </w:pPr>
      <w:hyperlink w:anchor="_Toc19894" w:history="1">
        <w:r>
          <w:rPr>
            <w:rFonts w:ascii="仿宋" w:eastAsia="仿宋" w:hAnsi="仿宋" w:cs="仿宋" w:hint="eastAsia"/>
            <w:lang w:eastAsia="zh-CN"/>
          </w:rPr>
          <w:t>(二)、风险分类</w:t>
        </w:r>
        <w:r>
          <w:tab/>
        </w:r>
        <w:r>
          <w:fldChar w:fldCharType="begin"/>
        </w:r>
        <w:r>
          <w:instrText xml:space="preserve"> PAGEREF _Toc19894 \h </w:instrText>
        </w:r>
        <w:r>
          <w:fldChar w:fldCharType="separate"/>
        </w:r>
        <w:r>
          <w:t>49</w:t>
        </w:r>
        <w:r>
          <w:fldChar w:fldCharType="end"/>
        </w:r>
      </w:hyperlink>
    </w:p>
    <w:p>
      <w:pPr>
        <w:pStyle w:val="TOC1"/>
        <w:tabs>
          <w:tab w:val="right" w:leader="dot" w:pos="8306"/>
        </w:tabs>
      </w:pPr>
      <w:hyperlink w:anchor="_Toc31936" w:history="1">
        <w:r>
          <w:rPr>
            <w:rFonts w:ascii="仿宋" w:eastAsia="仿宋" w:hAnsi="仿宋" w:cs="仿宋" w:hint="eastAsia"/>
            <w:lang w:eastAsia="zh-CN"/>
          </w:rPr>
          <w:t>十四、供应链管理</w:t>
        </w:r>
        <w:r>
          <w:tab/>
        </w:r>
        <w:r>
          <w:fldChar w:fldCharType="begin"/>
        </w:r>
        <w:r>
          <w:instrText xml:space="preserve"> PAGEREF _Toc31936 \h </w:instrText>
        </w:r>
        <w:r>
          <w:fldChar w:fldCharType="separate"/>
        </w:r>
        <w:r>
          <w:t>51</w:t>
        </w:r>
        <w:r>
          <w:fldChar w:fldCharType="end"/>
        </w:r>
      </w:hyperlink>
    </w:p>
    <w:p>
      <w:pPr>
        <w:pStyle w:val="TOC2"/>
        <w:tabs>
          <w:tab w:val="right" w:leader="dot" w:pos="8306"/>
        </w:tabs>
      </w:pPr>
      <w:hyperlink w:anchor="_Toc5012" w:history="1">
        <w:r>
          <w:rPr>
            <w:rFonts w:ascii="仿宋" w:eastAsia="仿宋" w:hAnsi="仿宋" w:cs="仿宋" w:hint="eastAsia"/>
            <w:lang w:eastAsia="zh-CN"/>
          </w:rPr>
          <w:t>(一)、供应链战略规划</w:t>
        </w:r>
        <w:r>
          <w:tab/>
        </w:r>
        <w:r>
          <w:fldChar w:fldCharType="begin"/>
        </w:r>
        <w:r>
          <w:instrText xml:space="preserve"> PAGEREF _Toc5012 \h </w:instrText>
        </w:r>
        <w:r>
          <w:fldChar w:fldCharType="separate"/>
        </w:r>
        <w:r>
          <w:t>51</w:t>
        </w:r>
        <w:r>
          <w:fldChar w:fldCharType="end"/>
        </w:r>
      </w:hyperlink>
    </w:p>
    <w:p>
      <w:pPr>
        <w:pStyle w:val="TOC2"/>
        <w:tabs>
          <w:tab w:val="right" w:leader="dot" w:pos="8306"/>
        </w:tabs>
      </w:pPr>
      <w:hyperlink w:anchor="_Toc7085" w:history="1">
        <w:r>
          <w:rPr>
            <w:rFonts w:ascii="仿宋" w:eastAsia="仿宋" w:hAnsi="仿宋" w:cs="仿宋" w:hint="eastAsia"/>
            <w:lang w:eastAsia="zh-CN"/>
          </w:rPr>
          <w:t>(二)、供应商选择与合作</w:t>
        </w:r>
        <w:r>
          <w:tab/>
        </w:r>
        <w:r>
          <w:fldChar w:fldCharType="begin"/>
        </w:r>
        <w:r>
          <w:instrText xml:space="preserve"> PAGEREF _Toc7085 \h </w:instrText>
        </w:r>
        <w:r>
          <w:fldChar w:fldCharType="separate"/>
        </w:r>
        <w:r>
          <w:t>53</w:t>
        </w:r>
        <w:r>
          <w:fldChar w:fldCharType="end"/>
        </w:r>
      </w:hyperlink>
    </w:p>
    <w:p>
      <w:pPr>
        <w:pStyle w:val="TOC2"/>
        <w:tabs>
          <w:tab w:val="right" w:leader="dot" w:pos="8306"/>
        </w:tabs>
      </w:pPr>
      <w:hyperlink w:anchor="_Toc13394" w:history="1">
        <w:r>
          <w:rPr>
            <w:rFonts w:ascii="仿宋" w:eastAsia="仿宋" w:hAnsi="仿宋" w:cs="仿宋" w:hint="eastAsia"/>
            <w:lang w:eastAsia="zh-CN"/>
          </w:rPr>
          <w:t>(三)、物流与库存管理</w:t>
        </w:r>
        <w:r>
          <w:tab/>
        </w:r>
        <w:r>
          <w:fldChar w:fldCharType="begin"/>
        </w:r>
        <w:r>
          <w:instrText xml:space="preserve"> PAGEREF _Toc13394 \h </w:instrText>
        </w:r>
        <w:r>
          <w:fldChar w:fldCharType="separate"/>
        </w:r>
        <w:r>
          <w:t>54</w:t>
        </w:r>
        <w:r>
          <w:fldChar w:fldCharType="end"/>
        </w:r>
      </w:hyperlink>
    </w:p>
    <w:p>
      <w:pPr>
        <w:pStyle w:val="TOC1"/>
        <w:tabs>
          <w:tab w:val="right" w:leader="dot" w:pos="8306"/>
        </w:tabs>
      </w:pPr>
      <w:hyperlink w:anchor="_Toc21385" w:history="1">
        <w:r>
          <w:rPr>
            <w:rFonts w:ascii="仿宋" w:eastAsia="仿宋" w:hAnsi="仿宋" w:cs="仿宋" w:hint="eastAsia"/>
            <w:lang w:eastAsia="zh-CN"/>
          </w:rPr>
          <w:t>十五、交通安全及管制专用设备项目实施保障措施</w:t>
        </w:r>
        <w:r>
          <w:tab/>
        </w:r>
        <w:r>
          <w:fldChar w:fldCharType="begin"/>
        </w:r>
        <w:r>
          <w:instrText xml:space="preserve"> PAGEREF _Toc21385 \h </w:instrText>
        </w:r>
        <w:r>
          <w:fldChar w:fldCharType="separate"/>
        </w:r>
        <w:r>
          <w:t>56</w:t>
        </w:r>
        <w:r>
          <w:fldChar w:fldCharType="end"/>
        </w:r>
      </w:hyperlink>
    </w:p>
    <w:p>
      <w:pPr>
        <w:pStyle w:val="TOC2"/>
        <w:tabs>
          <w:tab w:val="right" w:leader="dot" w:pos="8306"/>
        </w:tabs>
      </w:pPr>
      <w:hyperlink w:anchor="_Toc1698" w:history="1">
        <w:r>
          <w:rPr>
            <w:rFonts w:ascii="仿宋" w:eastAsia="仿宋" w:hAnsi="仿宋" w:cs="仿宋" w:hint="eastAsia"/>
            <w:lang w:eastAsia="zh-CN"/>
          </w:rPr>
          <w:t>(一)、交通安全及管制专用设备项目实施保障机制</w:t>
        </w:r>
        <w:r>
          <w:tab/>
        </w:r>
        <w:r>
          <w:fldChar w:fldCharType="begin"/>
        </w:r>
        <w:r>
          <w:instrText xml:space="preserve"> PAGEREF _Toc1698 \h </w:instrText>
        </w:r>
        <w:r>
          <w:fldChar w:fldCharType="separate"/>
        </w:r>
        <w:r>
          <w:t>56</w:t>
        </w:r>
        <w:r>
          <w:fldChar w:fldCharType="end"/>
        </w:r>
      </w:hyperlink>
    </w:p>
    <w:p>
      <w:pPr>
        <w:pStyle w:val="TOC2"/>
        <w:tabs>
          <w:tab w:val="right" w:leader="dot" w:pos="8306"/>
        </w:tabs>
      </w:pPr>
      <w:hyperlink w:anchor="_Toc5766" w:history="1">
        <w:r>
          <w:rPr>
            <w:rFonts w:ascii="仿宋" w:eastAsia="仿宋" w:hAnsi="仿宋" w:cs="仿宋" w:hint="eastAsia"/>
            <w:lang w:eastAsia="zh-CN"/>
          </w:rPr>
          <w:t>(二)、交通安全及管制专用设备项目法律合规要求</w:t>
        </w:r>
        <w:r>
          <w:tab/>
        </w:r>
        <w:r>
          <w:fldChar w:fldCharType="begin"/>
        </w:r>
        <w:r>
          <w:instrText xml:space="preserve"> PAGEREF _Toc5766 \h </w:instrText>
        </w:r>
        <w:r>
          <w:fldChar w:fldCharType="separate"/>
        </w:r>
        <w:r>
          <w:t>60</w:t>
        </w:r>
        <w:r>
          <w:fldChar w:fldCharType="end"/>
        </w:r>
      </w:hyperlink>
    </w:p>
    <w:p>
      <w:pPr>
        <w:pStyle w:val="TOC2"/>
        <w:tabs>
          <w:tab w:val="right" w:leader="dot" w:pos="8306"/>
        </w:tabs>
      </w:pPr>
      <w:hyperlink w:anchor="_Toc6396" w:history="1">
        <w:r>
          <w:rPr>
            <w:rFonts w:ascii="仿宋" w:eastAsia="仿宋" w:hAnsi="仿宋" w:cs="仿宋" w:hint="eastAsia"/>
            <w:lang w:eastAsia="zh-CN"/>
          </w:rPr>
          <w:t>(三)、交通安全及管制专用设备项目合同管理与法律事务</w:t>
        </w:r>
        <w:r>
          <w:tab/>
        </w:r>
        <w:r>
          <w:fldChar w:fldCharType="begin"/>
        </w:r>
        <w:r>
          <w:instrText xml:space="preserve"> PAGEREF _Toc6396 \h </w:instrText>
        </w:r>
        <w:r>
          <w:fldChar w:fldCharType="separate"/>
        </w:r>
        <w:r>
          <w:t>64</w:t>
        </w:r>
        <w:r>
          <w:fldChar w:fldCharType="end"/>
        </w:r>
      </w:hyperlink>
    </w:p>
    <w:p>
      <w:pPr>
        <w:pStyle w:val="TOC2"/>
        <w:tabs>
          <w:tab w:val="right" w:leader="dot" w:pos="8306"/>
        </w:tabs>
      </w:pPr>
      <w:hyperlink w:anchor="_Toc12840" w:history="1">
        <w:r>
          <w:rPr>
            <w:rFonts w:ascii="仿宋" w:eastAsia="仿宋" w:hAnsi="仿宋" w:cs="仿宋" w:hint="eastAsia"/>
            <w:lang w:eastAsia="zh-CN"/>
          </w:rPr>
          <w:t>(四)、交通安全及管制专用设备项目知识产权保护策略</w:t>
        </w:r>
        <w:r>
          <w:tab/>
        </w:r>
        <w:r>
          <w:fldChar w:fldCharType="begin"/>
        </w:r>
        <w:r>
          <w:instrText xml:space="preserve"> PAGEREF _Toc12840 \h </w:instrText>
        </w:r>
        <w:r>
          <w:fldChar w:fldCharType="separate"/>
        </w:r>
        <w:r>
          <w:t>71</w:t>
        </w:r>
        <w:r>
          <w:fldChar w:fldCharType="end"/>
        </w:r>
      </w:hyperlink>
    </w:p>
    <w:p>
      <w:pPr>
        <w:pStyle w:val="TOC1"/>
        <w:tabs>
          <w:tab w:val="right" w:leader="dot" w:pos="8306"/>
        </w:tabs>
      </w:pPr>
      <w:hyperlink w:anchor="_Toc8237" w:history="1">
        <w:r>
          <w:rPr>
            <w:rFonts w:ascii="仿宋" w:eastAsia="仿宋" w:hAnsi="仿宋" w:cs="仿宋" w:hint="eastAsia"/>
            <w:lang w:eastAsia="zh-CN"/>
          </w:rPr>
          <w:t>十六、交通安全及管制专用设备项目变更管理</w:t>
        </w:r>
        <w:r>
          <w:tab/>
        </w:r>
        <w:r>
          <w:fldChar w:fldCharType="begin"/>
        </w:r>
        <w:r>
          <w:instrText xml:space="preserve"> PAGEREF _Toc8237 \h </w:instrText>
        </w:r>
        <w:r>
          <w:fldChar w:fldCharType="separate"/>
        </w:r>
        <w:r>
          <w:t>73</w:t>
        </w:r>
        <w:r>
          <w:fldChar w:fldCharType="end"/>
        </w:r>
      </w:hyperlink>
    </w:p>
    <w:p>
      <w:pPr>
        <w:pStyle w:val="TOC2"/>
        <w:tabs>
          <w:tab w:val="right" w:leader="dot" w:pos="8306"/>
        </w:tabs>
      </w:pPr>
      <w:hyperlink w:anchor="_Toc6130" w:history="1">
        <w:r>
          <w:rPr>
            <w:rFonts w:ascii="仿宋" w:eastAsia="仿宋" w:hAnsi="仿宋" w:cs="仿宋" w:hint="eastAsia"/>
            <w:lang w:eastAsia="zh-CN"/>
          </w:rPr>
          <w:t>(一)、变更申请与评估</w:t>
        </w:r>
        <w:r>
          <w:tab/>
        </w:r>
        <w:r>
          <w:fldChar w:fldCharType="begin"/>
        </w:r>
        <w:r>
          <w:instrText xml:space="preserve"> PAGEREF _Toc6130 \h </w:instrText>
        </w:r>
        <w:r>
          <w:fldChar w:fldCharType="separate"/>
        </w:r>
        <w:r>
          <w:t>73</w:t>
        </w:r>
        <w:r>
          <w:fldChar w:fldCharType="end"/>
        </w:r>
      </w:hyperlink>
    </w:p>
    <w:p>
      <w:pPr>
        <w:pStyle w:val="TOC2"/>
        <w:tabs>
          <w:tab w:val="right" w:leader="dot" w:pos="8306"/>
        </w:tabs>
      </w:pPr>
      <w:hyperlink w:anchor="_Toc24533" w:history="1">
        <w:r>
          <w:rPr>
            <w:rFonts w:ascii="仿宋" w:eastAsia="仿宋" w:hAnsi="仿宋" w:cs="仿宋" w:hint="eastAsia"/>
            <w:lang w:eastAsia="zh-CN"/>
          </w:rPr>
          <w:t>(二)、变更实施与控制</w:t>
        </w:r>
        <w:r>
          <w:tab/>
        </w:r>
        <w:r>
          <w:fldChar w:fldCharType="begin"/>
        </w:r>
        <w:r>
          <w:instrText xml:space="preserve"> PAGEREF _Toc24533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62"/>
      <w:r>
        <w:rPr>
          <w:rFonts w:ascii="仿宋" w:eastAsia="仿宋" w:hAnsi="仿宋" w:cs="仿宋" w:hint="eastAsia"/>
          <w:sz w:val="28"/>
          <w:lang w:eastAsia="zh-CN"/>
        </w:rPr>
        <w:t>一、交通安全及管制专用设备项目可持续发展</w:t>
      </w:r>
      <w:bookmarkEnd w:id="2"/>
    </w:p>
    <w:p>
      <w:pPr>
        <w:pStyle w:val="Heading2"/>
        <w:rPr>
          <w:rFonts w:ascii="仿宋" w:eastAsia="仿宋" w:hAnsi="仿宋" w:cs="仿宋" w:hint="eastAsia"/>
          <w:lang w:eastAsia="zh-CN"/>
        </w:rPr>
      </w:pPr>
      <w:bookmarkStart w:id="3" w:name="_Toc316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安全及管制专用设备项目中，交通安全及管制专用设备项目团队着眼于未来，明确了可持续发展的战略方向。制定的具体可持续发展目标包括降低资源使用、采用环保技术、最大化社会效益等。这一步骤不仅有助于交通安全及管制专用设备项目在环保和社会责任方面达到最高标准，也为未来提供了明确的指引，确保交通安全及管制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可持续实践的融入交通安全及管制专用设备项目管理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通安全及管制专用设备项目管理周期。从交通安全及管制专用设备项目规划开始，交通安全及管制专用设备项目团队就考虑了环境和社会的因素。在执行阶段，交通安全及管制专用设备项目团队积极推动绿色技术的应用，优化资源利用。此外，关注员工的社会责任，通过培训和沟通活动提高员工对可持续发展的认知，使他们能够在日常工作中践行可持续实践。这些举措不仅为交通安全及管制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9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交通安全及管制专用设备项目的可持续发展理念，我们深信环保与社会责任是交通安全及管制专用设备项目成功的关键支柱。在交通安全及管制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团队通过引入先进的环保技术、建立高效的废物处理系统以及推动能源节约措施，积极履行环保责任。定期的环保监测和评估确保交通安全及管制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不仅致力于自身可持续发展，还注重对社会的回馈。通过支持社区交通安全及管制专用设备项目、参与慈善事业、提供培训机会等方式，交通安全及管制专用设备项目积极履行社会责任。与当地社区建立积极互动，关注员工的工作与生活平衡，以及员工的身心健康，是交通安全及管制专用设备项目在社会责任层面的关键举措。这样的实践不仅增强了交通安全及管制专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426"/>
      <w:r>
        <w:rPr>
          <w:rFonts w:ascii="仿宋" w:eastAsia="仿宋" w:hAnsi="仿宋" w:cs="仿宋" w:hint="eastAsia"/>
          <w:sz w:val="28"/>
          <w:lang w:eastAsia="zh-CN"/>
        </w:rPr>
        <w:t>二、交通安全及管制专用设备项目土建工程</w:t>
      </w:r>
      <w:bookmarkEnd w:id="5"/>
    </w:p>
    <w:p>
      <w:pPr>
        <w:pStyle w:val="Heading2"/>
        <w:rPr>
          <w:rFonts w:ascii="仿宋" w:eastAsia="仿宋" w:hAnsi="仿宋" w:cs="仿宋" w:hint="eastAsia"/>
          <w:lang w:eastAsia="zh-CN"/>
        </w:rPr>
      </w:pPr>
      <w:bookmarkStart w:id="6" w:name="_Toc200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在交通安全及管制专用设备项目的建筑工程设计中，我们将秉承一系列重要的设计原则，以确保交通安全及管制专用设备项目建筑在功能、美观、可持续性等方面达到最佳效果。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首要原则是确保建筑的功能性得到最大化的发挥。我们将充分理解交通安全及管制专用设备项目的实际需求，合理布局各个功能区域，保证建筑在满足业务需求的同时，提供高效的工作环境。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在建筑设计中，我们将综合考虑建设和运营成本。通过精细的经济效益分析，确保设计方案在高效利用资源的同时，对交通安全及管制专用设备项目的长期盈利能力有积极的贡献。</w:t>
      </w:r>
    </w:p>
    <w:p>
      <w:pPr>
        <w:pStyle w:val="Heading2"/>
        <w:ind w:firstLine="560" w:firstLineChars="200"/>
        <w:rPr>
          <w:rFonts w:ascii="仿宋" w:eastAsia="仿宋" w:hAnsi="仿宋" w:cs="仿宋" w:hint="eastAsia"/>
          <w:sz w:val="28"/>
          <w:lang w:eastAsia="zh-CN"/>
        </w:rPr>
      </w:pPr>
      <w:bookmarkStart w:id="7" w:name="_Toc79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安全及管制专用设备项目的土建工程设计中，我们将精准设定设计年限，结合交通安全及管制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通安全及管制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1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交通安全及管制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交通安全及管制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交通安全及管制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08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本期工程交通安全及管制专用设备项目预计总建筑面积XXX平方米，其中：计容建筑面积XXX平方米，计划建筑工程投资XX万元，占交通安全及管制专用设备项目总投资的XX%。</w:t>
      </w:r>
    </w:p>
    <w:p>
      <w:pPr>
        <w:pStyle w:val="Heading1"/>
        <w:ind w:firstLine="560" w:firstLineChars="200"/>
        <w:rPr>
          <w:rFonts w:ascii="仿宋" w:eastAsia="仿宋" w:hAnsi="仿宋" w:cs="仿宋" w:hint="eastAsia"/>
          <w:sz w:val="28"/>
          <w:lang w:eastAsia="zh-CN"/>
        </w:rPr>
      </w:pPr>
      <w:bookmarkStart w:id="10" w:name="_Toc2622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459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交通安全及管制专用设备项目的主要产品是XXXX，预计年产值为XXX万元。这一产品在市场中占据着重要的地位，其广泛的应用范围使得该交通安全及管制专用设备项目的市场前景非常广阔。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通安全及管制专用设备项目的xxx产品作为重要的原材料之一，将在多个领域发挥关键作用。其在建筑、交通、能源等方面的广泛应用将为整个产业链提供强大的支持，形成产业协同效应。交通安全及管制专用设备项目的年产值XXX万XXX万XXX万万元不仅反映了其在市场上的巨大潜力，更预示着它对国民经济的积极贡献。这种关联度高、涉及面广的产业关系，使得该交通安全及管制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031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总征地面积为XXXX平方米，相当于约XX.XX亩，其中净用地面积为XXXX平方米，红线范围内相当于约XX.XX亩。这一用地规模充分考虑了交通安全及管制专用设备项目的建设需求，保障了交通安全及管制专用设备项目在合适的空间内得以充分发展。交通安全及管制专用设备项目规划的总建筑面积为XXXX平方米，其中主体工程建设占XXXX平方米，计容建筑面积达XXXX平方米。预计建筑工程的投资将达到XXXX万元，为交通安全及管制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计划购置的设备共计XXXX台（套），设备购置费用为XXXX万元。这一设备购置计划充分考虑到交通安全及管制专用设备项目的生产需求和技术要求，确保了交通安全及管制专用设备项目在生产运营中具备先进的技术装备和高效的生产能力。设备的合理配置将为交通安全及管制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计划总投资为XXXX万元，预计年实现营业收入为XXXX万元。这一产能规模的设定旨在确保交通安全及管制专用设备项目能够在投资与回报之间取得平衡，实现长期可持续的发展。交通安全及管制专用设备项目的总投资充分考虑到各个方面的需求，包括用地建设、设备购置等多个环节，以确保交通安全及管制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0807"/>
      <w:r>
        <w:rPr>
          <w:rFonts w:ascii="仿宋" w:eastAsia="仿宋" w:hAnsi="仿宋" w:cs="仿宋" w:hint="eastAsia"/>
          <w:sz w:val="28"/>
          <w:lang w:eastAsia="zh-CN"/>
        </w:rPr>
        <w:t>四、交通安全及管制专用设备项目危机管理</w:t>
      </w:r>
      <w:bookmarkEnd w:id="13"/>
    </w:p>
    <w:p>
      <w:pPr>
        <w:pStyle w:val="Heading2"/>
        <w:rPr>
          <w:rFonts w:ascii="仿宋" w:eastAsia="仿宋" w:hAnsi="仿宋" w:cs="仿宋" w:hint="eastAsia"/>
          <w:lang w:eastAsia="zh-CN"/>
        </w:rPr>
      </w:pPr>
      <w:bookmarkStart w:id="14" w:name="_Toc1015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交通安全及管制专用设备项目危机管理中，危机预警与识别是确保交通安全及管制专用设备项目稳健运行的核心步骤。通过建立全面的监测机制，交通安全及管制专用设备项目团队旨在及时发现和理解潜在的风险和危机因素，以便采取及时的预防和应对措施，确保交通安全及管制专用设备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交通安全及管制专用设备项目团队全面分析了整个交通安全及管制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交通安全及管制专用设备项目团队着重于明确定义交通安全及管制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交通安全及管制专用设备项目进展的持续监控，团队能够及时发现潜在问题并作出迅速反应。交通安全及管制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交通安全及管制专用设备项目得以更有序、可控地推进。</w:t>
      </w:r>
    </w:p>
    <w:p>
      <w:pPr>
        <w:pStyle w:val="Heading2"/>
        <w:ind w:firstLine="560" w:firstLineChars="200"/>
        <w:rPr>
          <w:rFonts w:ascii="仿宋" w:eastAsia="仿宋" w:hAnsi="仿宋" w:cs="仿宋" w:hint="eastAsia"/>
          <w:sz w:val="28"/>
          <w:lang w:eastAsia="zh-CN"/>
        </w:rPr>
      </w:pPr>
      <w:bookmarkStart w:id="15" w:name="_Toc2853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在危机发生时，交通安全及管制专用设备项目团队立即行动，成立了应急小组。该小组的任务是迅速制定并实施紧急应对措施，以最小化潜在损失。以下是采取的主要措施：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暂停交通安全及管制专用设备项目进度：为遏制危机蔓延，交通安全及管制专用设备项目暂时停止进行，以便全面评估当前状况。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资源重新分配：重新评估交通安全及管制专用设备项目资源的分配，确保最大限度地减小损失。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实时沟通：与关键利益相关者建立实时沟通机制，向他们传递交通安全及管制专用设备项目危机的实际状况，保障交通安全及管制专用设备项目核心利益。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在紧急应对的同时，交通安全及管制专用设备项目团队强调了团队协作和有效沟通的重要性。以下是团队协作的关键举措：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信息共享机制：建立了信息共享平台，确保团队成员能够及时获取交通安全及管制专用设备项目危机的实时信息。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领导者沟通：交通安全及管制专用设备项目领导者通过定期会议和即时沟通工具，指导团队应对危机，保持团队稳定运行。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随着危机得到初步控制，交通安全及管制专用设备项目团队转向制定恢复计划，以确保交通安全及管制专用设备项目能够从中迅速恢复。主要恢复计划包括：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修复受损的进度计划：重新评估交通安全及管制专用设备项目进度，制定修复计划，确保交通安全及管制专用设备项目尽快回归正常进程。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重新调整资源分配：优化资源分配，确保交通安全及管制专用设备项目在有限资源下高效运转。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风险管理机制加强：对交通安全及管制专用设备项目风险进行全面评估，制定更强化的风险管理策略，以预防未来可能的危机。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596"/>
      <w:r>
        <w:rPr>
          <w:rFonts w:ascii="仿宋" w:eastAsia="仿宋" w:hAnsi="仿宋" w:cs="仿宋" w:hint="eastAsia"/>
          <w:sz w:val="28"/>
          <w:lang w:eastAsia="zh-CN"/>
        </w:rPr>
        <w:t>五、交通安全及管制专用设备项目建设单位说明</w:t>
      </w:r>
      <w:bookmarkEnd w:id="16"/>
    </w:p>
    <w:p>
      <w:pPr>
        <w:pStyle w:val="Heading2"/>
        <w:rPr>
          <w:rFonts w:ascii="仿宋" w:eastAsia="仿宋" w:hAnsi="仿宋" w:cs="仿宋" w:hint="eastAsia"/>
          <w:lang w:eastAsia="zh-CN"/>
        </w:rPr>
      </w:pPr>
      <w:bookmarkStart w:id="17" w:name="_Toc6960"/>
      <w:r>
        <w:rPr>
          <w:rFonts w:ascii="仿宋" w:eastAsia="仿宋" w:hAnsi="仿宋" w:cs="仿宋" w:hint="eastAsia"/>
          <w:lang w:eastAsia="zh-CN"/>
        </w:rPr>
        <w:t>(一)、交通安全及管制专用设备项目承办单位基本情况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475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通安全及管制专用设备项目承办单位的XXXX，我们着眼于实现可持续的经济效益。通过技术创新和解决方案的提供，公司预计在交通安全及管制专用设备项目执行期间将获得可观的收入增长。这一收入来源主要包括交通安全及管制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同时，我们注重成本控制和效率提升，以确保交通安全及管制专用设备项目的可持续盈利。透过精细的管理和资源优化，公司期望实现交通安全及管制专用设备项目利润最大化。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通安全及管制专用设备项目实施进行全面的投资评估，包括交通安全及管制专用设备项目启动阶段的资金投入和后续运营成本。通过对交通安全及管制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交通安全及管制专用设备项目实施过程中具备足够的资金流动性，公司将进行详尽的现金流分析。这包括资金需求的合理预测、交通安全及管制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4780"/>
      <w:r>
        <w:rPr>
          <w:rFonts w:ascii="仿宋" w:eastAsia="仿宋" w:hAnsi="仿宋" w:cs="仿宋" w:hint="eastAsia"/>
          <w:sz w:val="28"/>
          <w:lang w:eastAsia="zh-CN"/>
        </w:rPr>
        <w:t>六、交通安全及管制专用设备项目绩效评估</w:t>
      </w:r>
      <w:bookmarkEnd w:id="19"/>
    </w:p>
    <w:p>
      <w:pPr>
        <w:pStyle w:val="Heading2"/>
        <w:rPr>
          <w:rFonts w:ascii="仿宋" w:eastAsia="仿宋" w:hAnsi="仿宋" w:cs="仿宋" w:hint="eastAsia"/>
          <w:lang w:eastAsia="zh-CN"/>
        </w:rPr>
      </w:pPr>
      <w:bookmarkStart w:id="20" w:name="_Toc1148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交通安全及管制专用设备项目中，我们设计了一套全面的绩效评估指标，以确保交通安全及管制专用设备项目的可控和成功交付。这些指标跨足交通安全及管制专用设备项目目标、成本、进度和质量等多个维度，为我们提供了全面洞察交通安全及管制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目标达成率是我们关注的首要指标。我们设定了明确的目标，并通过定期监测和评估，迅速发现并应对潜在的目标偏差。这为交通安全及管制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成本绩效是另一个核心关注点。通过实际成本与预算成本的对比分析，我们深入了解成本差异的原因，及时调整资源分配，保持交通安全及管制专用设备项目在经济效益方面的合理水平。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进度作为关键的绩效指标之一，得到了精心的关注。我们制定了详细的交通安全及管制专用设备项目进度计划，并设立了进度符合度指标，确保实际进度与计划进度保持一致。这使我们能够快速发现和解决潜在的进度问题，保持交通安全及管制专用设备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通安全及管制专用设备项目绩效的不可或缺的一环。我们引入了一系列的质量标准和客户满意度指标，以确保交通安全及管制专用设备项目交付的成果在质量上达到或超越预期水平。通过持续监测这些指标，我们努力提升交通安全及管制专用设备项目整体质量水平，为交通安全及管制专用设备项目的成功交付提供有力保障。通过这些科学且全面的绩效评估，我们能够更好地引导交通安全及管制专用设备项目的持续改进，确保交通安全及管制专用设备项目目标的顺利达成。</w:t>
      </w:r>
    </w:p>
    <w:p>
      <w:pPr>
        <w:pStyle w:val="Heading2"/>
        <w:ind w:firstLine="560" w:firstLineChars="200"/>
        <w:rPr>
          <w:rFonts w:ascii="仿宋" w:eastAsia="仿宋" w:hAnsi="仿宋" w:cs="仿宋" w:hint="eastAsia"/>
          <w:sz w:val="28"/>
          <w:lang w:eastAsia="zh-CN"/>
        </w:rPr>
      </w:pPr>
      <w:bookmarkStart w:id="21" w:name="_Toc2637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绩效评估是交通安全及管制专用设备项目中的关键环节，为确保交通安全及管制专用设备项目达到预期目标，我们采用了多层次、多维度的绩效评估方法。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通安全及管制专用设备项目的战略目标对齐，确保每个决策和行动都与交通安全及管制专用设备项目整体目标保持一致。团队会定期召开战略对齐会议，审视当前工作与交通安全及管制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通安全及管制专用设备项目进度、质量、成本和风险等方面。这些指标通过数据收集和分析，为交通安全及管制专用设备项目管理团队提供了客观的评估依据。例如，我们通过交通安全及管制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https://d.book118.com/188025107015006032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B41994"/>
    <w:rsid w:val="1BB419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25107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2024-01-27T09:32:00Z</dcterms:created>
  <dcterms:modified xsi:type="dcterms:W3CDTF">2024-01-27T09:33:06Z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C377497E15A74668AB8FF131BB3201ED_11</vt:lpwstr>
  </property>
  <property fmtid="{D5CDD505-2E9C-101B-9397-08002B2CF9AE}" pid="3" name="KSOProductBuildVer">
    <vt:lpwstr>2052-12.1.0.16120</vt:lpwstr>
  </property>
</Properties>
</file>