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单面铣床项目规划设计蓝图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762" w:history="1">
        <w:r>
          <w:rPr>
            <w:rFonts w:ascii="仿宋" w:eastAsia="仿宋" w:hAnsi="仿宋" w:cs="仿宋" w:hint="eastAsia"/>
            <w:lang w:eastAsia="zh-CN"/>
          </w:rPr>
          <w:t>前言</w:t>
        </w:r>
        <w:r>
          <w:tab/>
        </w:r>
        <w:r>
          <w:fldChar w:fldCharType="begin"/>
        </w:r>
        <w:r>
          <w:instrText xml:space="preserve"> PAGEREF _Toc27762 \h </w:instrText>
        </w:r>
        <w:r>
          <w:fldChar w:fldCharType="separate"/>
        </w:r>
        <w:r>
          <w:t>3</w:t>
        </w:r>
        <w:r>
          <w:fldChar w:fldCharType="end"/>
        </w:r>
      </w:hyperlink>
    </w:p>
    <w:p>
      <w:pPr>
        <w:pStyle w:val="TOC1"/>
        <w:tabs>
          <w:tab w:val="right" w:leader="dot" w:pos="8306"/>
        </w:tabs>
      </w:pPr>
      <w:hyperlink w:anchor="_Toc2362" w:history="1">
        <w:r>
          <w:rPr>
            <w:rFonts w:ascii="仿宋" w:eastAsia="仿宋" w:hAnsi="仿宋" w:cs="仿宋" w:hint="eastAsia"/>
            <w:lang w:eastAsia="zh-CN"/>
          </w:rPr>
          <w:t>一、单面铣床项目绩效评估</w:t>
        </w:r>
        <w:r>
          <w:tab/>
        </w:r>
        <w:r>
          <w:fldChar w:fldCharType="begin"/>
        </w:r>
        <w:r>
          <w:instrText xml:space="preserve"> PAGEREF _Toc2362 \h </w:instrText>
        </w:r>
        <w:r>
          <w:fldChar w:fldCharType="separate"/>
        </w:r>
        <w:r>
          <w:t>3</w:t>
        </w:r>
        <w:r>
          <w:fldChar w:fldCharType="end"/>
        </w:r>
      </w:hyperlink>
    </w:p>
    <w:p>
      <w:pPr>
        <w:pStyle w:val="TOC2"/>
        <w:tabs>
          <w:tab w:val="right" w:leader="dot" w:pos="8306"/>
        </w:tabs>
      </w:pPr>
      <w:hyperlink w:anchor="_Toc25663" w:history="1">
        <w:r>
          <w:rPr>
            <w:rFonts w:ascii="仿宋" w:eastAsia="仿宋" w:hAnsi="仿宋" w:cs="仿宋" w:hint="eastAsia"/>
            <w:lang w:eastAsia="zh-CN"/>
          </w:rPr>
          <w:t>(一)、绩效评估指标</w:t>
        </w:r>
        <w:r>
          <w:tab/>
        </w:r>
        <w:r>
          <w:fldChar w:fldCharType="begin"/>
        </w:r>
        <w:r>
          <w:instrText xml:space="preserve"> PAGEREF _Toc25663 \h </w:instrText>
        </w:r>
        <w:r>
          <w:fldChar w:fldCharType="separate"/>
        </w:r>
        <w:r>
          <w:t>3</w:t>
        </w:r>
        <w:r>
          <w:fldChar w:fldCharType="end"/>
        </w:r>
      </w:hyperlink>
    </w:p>
    <w:p>
      <w:pPr>
        <w:pStyle w:val="TOC2"/>
        <w:tabs>
          <w:tab w:val="right" w:leader="dot" w:pos="8306"/>
        </w:tabs>
      </w:pPr>
      <w:hyperlink w:anchor="_Toc14087" w:history="1">
        <w:r>
          <w:rPr>
            <w:rFonts w:ascii="仿宋" w:eastAsia="仿宋" w:hAnsi="仿宋" w:cs="仿宋" w:hint="eastAsia"/>
            <w:lang w:eastAsia="zh-CN"/>
          </w:rPr>
          <w:t>(二)、绩效评估方法</w:t>
        </w:r>
        <w:r>
          <w:tab/>
        </w:r>
        <w:r>
          <w:fldChar w:fldCharType="begin"/>
        </w:r>
        <w:r>
          <w:instrText xml:space="preserve"> PAGEREF _Toc14087 \h </w:instrText>
        </w:r>
        <w:r>
          <w:fldChar w:fldCharType="separate"/>
        </w:r>
        <w:r>
          <w:t>4</w:t>
        </w:r>
        <w:r>
          <w:fldChar w:fldCharType="end"/>
        </w:r>
      </w:hyperlink>
    </w:p>
    <w:p>
      <w:pPr>
        <w:pStyle w:val="TOC2"/>
        <w:tabs>
          <w:tab w:val="right" w:leader="dot" w:pos="8306"/>
        </w:tabs>
      </w:pPr>
      <w:hyperlink w:anchor="_Toc27479" w:history="1">
        <w:r>
          <w:rPr>
            <w:rFonts w:ascii="仿宋" w:eastAsia="仿宋" w:hAnsi="仿宋" w:cs="仿宋" w:hint="eastAsia"/>
            <w:lang w:eastAsia="zh-CN"/>
          </w:rPr>
          <w:t>(三)、绩效评估周期</w:t>
        </w:r>
        <w:r>
          <w:tab/>
        </w:r>
        <w:r>
          <w:fldChar w:fldCharType="begin"/>
        </w:r>
        <w:r>
          <w:instrText xml:space="preserve"> PAGEREF _Toc27479 \h </w:instrText>
        </w:r>
        <w:r>
          <w:fldChar w:fldCharType="separate"/>
        </w:r>
        <w:r>
          <w:t>5</w:t>
        </w:r>
        <w:r>
          <w:fldChar w:fldCharType="end"/>
        </w:r>
      </w:hyperlink>
    </w:p>
    <w:p>
      <w:pPr>
        <w:pStyle w:val="TOC1"/>
        <w:tabs>
          <w:tab w:val="right" w:leader="dot" w:pos="8306"/>
        </w:tabs>
      </w:pPr>
      <w:hyperlink w:anchor="_Toc32735" w:history="1">
        <w:r>
          <w:rPr>
            <w:rFonts w:ascii="仿宋" w:eastAsia="仿宋" w:hAnsi="仿宋" w:cs="仿宋" w:hint="eastAsia"/>
            <w:lang w:eastAsia="zh-CN"/>
          </w:rPr>
          <w:t>二、工艺说明</w:t>
        </w:r>
        <w:r>
          <w:tab/>
        </w:r>
        <w:r>
          <w:fldChar w:fldCharType="begin"/>
        </w:r>
        <w:r>
          <w:instrText xml:space="preserve"> PAGEREF _Toc32735 \h </w:instrText>
        </w:r>
        <w:r>
          <w:fldChar w:fldCharType="separate"/>
        </w:r>
        <w:r>
          <w:t>6</w:t>
        </w:r>
        <w:r>
          <w:fldChar w:fldCharType="end"/>
        </w:r>
      </w:hyperlink>
    </w:p>
    <w:p>
      <w:pPr>
        <w:pStyle w:val="TOC2"/>
        <w:tabs>
          <w:tab w:val="right" w:leader="dot" w:pos="8306"/>
        </w:tabs>
      </w:pPr>
      <w:hyperlink w:anchor="_Toc18312" w:history="1">
        <w:r>
          <w:rPr>
            <w:rFonts w:ascii="仿宋" w:eastAsia="仿宋" w:hAnsi="仿宋" w:cs="仿宋" w:hint="eastAsia"/>
            <w:lang w:eastAsia="zh-CN"/>
          </w:rPr>
          <w:t>(一)、技术管理特点</w:t>
        </w:r>
        <w:r>
          <w:tab/>
        </w:r>
        <w:r>
          <w:fldChar w:fldCharType="begin"/>
        </w:r>
        <w:r>
          <w:instrText xml:space="preserve"> PAGEREF _Toc18312 \h </w:instrText>
        </w:r>
        <w:r>
          <w:fldChar w:fldCharType="separate"/>
        </w:r>
        <w:r>
          <w:t>6</w:t>
        </w:r>
        <w:r>
          <w:fldChar w:fldCharType="end"/>
        </w:r>
      </w:hyperlink>
    </w:p>
    <w:p>
      <w:pPr>
        <w:pStyle w:val="TOC2"/>
        <w:tabs>
          <w:tab w:val="right" w:leader="dot" w:pos="8306"/>
        </w:tabs>
      </w:pPr>
      <w:hyperlink w:anchor="_Toc21439" w:history="1">
        <w:r>
          <w:rPr>
            <w:rFonts w:ascii="仿宋" w:eastAsia="仿宋" w:hAnsi="仿宋" w:cs="仿宋" w:hint="eastAsia"/>
            <w:lang w:eastAsia="zh-CN"/>
          </w:rPr>
          <w:t>(二)、单面铣床项目工艺技术设计方案</w:t>
        </w:r>
        <w:r>
          <w:tab/>
        </w:r>
        <w:r>
          <w:fldChar w:fldCharType="begin"/>
        </w:r>
        <w:r>
          <w:instrText xml:space="preserve"> PAGEREF _Toc21439 \h </w:instrText>
        </w:r>
        <w:r>
          <w:fldChar w:fldCharType="separate"/>
        </w:r>
        <w:r>
          <w:t>7</w:t>
        </w:r>
        <w:r>
          <w:fldChar w:fldCharType="end"/>
        </w:r>
      </w:hyperlink>
    </w:p>
    <w:p>
      <w:pPr>
        <w:pStyle w:val="TOC2"/>
        <w:tabs>
          <w:tab w:val="right" w:leader="dot" w:pos="8306"/>
        </w:tabs>
      </w:pPr>
      <w:hyperlink w:anchor="_Toc27832" w:history="1">
        <w:r>
          <w:rPr>
            <w:rFonts w:ascii="仿宋" w:eastAsia="仿宋" w:hAnsi="仿宋" w:cs="仿宋" w:hint="eastAsia"/>
            <w:lang w:eastAsia="zh-CN"/>
          </w:rPr>
          <w:t>(三)、设备选型方案</w:t>
        </w:r>
        <w:r>
          <w:tab/>
        </w:r>
        <w:r>
          <w:fldChar w:fldCharType="begin"/>
        </w:r>
        <w:r>
          <w:instrText xml:space="preserve"> PAGEREF _Toc27832 \h </w:instrText>
        </w:r>
        <w:r>
          <w:fldChar w:fldCharType="separate"/>
        </w:r>
        <w:r>
          <w:t>8</w:t>
        </w:r>
        <w:r>
          <w:fldChar w:fldCharType="end"/>
        </w:r>
      </w:hyperlink>
    </w:p>
    <w:p>
      <w:pPr>
        <w:pStyle w:val="TOC1"/>
        <w:tabs>
          <w:tab w:val="right" w:leader="dot" w:pos="8306"/>
        </w:tabs>
      </w:pPr>
      <w:hyperlink w:anchor="_Toc29535" w:history="1">
        <w:r>
          <w:rPr>
            <w:rFonts w:ascii="仿宋" w:eastAsia="仿宋" w:hAnsi="仿宋" w:cs="仿宋" w:hint="eastAsia"/>
            <w:lang w:eastAsia="zh-CN"/>
          </w:rPr>
          <w:t>三、单面铣床项目选址可行性分析</w:t>
        </w:r>
        <w:r>
          <w:tab/>
        </w:r>
        <w:r>
          <w:fldChar w:fldCharType="begin"/>
        </w:r>
        <w:r>
          <w:instrText xml:space="preserve"> PAGEREF _Toc29535 \h </w:instrText>
        </w:r>
        <w:r>
          <w:fldChar w:fldCharType="separate"/>
        </w:r>
        <w:r>
          <w:t>10</w:t>
        </w:r>
        <w:r>
          <w:fldChar w:fldCharType="end"/>
        </w:r>
      </w:hyperlink>
    </w:p>
    <w:p>
      <w:pPr>
        <w:pStyle w:val="TOC2"/>
        <w:tabs>
          <w:tab w:val="right" w:leader="dot" w:pos="8306"/>
        </w:tabs>
      </w:pPr>
      <w:hyperlink w:anchor="_Toc2920" w:history="1">
        <w:r>
          <w:rPr>
            <w:rFonts w:ascii="仿宋" w:eastAsia="仿宋" w:hAnsi="仿宋" w:cs="仿宋" w:hint="eastAsia"/>
            <w:lang w:eastAsia="zh-CN"/>
          </w:rPr>
          <w:t>(一)、单面铣床项目选址</w:t>
        </w:r>
        <w:r>
          <w:tab/>
        </w:r>
        <w:r>
          <w:fldChar w:fldCharType="begin"/>
        </w:r>
        <w:r>
          <w:instrText xml:space="preserve"> PAGEREF _Toc2920 \h </w:instrText>
        </w:r>
        <w:r>
          <w:fldChar w:fldCharType="separate"/>
        </w:r>
        <w:r>
          <w:t>10</w:t>
        </w:r>
        <w:r>
          <w:fldChar w:fldCharType="end"/>
        </w:r>
      </w:hyperlink>
    </w:p>
    <w:p>
      <w:pPr>
        <w:pStyle w:val="TOC2"/>
        <w:tabs>
          <w:tab w:val="right" w:leader="dot" w:pos="8306"/>
        </w:tabs>
      </w:pPr>
      <w:hyperlink w:anchor="_Toc7488" w:history="1">
        <w:r>
          <w:rPr>
            <w:rFonts w:ascii="仿宋" w:eastAsia="仿宋" w:hAnsi="仿宋" w:cs="仿宋" w:hint="eastAsia"/>
            <w:lang w:eastAsia="zh-CN"/>
          </w:rPr>
          <w:t>(二)、用地控制指标</w:t>
        </w:r>
        <w:r>
          <w:tab/>
        </w:r>
        <w:r>
          <w:fldChar w:fldCharType="begin"/>
        </w:r>
        <w:r>
          <w:instrText xml:space="preserve"> PAGEREF _Toc7488 \h </w:instrText>
        </w:r>
        <w:r>
          <w:fldChar w:fldCharType="separate"/>
        </w:r>
        <w:r>
          <w:t>10</w:t>
        </w:r>
        <w:r>
          <w:fldChar w:fldCharType="end"/>
        </w:r>
      </w:hyperlink>
    </w:p>
    <w:p>
      <w:pPr>
        <w:pStyle w:val="TOC2"/>
        <w:tabs>
          <w:tab w:val="right" w:leader="dot" w:pos="8306"/>
        </w:tabs>
      </w:pPr>
      <w:hyperlink w:anchor="_Toc14" w:history="1">
        <w:r>
          <w:rPr>
            <w:rFonts w:ascii="仿宋" w:eastAsia="仿宋" w:hAnsi="仿宋" w:cs="仿宋" w:hint="eastAsia"/>
            <w:lang w:eastAsia="zh-CN"/>
          </w:rPr>
          <w:t>(三)、节约用地措施</w:t>
        </w:r>
        <w:r>
          <w:tab/>
        </w:r>
        <w:r>
          <w:fldChar w:fldCharType="begin"/>
        </w:r>
        <w:r>
          <w:instrText xml:space="preserve"> PAGEREF _Toc14 \h </w:instrText>
        </w:r>
        <w:r>
          <w:fldChar w:fldCharType="separate"/>
        </w:r>
        <w:r>
          <w:t>12</w:t>
        </w:r>
        <w:r>
          <w:fldChar w:fldCharType="end"/>
        </w:r>
      </w:hyperlink>
    </w:p>
    <w:p>
      <w:pPr>
        <w:pStyle w:val="TOC2"/>
        <w:tabs>
          <w:tab w:val="right" w:leader="dot" w:pos="8306"/>
        </w:tabs>
      </w:pPr>
      <w:hyperlink w:anchor="_Toc23573" w:history="1">
        <w:r>
          <w:rPr>
            <w:rFonts w:ascii="仿宋" w:eastAsia="仿宋" w:hAnsi="仿宋" w:cs="仿宋" w:hint="eastAsia"/>
            <w:lang w:eastAsia="zh-CN"/>
          </w:rPr>
          <w:t>(四)、总图布置方案</w:t>
        </w:r>
        <w:r>
          <w:tab/>
        </w:r>
        <w:r>
          <w:fldChar w:fldCharType="begin"/>
        </w:r>
        <w:r>
          <w:instrText xml:space="preserve"> PAGEREF _Toc23573 \h </w:instrText>
        </w:r>
        <w:r>
          <w:fldChar w:fldCharType="separate"/>
        </w:r>
        <w:r>
          <w:t>13</w:t>
        </w:r>
        <w:r>
          <w:fldChar w:fldCharType="end"/>
        </w:r>
      </w:hyperlink>
    </w:p>
    <w:p>
      <w:pPr>
        <w:pStyle w:val="TOC2"/>
        <w:tabs>
          <w:tab w:val="right" w:leader="dot" w:pos="8306"/>
        </w:tabs>
      </w:pPr>
      <w:hyperlink w:anchor="_Toc4697" w:history="1">
        <w:r>
          <w:rPr>
            <w:rFonts w:ascii="仿宋" w:eastAsia="仿宋" w:hAnsi="仿宋" w:cs="仿宋" w:hint="eastAsia"/>
            <w:lang w:eastAsia="zh-CN"/>
          </w:rPr>
          <w:t>(五)、选址综合评价</w:t>
        </w:r>
        <w:r>
          <w:tab/>
        </w:r>
        <w:r>
          <w:fldChar w:fldCharType="begin"/>
        </w:r>
        <w:r>
          <w:instrText xml:space="preserve"> PAGEREF _Toc4697 \h </w:instrText>
        </w:r>
        <w:r>
          <w:fldChar w:fldCharType="separate"/>
        </w:r>
        <w:r>
          <w:t>14</w:t>
        </w:r>
        <w:r>
          <w:fldChar w:fldCharType="end"/>
        </w:r>
      </w:hyperlink>
    </w:p>
    <w:p>
      <w:pPr>
        <w:pStyle w:val="TOC1"/>
        <w:tabs>
          <w:tab w:val="right" w:leader="dot" w:pos="8306"/>
        </w:tabs>
      </w:pPr>
      <w:hyperlink w:anchor="_Toc18803" w:history="1">
        <w:r>
          <w:rPr>
            <w:rFonts w:ascii="仿宋" w:eastAsia="仿宋" w:hAnsi="仿宋" w:cs="仿宋" w:hint="eastAsia"/>
            <w:lang w:eastAsia="zh-CN"/>
          </w:rPr>
          <w:t>四、单面铣床项目文档管理</w:t>
        </w:r>
        <w:r>
          <w:tab/>
        </w:r>
        <w:r>
          <w:fldChar w:fldCharType="begin"/>
        </w:r>
        <w:r>
          <w:instrText xml:space="preserve"> PAGEREF _Toc18803 \h </w:instrText>
        </w:r>
        <w:r>
          <w:fldChar w:fldCharType="separate"/>
        </w:r>
        <w:r>
          <w:t>15</w:t>
        </w:r>
        <w:r>
          <w:fldChar w:fldCharType="end"/>
        </w:r>
      </w:hyperlink>
    </w:p>
    <w:p>
      <w:pPr>
        <w:pStyle w:val="TOC2"/>
        <w:tabs>
          <w:tab w:val="right" w:leader="dot" w:pos="8306"/>
        </w:tabs>
      </w:pPr>
      <w:hyperlink w:anchor="_Toc11178" w:history="1">
        <w:r>
          <w:rPr>
            <w:rFonts w:ascii="仿宋" w:eastAsia="仿宋" w:hAnsi="仿宋" w:cs="仿宋" w:hint="eastAsia"/>
            <w:lang w:eastAsia="zh-CN"/>
          </w:rPr>
          <w:t>(一)、文档编制与审查</w:t>
        </w:r>
        <w:r>
          <w:tab/>
        </w:r>
        <w:r>
          <w:fldChar w:fldCharType="begin"/>
        </w:r>
        <w:r>
          <w:instrText xml:space="preserve"> PAGEREF _Toc11178 \h </w:instrText>
        </w:r>
        <w:r>
          <w:fldChar w:fldCharType="separate"/>
        </w:r>
        <w:r>
          <w:t>15</w:t>
        </w:r>
        <w:r>
          <w:fldChar w:fldCharType="end"/>
        </w:r>
      </w:hyperlink>
    </w:p>
    <w:p>
      <w:pPr>
        <w:pStyle w:val="TOC2"/>
        <w:tabs>
          <w:tab w:val="right" w:leader="dot" w:pos="8306"/>
        </w:tabs>
      </w:pPr>
      <w:hyperlink w:anchor="_Toc28388" w:history="1">
        <w:r>
          <w:rPr>
            <w:rFonts w:ascii="仿宋" w:eastAsia="仿宋" w:hAnsi="仿宋" w:cs="仿宋" w:hint="eastAsia"/>
            <w:lang w:eastAsia="zh-CN"/>
          </w:rPr>
          <w:t>(二)、文档发布与分发</w:t>
        </w:r>
        <w:r>
          <w:tab/>
        </w:r>
        <w:r>
          <w:fldChar w:fldCharType="begin"/>
        </w:r>
        <w:r>
          <w:instrText xml:space="preserve"> PAGEREF _Toc28388 \h </w:instrText>
        </w:r>
        <w:r>
          <w:fldChar w:fldCharType="separate"/>
        </w:r>
        <w:r>
          <w:t>16</w:t>
        </w:r>
        <w:r>
          <w:fldChar w:fldCharType="end"/>
        </w:r>
      </w:hyperlink>
    </w:p>
    <w:p>
      <w:pPr>
        <w:pStyle w:val="TOC2"/>
        <w:tabs>
          <w:tab w:val="right" w:leader="dot" w:pos="8306"/>
        </w:tabs>
      </w:pPr>
      <w:hyperlink w:anchor="_Toc9798" w:history="1">
        <w:r>
          <w:rPr>
            <w:rFonts w:ascii="仿宋" w:eastAsia="仿宋" w:hAnsi="仿宋" w:cs="仿宋" w:hint="eastAsia"/>
            <w:lang w:eastAsia="zh-CN"/>
          </w:rPr>
          <w:t>(三)、文档存档与归档</w:t>
        </w:r>
        <w:r>
          <w:tab/>
        </w:r>
        <w:r>
          <w:fldChar w:fldCharType="begin"/>
        </w:r>
        <w:r>
          <w:instrText xml:space="preserve"> PAGEREF _Toc9798 \h </w:instrText>
        </w:r>
        <w:r>
          <w:fldChar w:fldCharType="separate"/>
        </w:r>
        <w:r>
          <w:t>17</w:t>
        </w:r>
        <w:r>
          <w:fldChar w:fldCharType="end"/>
        </w:r>
      </w:hyperlink>
    </w:p>
    <w:p>
      <w:pPr>
        <w:pStyle w:val="TOC1"/>
        <w:tabs>
          <w:tab w:val="right" w:leader="dot" w:pos="8306"/>
        </w:tabs>
      </w:pPr>
      <w:hyperlink w:anchor="_Toc224" w:history="1">
        <w:r>
          <w:rPr>
            <w:rFonts w:ascii="仿宋" w:eastAsia="仿宋" w:hAnsi="仿宋" w:cs="仿宋" w:hint="eastAsia"/>
            <w:lang w:eastAsia="zh-CN"/>
          </w:rPr>
          <w:t>五、市场分析、调研</w:t>
        </w:r>
        <w:r>
          <w:tab/>
        </w:r>
        <w:r>
          <w:fldChar w:fldCharType="begin"/>
        </w:r>
        <w:r>
          <w:instrText xml:space="preserve"> PAGEREF _Toc224 \h </w:instrText>
        </w:r>
        <w:r>
          <w:fldChar w:fldCharType="separate"/>
        </w:r>
        <w:r>
          <w:t>18</w:t>
        </w:r>
        <w:r>
          <w:fldChar w:fldCharType="end"/>
        </w:r>
      </w:hyperlink>
    </w:p>
    <w:p>
      <w:pPr>
        <w:pStyle w:val="TOC2"/>
        <w:tabs>
          <w:tab w:val="right" w:leader="dot" w:pos="8306"/>
        </w:tabs>
      </w:pPr>
      <w:hyperlink w:anchor="_Toc8963" w:history="1">
        <w:r>
          <w:rPr>
            <w:rFonts w:ascii="仿宋" w:eastAsia="仿宋" w:hAnsi="仿宋" w:cs="仿宋" w:hint="eastAsia"/>
            <w:lang w:eastAsia="zh-CN"/>
          </w:rPr>
          <w:t>(一)、单面铣床行业分析</w:t>
        </w:r>
        <w:r>
          <w:tab/>
        </w:r>
        <w:r>
          <w:fldChar w:fldCharType="begin"/>
        </w:r>
        <w:r>
          <w:instrText xml:space="preserve"> PAGEREF _Toc8963 \h </w:instrText>
        </w:r>
        <w:r>
          <w:fldChar w:fldCharType="separate"/>
        </w:r>
        <w:r>
          <w:t>18</w:t>
        </w:r>
        <w:r>
          <w:fldChar w:fldCharType="end"/>
        </w:r>
      </w:hyperlink>
    </w:p>
    <w:p>
      <w:pPr>
        <w:pStyle w:val="TOC2"/>
        <w:tabs>
          <w:tab w:val="right" w:leader="dot" w:pos="8306"/>
        </w:tabs>
      </w:pPr>
      <w:hyperlink w:anchor="_Toc18995" w:history="1">
        <w:r>
          <w:rPr>
            <w:rFonts w:ascii="仿宋" w:eastAsia="仿宋" w:hAnsi="仿宋" w:cs="仿宋" w:hint="eastAsia"/>
            <w:lang w:eastAsia="zh-CN"/>
          </w:rPr>
          <w:t>(二)、单面铣床市场分析预测</w:t>
        </w:r>
        <w:r>
          <w:tab/>
        </w:r>
        <w:r>
          <w:fldChar w:fldCharType="begin"/>
        </w:r>
        <w:r>
          <w:instrText xml:space="preserve"> PAGEREF _Toc18995 \h </w:instrText>
        </w:r>
        <w:r>
          <w:fldChar w:fldCharType="separate"/>
        </w:r>
        <w:r>
          <w:t>19</w:t>
        </w:r>
        <w:r>
          <w:fldChar w:fldCharType="end"/>
        </w:r>
      </w:hyperlink>
    </w:p>
    <w:p>
      <w:pPr>
        <w:pStyle w:val="TOC1"/>
        <w:tabs>
          <w:tab w:val="right" w:leader="dot" w:pos="8306"/>
        </w:tabs>
      </w:pPr>
      <w:hyperlink w:anchor="_Toc391" w:history="1">
        <w:r>
          <w:rPr>
            <w:rFonts w:ascii="仿宋" w:eastAsia="仿宋" w:hAnsi="仿宋" w:cs="仿宋" w:hint="eastAsia"/>
            <w:lang w:eastAsia="zh-CN"/>
          </w:rPr>
          <w:t>六、单面铣床项目可持续发展</w:t>
        </w:r>
        <w:r>
          <w:tab/>
        </w:r>
        <w:r>
          <w:fldChar w:fldCharType="begin"/>
        </w:r>
        <w:r>
          <w:instrText xml:space="preserve"> PAGEREF _Toc391 \h </w:instrText>
        </w:r>
        <w:r>
          <w:fldChar w:fldCharType="separate"/>
        </w:r>
        <w:r>
          <w:t>20</w:t>
        </w:r>
        <w:r>
          <w:fldChar w:fldCharType="end"/>
        </w:r>
      </w:hyperlink>
    </w:p>
    <w:p>
      <w:pPr>
        <w:pStyle w:val="TOC2"/>
        <w:tabs>
          <w:tab w:val="right" w:leader="dot" w:pos="8306"/>
        </w:tabs>
      </w:pPr>
      <w:hyperlink w:anchor="_Toc5073" w:history="1">
        <w:r>
          <w:rPr>
            <w:rFonts w:ascii="仿宋" w:eastAsia="仿宋" w:hAnsi="仿宋" w:cs="仿宋" w:hint="eastAsia"/>
            <w:lang w:eastAsia="zh-CN"/>
          </w:rPr>
          <w:t>(一)、可持续战略与实践</w:t>
        </w:r>
        <w:r>
          <w:tab/>
        </w:r>
        <w:r>
          <w:fldChar w:fldCharType="begin"/>
        </w:r>
        <w:r>
          <w:instrText xml:space="preserve"> PAGEREF _Toc5073 \h </w:instrText>
        </w:r>
        <w:r>
          <w:fldChar w:fldCharType="separate"/>
        </w:r>
        <w:r>
          <w:t>20</w:t>
        </w:r>
        <w:r>
          <w:fldChar w:fldCharType="end"/>
        </w:r>
      </w:hyperlink>
    </w:p>
    <w:p>
      <w:pPr>
        <w:pStyle w:val="TOC2"/>
        <w:tabs>
          <w:tab w:val="right" w:leader="dot" w:pos="8306"/>
        </w:tabs>
      </w:pPr>
      <w:hyperlink w:anchor="_Toc14159" w:history="1">
        <w:r>
          <w:rPr>
            <w:rFonts w:ascii="仿宋" w:eastAsia="仿宋" w:hAnsi="仿宋" w:cs="仿宋" w:hint="eastAsia"/>
            <w:lang w:eastAsia="zh-CN"/>
          </w:rPr>
          <w:t>(二)、环保与社会责任</w:t>
        </w:r>
        <w:r>
          <w:tab/>
        </w:r>
        <w:r>
          <w:fldChar w:fldCharType="begin"/>
        </w:r>
        <w:r>
          <w:instrText xml:space="preserve"> PAGEREF _Toc14159 \h </w:instrText>
        </w:r>
        <w:r>
          <w:fldChar w:fldCharType="separate"/>
        </w:r>
        <w:r>
          <w:t>21</w:t>
        </w:r>
        <w:r>
          <w:fldChar w:fldCharType="end"/>
        </w:r>
      </w:hyperlink>
    </w:p>
    <w:p>
      <w:pPr>
        <w:pStyle w:val="TOC1"/>
        <w:tabs>
          <w:tab w:val="right" w:leader="dot" w:pos="8306"/>
        </w:tabs>
      </w:pPr>
      <w:hyperlink w:anchor="_Toc29749" w:history="1">
        <w:r>
          <w:rPr>
            <w:rFonts w:ascii="仿宋" w:eastAsia="仿宋" w:hAnsi="仿宋" w:cs="仿宋" w:hint="eastAsia"/>
            <w:lang w:eastAsia="zh-CN"/>
          </w:rPr>
          <w:t>七、单面铣床项目环境影响分析</w:t>
        </w:r>
        <w:r>
          <w:tab/>
        </w:r>
        <w:r>
          <w:fldChar w:fldCharType="begin"/>
        </w:r>
        <w:r>
          <w:instrText xml:space="preserve"> PAGEREF _Toc29749 \h </w:instrText>
        </w:r>
        <w:r>
          <w:fldChar w:fldCharType="separate"/>
        </w:r>
        <w:r>
          <w:t>21</w:t>
        </w:r>
        <w:r>
          <w:fldChar w:fldCharType="end"/>
        </w:r>
      </w:hyperlink>
    </w:p>
    <w:p>
      <w:pPr>
        <w:pStyle w:val="TOC2"/>
        <w:tabs>
          <w:tab w:val="right" w:leader="dot" w:pos="8306"/>
        </w:tabs>
      </w:pPr>
      <w:hyperlink w:anchor="_Toc25619" w:history="1">
        <w:r>
          <w:rPr>
            <w:rFonts w:ascii="仿宋" w:eastAsia="仿宋" w:hAnsi="仿宋" w:cs="仿宋" w:hint="eastAsia"/>
            <w:lang w:eastAsia="zh-CN"/>
          </w:rPr>
          <w:t>(一)、建设区域环境质量现状</w:t>
        </w:r>
        <w:r>
          <w:tab/>
        </w:r>
        <w:r>
          <w:fldChar w:fldCharType="begin"/>
        </w:r>
        <w:r>
          <w:instrText xml:space="preserve"> PAGEREF _Toc25619 \h </w:instrText>
        </w:r>
        <w:r>
          <w:fldChar w:fldCharType="separate"/>
        </w:r>
        <w:r>
          <w:t>21</w:t>
        </w:r>
        <w:r>
          <w:fldChar w:fldCharType="end"/>
        </w:r>
      </w:hyperlink>
    </w:p>
    <w:p>
      <w:pPr>
        <w:pStyle w:val="TOC2"/>
        <w:tabs>
          <w:tab w:val="right" w:leader="dot" w:pos="8306"/>
        </w:tabs>
      </w:pPr>
      <w:hyperlink w:anchor="_Toc2740" w:history="1">
        <w:r>
          <w:rPr>
            <w:rFonts w:ascii="仿宋" w:eastAsia="仿宋" w:hAnsi="仿宋" w:cs="仿宋" w:hint="eastAsia"/>
            <w:lang w:eastAsia="zh-CN"/>
          </w:rPr>
          <w:t>(二)、建设期环境保护</w:t>
        </w:r>
        <w:r>
          <w:tab/>
        </w:r>
        <w:r>
          <w:fldChar w:fldCharType="begin"/>
        </w:r>
        <w:r>
          <w:instrText xml:space="preserve"> PAGEREF _Toc2740 \h </w:instrText>
        </w:r>
        <w:r>
          <w:fldChar w:fldCharType="separate"/>
        </w:r>
        <w:r>
          <w:t>23</w:t>
        </w:r>
        <w:r>
          <w:fldChar w:fldCharType="end"/>
        </w:r>
      </w:hyperlink>
    </w:p>
    <w:p>
      <w:pPr>
        <w:pStyle w:val="TOC2"/>
        <w:tabs>
          <w:tab w:val="right" w:leader="dot" w:pos="8306"/>
        </w:tabs>
      </w:pPr>
      <w:hyperlink w:anchor="_Toc13904" w:history="1">
        <w:r>
          <w:rPr>
            <w:rFonts w:ascii="仿宋" w:eastAsia="仿宋" w:hAnsi="仿宋" w:cs="仿宋" w:hint="eastAsia"/>
            <w:lang w:eastAsia="zh-CN"/>
          </w:rPr>
          <w:t>(三)、运营期环境保护</w:t>
        </w:r>
        <w:r>
          <w:tab/>
        </w:r>
        <w:r>
          <w:fldChar w:fldCharType="begin"/>
        </w:r>
        <w:r>
          <w:instrText xml:space="preserve"> PAGEREF _Toc13904 \h </w:instrText>
        </w:r>
        <w:r>
          <w:fldChar w:fldCharType="separate"/>
        </w:r>
        <w:r>
          <w:t>24</w:t>
        </w:r>
        <w:r>
          <w:fldChar w:fldCharType="end"/>
        </w:r>
      </w:hyperlink>
    </w:p>
    <w:p>
      <w:pPr>
        <w:pStyle w:val="TOC2"/>
        <w:tabs>
          <w:tab w:val="right" w:leader="dot" w:pos="8306"/>
        </w:tabs>
      </w:pPr>
      <w:hyperlink w:anchor="_Toc3694" w:history="1">
        <w:r>
          <w:rPr>
            <w:rFonts w:ascii="仿宋" w:eastAsia="仿宋" w:hAnsi="仿宋" w:cs="仿宋" w:hint="eastAsia"/>
            <w:lang w:eastAsia="zh-CN"/>
          </w:rPr>
          <w:t>(四)、单面铣床项目建设对区域经济的影响</w:t>
        </w:r>
        <w:r>
          <w:tab/>
        </w:r>
        <w:r>
          <w:fldChar w:fldCharType="begin"/>
        </w:r>
        <w:r>
          <w:instrText xml:space="preserve"> PAGEREF _Toc3694 \h </w:instrText>
        </w:r>
        <w:r>
          <w:fldChar w:fldCharType="separate"/>
        </w:r>
        <w:r>
          <w:t>26</w:t>
        </w:r>
        <w:r>
          <w:fldChar w:fldCharType="end"/>
        </w:r>
      </w:hyperlink>
    </w:p>
    <w:p>
      <w:pPr>
        <w:pStyle w:val="TOC2"/>
        <w:tabs>
          <w:tab w:val="right" w:leader="dot" w:pos="8306"/>
        </w:tabs>
      </w:pPr>
      <w:hyperlink w:anchor="_Toc2289" w:history="1">
        <w:r>
          <w:rPr>
            <w:rFonts w:ascii="仿宋" w:eastAsia="仿宋" w:hAnsi="仿宋" w:cs="仿宋" w:hint="eastAsia"/>
            <w:lang w:eastAsia="zh-CN"/>
          </w:rPr>
          <w:t>(五)、废弃物处理</w:t>
        </w:r>
        <w:r>
          <w:tab/>
        </w:r>
        <w:r>
          <w:fldChar w:fldCharType="begin"/>
        </w:r>
        <w:r>
          <w:instrText xml:space="preserve"> PAGEREF _Toc2289 \h </w:instrText>
        </w:r>
        <w:r>
          <w:fldChar w:fldCharType="separate"/>
        </w:r>
        <w:r>
          <w:t>27</w:t>
        </w:r>
        <w:r>
          <w:fldChar w:fldCharType="end"/>
        </w:r>
      </w:hyperlink>
    </w:p>
    <w:p>
      <w:pPr>
        <w:pStyle w:val="TOC2"/>
        <w:tabs>
          <w:tab w:val="right" w:leader="dot" w:pos="8306"/>
        </w:tabs>
      </w:pPr>
      <w:hyperlink w:anchor="_Toc5570" w:history="1">
        <w:r>
          <w:rPr>
            <w:rFonts w:ascii="仿宋" w:eastAsia="仿宋" w:hAnsi="仿宋" w:cs="仿宋" w:hint="eastAsia"/>
            <w:lang w:eastAsia="zh-CN"/>
          </w:rPr>
          <w:t>(六)、特殊环境影响分析</w:t>
        </w:r>
        <w:r>
          <w:tab/>
        </w:r>
        <w:r>
          <w:fldChar w:fldCharType="begin"/>
        </w:r>
        <w:r>
          <w:instrText xml:space="preserve"> PAGEREF _Toc5570 \h </w:instrText>
        </w:r>
        <w:r>
          <w:fldChar w:fldCharType="separate"/>
        </w:r>
        <w:r>
          <w:t>29</w:t>
        </w:r>
        <w:r>
          <w:fldChar w:fldCharType="end"/>
        </w:r>
      </w:hyperlink>
    </w:p>
    <w:p>
      <w:pPr>
        <w:pStyle w:val="TOC2"/>
        <w:tabs>
          <w:tab w:val="right" w:leader="dot" w:pos="8306"/>
        </w:tabs>
      </w:pPr>
      <w:hyperlink w:anchor="_Toc11121" w:history="1">
        <w:r>
          <w:rPr>
            <w:rFonts w:ascii="仿宋" w:eastAsia="仿宋" w:hAnsi="仿宋" w:cs="仿宋" w:hint="eastAsia"/>
            <w:lang w:eastAsia="zh-CN"/>
          </w:rPr>
          <w:t>(七)、清洁生产</w:t>
        </w:r>
        <w:r>
          <w:tab/>
        </w:r>
        <w:r>
          <w:fldChar w:fldCharType="begin"/>
        </w:r>
        <w:r>
          <w:instrText xml:space="preserve"> PAGEREF _Toc11121 \h </w:instrText>
        </w:r>
        <w:r>
          <w:fldChar w:fldCharType="separate"/>
        </w:r>
        <w:r>
          <w:t>30</w:t>
        </w:r>
        <w:r>
          <w:fldChar w:fldCharType="end"/>
        </w:r>
      </w:hyperlink>
    </w:p>
    <w:p>
      <w:pPr>
        <w:pStyle w:val="TOC2"/>
        <w:tabs>
          <w:tab w:val="right" w:leader="dot" w:pos="8306"/>
        </w:tabs>
      </w:pPr>
      <w:hyperlink w:anchor="_Toc25203" w:history="1">
        <w:r>
          <w:rPr>
            <w:rFonts w:ascii="仿宋" w:eastAsia="仿宋" w:hAnsi="仿宋" w:cs="仿宋" w:hint="eastAsia"/>
            <w:lang w:eastAsia="zh-CN"/>
          </w:rPr>
          <w:t>(八)、环境保护综合评价</w:t>
        </w:r>
        <w:r>
          <w:tab/>
        </w:r>
        <w:r>
          <w:fldChar w:fldCharType="begin"/>
        </w:r>
        <w:r>
          <w:instrText xml:space="preserve"> PAGEREF _Toc25203 \h </w:instrText>
        </w:r>
        <w:r>
          <w:fldChar w:fldCharType="separate"/>
        </w:r>
        <w:r>
          <w:t>31</w:t>
        </w:r>
        <w:r>
          <w:fldChar w:fldCharType="end"/>
        </w:r>
      </w:hyperlink>
    </w:p>
    <w:p>
      <w:pPr>
        <w:pStyle w:val="TOC1"/>
        <w:tabs>
          <w:tab w:val="right" w:leader="dot" w:pos="8306"/>
        </w:tabs>
      </w:pPr>
      <w:hyperlink w:anchor="_Toc4080" w:history="1">
        <w:r>
          <w:rPr>
            <w:rFonts w:ascii="仿宋" w:eastAsia="仿宋" w:hAnsi="仿宋" w:cs="仿宋" w:hint="eastAsia"/>
            <w:lang w:eastAsia="zh-CN"/>
          </w:rPr>
          <w:t>八、单面铣床项目财务管理</w:t>
        </w:r>
        <w:r>
          <w:tab/>
        </w:r>
        <w:r>
          <w:fldChar w:fldCharType="begin"/>
        </w:r>
        <w:r>
          <w:instrText xml:space="preserve"> PAGEREF _Toc4080 \h </w:instrText>
        </w:r>
        <w:r>
          <w:fldChar w:fldCharType="separate"/>
        </w:r>
        <w:r>
          <w:t>32</w:t>
        </w:r>
        <w:r>
          <w:fldChar w:fldCharType="end"/>
        </w:r>
      </w:hyperlink>
    </w:p>
    <w:p>
      <w:pPr>
        <w:pStyle w:val="TOC2"/>
        <w:tabs>
          <w:tab w:val="right" w:leader="dot" w:pos="8306"/>
        </w:tabs>
      </w:pPr>
      <w:hyperlink w:anchor="_Toc8158" w:history="1">
        <w:r>
          <w:rPr>
            <w:rFonts w:ascii="仿宋" w:eastAsia="仿宋" w:hAnsi="仿宋" w:cs="仿宋" w:hint="eastAsia"/>
            <w:lang w:eastAsia="zh-CN"/>
          </w:rPr>
          <w:t>(一)、资金需求大</w:t>
        </w:r>
        <w:r>
          <w:tab/>
        </w:r>
        <w:r>
          <w:fldChar w:fldCharType="begin"/>
        </w:r>
        <w:r>
          <w:instrText xml:space="preserve"> PAGEREF _Toc8158 \h </w:instrText>
        </w:r>
        <w:r>
          <w:fldChar w:fldCharType="separate"/>
        </w:r>
        <w:r>
          <w:t>32</w:t>
        </w:r>
        <w:r>
          <w:fldChar w:fldCharType="end"/>
        </w:r>
      </w:hyperlink>
    </w:p>
    <w:p>
      <w:pPr>
        <w:pStyle w:val="TOC2"/>
        <w:tabs>
          <w:tab w:val="right" w:leader="dot" w:pos="8306"/>
        </w:tabs>
      </w:pPr>
      <w:hyperlink w:anchor="_Toc14097" w:history="1">
        <w:r>
          <w:rPr>
            <w:rFonts w:ascii="仿宋" w:eastAsia="仿宋" w:hAnsi="仿宋" w:cs="仿宋" w:hint="eastAsia"/>
            <w:lang w:eastAsia="zh-CN"/>
          </w:rPr>
          <w:t>(二)、研发周期长</w:t>
        </w:r>
        <w:r>
          <w:tab/>
        </w:r>
        <w:r>
          <w:fldChar w:fldCharType="begin"/>
        </w:r>
        <w:r>
          <w:instrText xml:space="preserve"> PAGEREF _Toc14097 \h </w:instrText>
        </w:r>
        <w:r>
          <w:fldChar w:fldCharType="separate"/>
        </w:r>
        <w:r>
          <w:t>33</w:t>
        </w:r>
        <w:r>
          <w:fldChar w:fldCharType="end"/>
        </w:r>
      </w:hyperlink>
    </w:p>
    <w:p>
      <w:pPr>
        <w:pStyle w:val="TOC2"/>
        <w:tabs>
          <w:tab w:val="right" w:leader="dot" w:pos="8306"/>
        </w:tabs>
      </w:pPr>
      <w:hyperlink w:anchor="_Toc11249" w:history="1">
        <w:r>
          <w:rPr>
            <w:rFonts w:ascii="仿宋" w:eastAsia="仿宋" w:hAnsi="仿宋" w:cs="仿宋" w:hint="eastAsia"/>
            <w:lang w:eastAsia="zh-CN"/>
          </w:rPr>
          <w:t>(三)、市场风险大</w:t>
        </w:r>
        <w:r>
          <w:tab/>
        </w:r>
        <w:r>
          <w:fldChar w:fldCharType="begin"/>
        </w:r>
        <w:r>
          <w:instrText xml:space="preserve"> PAGEREF _Toc11249 \h </w:instrText>
        </w:r>
        <w:r>
          <w:fldChar w:fldCharType="separate"/>
        </w:r>
        <w:r>
          <w:t>34</w:t>
        </w:r>
        <w:r>
          <w:fldChar w:fldCharType="end"/>
        </w:r>
      </w:hyperlink>
    </w:p>
    <w:p>
      <w:pPr>
        <w:pStyle w:val="TOC2"/>
        <w:tabs>
          <w:tab w:val="right" w:leader="dot" w:pos="8306"/>
        </w:tabs>
      </w:pPr>
      <w:hyperlink w:anchor="_Toc12184" w:history="1">
        <w:r>
          <w:rPr>
            <w:rFonts w:ascii="仿宋" w:eastAsia="仿宋" w:hAnsi="仿宋" w:cs="仿宋" w:hint="eastAsia"/>
            <w:lang w:eastAsia="zh-CN"/>
          </w:rPr>
          <w:t>(四)、利润率高</w:t>
        </w:r>
        <w:r>
          <w:tab/>
        </w:r>
        <w:r>
          <w:fldChar w:fldCharType="begin"/>
        </w:r>
        <w:r>
          <w:instrText xml:space="preserve"> PAGEREF _Toc12184 \h </w:instrText>
        </w:r>
        <w:r>
          <w:fldChar w:fldCharType="separate"/>
        </w:r>
        <w:r>
          <w:t>37</w:t>
        </w:r>
        <w:r>
          <w:fldChar w:fldCharType="end"/>
        </w:r>
      </w:hyperlink>
    </w:p>
    <w:p>
      <w:pPr>
        <w:pStyle w:val="TOC1"/>
        <w:tabs>
          <w:tab w:val="right" w:leader="dot" w:pos="8306"/>
        </w:tabs>
      </w:pPr>
      <w:hyperlink w:anchor="_Toc2240" w:history="1">
        <w:r>
          <w:rPr>
            <w:rFonts w:ascii="仿宋" w:eastAsia="仿宋" w:hAnsi="仿宋" w:cs="仿宋" w:hint="eastAsia"/>
            <w:lang w:eastAsia="zh-CN"/>
          </w:rPr>
          <w:t>九、生产安全保护</w:t>
        </w:r>
        <w:r>
          <w:tab/>
        </w:r>
        <w:r>
          <w:fldChar w:fldCharType="begin"/>
        </w:r>
        <w:r>
          <w:instrText xml:space="preserve"> PAGEREF _Toc2240 \h </w:instrText>
        </w:r>
        <w:r>
          <w:fldChar w:fldCharType="separate"/>
        </w:r>
        <w:r>
          <w:t>39</w:t>
        </w:r>
        <w:r>
          <w:fldChar w:fldCharType="end"/>
        </w:r>
      </w:hyperlink>
    </w:p>
    <w:p>
      <w:pPr>
        <w:pStyle w:val="TOC2"/>
        <w:tabs>
          <w:tab w:val="right" w:leader="dot" w:pos="8306"/>
        </w:tabs>
      </w:pPr>
      <w:hyperlink w:anchor="_Toc28703" w:history="1">
        <w:r>
          <w:rPr>
            <w:rFonts w:ascii="仿宋" w:eastAsia="仿宋" w:hAnsi="仿宋" w:cs="仿宋" w:hint="eastAsia"/>
            <w:lang w:eastAsia="zh-CN"/>
          </w:rPr>
          <w:t>(一)、消防安全</w:t>
        </w:r>
        <w:r>
          <w:tab/>
        </w:r>
        <w:r>
          <w:fldChar w:fldCharType="begin"/>
        </w:r>
        <w:r>
          <w:instrText xml:space="preserve"> PAGEREF _Toc28703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392" w:history="1">
        <w:r>
          <w:rPr>
            <w:rFonts w:ascii="仿宋" w:eastAsia="仿宋" w:hAnsi="仿宋" w:cs="仿宋" w:hint="eastAsia"/>
            <w:lang w:eastAsia="zh-CN"/>
          </w:rPr>
          <w:t>(二)、防火防爆总图布置措施</w:t>
        </w:r>
        <w:r>
          <w:tab/>
        </w:r>
        <w:r>
          <w:fldChar w:fldCharType="begin"/>
        </w:r>
        <w:r>
          <w:instrText xml:space="preserve"> PAGEREF _Toc17392 \h </w:instrText>
        </w:r>
        <w:r>
          <w:fldChar w:fldCharType="separate"/>
        </w:r>
        <w:r>
          <w:t>40</w:t>
        </w:r>
        <w:r>
          <w:fldChar w:fldCharType="end"/>
        </w:r>
      </w:hyperlink>
    </w:p>
    <w:p>
      <w:pPr>
        <w:pStyle w:val="TOC2"/>
        <w:tabs>
          <w:tab w:val="right" w:leader="dot" w:pos="8306"/>
        </w:tabs>
      </w:pPr>
      <w:hyperlink w:anchor="_Toc17248" w:history="1">
        <w:r>
          <w:rPr>
            <w:rFonts w:ascii="仿宋" w:eastAsia="仿宋" w:hAnsi="仿宋" w:cs="仿宋" w:hint="eastAsia"/>
            <w:lang w:eastAsia="zh-CN"/>
          </w:rPr>
          <w:t>(三)、自然灾害防范措施</w:t>
        </w:r>
        <w:r>
          <w:tab/>
        </w:r>
        <w:r>
          <w:fldChar w:fldCharType="begin"/>
        </w:r>
        <w:r>
          <w:instrText xml:space="preserve"> PAGEREF _Toc17248 \h </w:instrText>
        </w:r>
        <w:r>
          <w:fldChar w:fldCharType="separate"/>
        </w:r>
        <w:r>
          <w:t>41</w:t>
        </w:r>
        <w:r>
          <w:fldChar w:fldCharType="end"/>
        </w:r>
      </w:hyperlink>
    </w:p>
    <w:p>
      <w:pPr>
        <w:pStyle w:val="TOC2"/>
        <w:tabs>
          <w:tab w:val="right" w:leader="dot" w:pos="8306"/>
        </w:tabs>
      </w:pPr>
      <w:hyperlink w:anchor="_Toc19026" w:history="1">
        <w:r>
          <w:rPr>
            <w:rFonts w:ascii="仿宋" w:eastAsia="仿宋" w:hAnsi="仿宋" w:cs="仿宋" w:hint="eastAsia"/>
            <w:lang w:eastAsia="zh-CN"/>
          </w:rPr>
          <w:t>(四)、安全色及安全标志使用要求</w:t>
        </w:r>
        <w:r>
          <w:tab/>
        </w:r>
        <w:r>
          <w:fldChar w:fldCharType="begin"/>
        </w:r>
        <w:r>
          <w:instrText xml:space="preserve"> PAGEREF _Toc19026 \h </w:instrText>
        </w:r>
        <w:r>
          <w:fldChar w:fldCharType="separate"/>
        </w:r>
        <w:r>
          <w:t>42</w:t>
        </w:r>
        <w:r>
          <w:fldChar w:fldCharType="end"/>
        </w:r>
      </w:hyperlink>
    </w:p>
    <w:p>
      <w:pPr>
        <w:pStyle w:val="TOC2"/>
        <w:tabs>
          <w:tab w:val="right" w:leader="dot" w:pos="8306"/>
        </w:tabs>
      </w:pPr>
      <w:hyperlink w:anchor="_Toc999" w:history="1">
        <w:r>
          <w:rPr>
            <w:rFonts w:ascii="仿宋" w:eastAsia="仿宋" w:hAnsi="仿宋" w:cs="仿宋" w:hint="eastAsia"/>
            <w:lang w:eastAsia="zh-CN"/>
          </w:rPr>
          <w:t>(五)、防尘防毒措施</w:t>
        </w:r>
        <w:r>
          <w:tab/>
        </w:r>
        <w:r>
          <w:fldChar w:fldCharType="begin"/>
        </w:r>
        <w:r>
          <w:instrText xml:space="preserve"> PAGEREF _Toc999 \h </w:instrText>
        </w:r>
        <w:r>
          <w:fldChar w:fldCharType="separate"/>
        </w:r>
        <w:r>
          <w:t>43</w:t>
        </w:r>
        <w:r>
          <w:fldChar w:fldCharType="end"/>
        </w:r>
      </w:hyperlink>
    </w:p>
    <w:p>
      <w:pPr>
        <w:pStyle w:val="TOC2"/>
        <w:tabs>
          <w:tab w:val="right" w:leader="dot" w:pos="8306"/>
        </w:tabs>
      </w:pPr>
      <w:hyperlink w:anchor="_Toc4441" w:history="1">
        <w:r>
          <w:rPr>
            <w:rFonts w:ascii="仿宋" w:eastAsia="仿宋" w:hAnsi="仿宋" w:cs="仿宋" w:hint="eastAsia"/>
            <w:lang w:eastAsia="zh-CN"/>
          </w:rPr>
          <w:t>(六)、防静电、触电防护及防雷措施</w:t>
        </w:r>
        <w:r>
          <w:tab/>
        </w:r>
        <w:r>
          <w:fldChar w:fldCharType="begin"/>
        </w:r>
        <w:r>
          <w:instrText xml:space="preserve"> PAGEREF _Toc4441 \h </w:instrText>
        </w:r>
        <w:r>
          <w:fldChar w:fldCharType="separate"/>
        </w:r>
        <w:r>
          <w:t>44</w:t>
        </w:r>
        <w:r>
          <w:fldChar w:fldCharType="end"/>
        </w:r>
      </w:hyperlink>
    </w:p>
    <w:p>
      <w:pPr>
        <w:pStyle w:val="TOC2"/>
        <w:tabs>
          <w:tab w:val="right" w:leader="dot" w:pos="8306"/>
        </w:tabs>
      </w:pPr>
      <w:hyperlink w:anchor="_Toc2594" w:history="1">
        <w:r>
          <w:rPr>
            <w:rFonts w:ascii="仿宋" w:eastAsia="仿宋" w:hAnsi="仿宋" w:cs="仿宋" w:hint="eastAsia"/>
            <w:lang w:eastAsia="zh-CN"/>
          </w:rPr>
          <w:t>(七)、机械设备安全保障措施</w:t>
        </w:r>
        <w:r>
          <w:tab/>
        </w:r>
        <w:r>
          <w:fldChar w:fldCharType="begin"/>
        </w:r>
        <w:r>
          <w:instrText xml:space="preserve"> PAGEREF _Toc2594 \h </w:instrText>
        </w:r>
        <w:r>
          <w:fldChar w:fldCharType="separate"/>
        </w:r>
        <w:r>
          <w:t>45</w:t>
        </w:r>
        <w:r>
          <w:fldChar w:fldCharType="end"/>
        </w:r>
      </w:hyperlink>
    </w:p>
    <w:p>
      <w:pPr>
        <w:pStyle w:val="TOC1"/>
        <w:tabs>
          <w:tab w:val="right" w:leader="dot" w:pos="8306"/>
        </w:tabs>
      </w:pPr>
      <w:hyperlink w:anchor="_Toc3418" w:history="1">
        <w:r>
          <w:rPr>
            <w:rFonts w:ascii="仿宋" w:eastAsia="仿宋" w:hAnsi="仿宋" w:cs="仿宋" w:hint="eastAsia"/>
            <w:lang w:eastAsia="zh-CN"/>
          </w:rPr>
          <w:t>十、单面铣床项目社会影响</w:t>
        </w:r>
        <w:r>
          <w:tab/>
        </w:r>
        <w:r>
          <w:fldChar w:fldCharType="begin"/>
        </w:r>
        <w:r>
          <w:instrText xml:space="preserve"> PAGEREF _Toc3418 \h </w:instrText>
        </w:r>
        <w:r>
          <w:fldChar w:fldCharType="separate"/>
        </w:r>
        <w:r>
          <w:t>47</w:t>
        </w:r>
        <w:r>
          <w:fldChar w:fldCharType="end"/>
        </w:r>
      </w:hyperlink>
    </w:p>
    <w:p>
      <w:pPr>
        <w:pStyle w:val="TOC2"/>
        <w:tabs>
          <w:tab w:val="right" w:leader="dot" w:pos="8306"/>
        </w:tabs>
      </w:pPr>
      <w:hyperlink w:anchor="_Toc2091" w:history="1">
        <w:r>
          <w:rPr>
            <w:rFonts w:ascii="仿宋" w:eastAsia="仿宋" w:hAnsi="仿宋" w:cs="仿宋" w:hint="eastAsia"/>
            <w:lang w:eastAsia="zh-CN"/>
          </w:rPr>
          <w:t>(一)、社会责任与义务</w:t>
        </w:r>
        <w:r>
          <w:tab/>
        </w:r>
        <w:r>
          <w:fldChar w:fldCharType="begin"/>
        </w:r>
        <w:r>
          <w:instrText xml:space="preserve"> PAGEREF _Toc2091 \h </w:instrText>
        </w:r>
        <w:r>
          <w:fldChar w:fldCharType="separate"/>
        </w:r>
        <w:r>
          <w:t>47</w:t>
        </w:r>
        <w:r>
          <w:fldChar w:fldCharType="end"/>
        </w:r>
      </w:hyperlink>
    </w:p>
    <w:p>
      <w:pPr>
        <w:pStyle w:val="TOC2"/>
        <w:tabs>
          <w:tab w:val="right" w:leader="dot" w:pos="8306"/>
        </w:tabs>
      </w:pPr>
      <w:hyperlink w:anchor="_Toc25270" w:history="1">
        <w:r>
          <w:rPr>
            <w:rFonts w:ascii="仿宋" w:eastAsia="仿宋" w:hAnsi="仿宋" w:cs="仿宋" w:hint="eastAsia"/>
            <w:lang w:eastAsia="zh-CN"/>
          </w:rPr>
          <w:t>(二)、社会参与与沟通</w:t>
        </w:r>
        <w:r>
          <w:tab/>
        </w:r>
        <w:r>
          <w:fldChar w:fldCharType="begin"/>
        </w:r>
        <w:r>
          <w:instrText xml:space="preserve"> PAGEREF _Toc25270 \h </w:instrText>
        </w:r>
        <w:r>
          <w:fldChar w:fldCharType="separate"/>
        </w:r>
        <w:r>
          <w:t>48</w:t>
        </w:r>
        <w:r>
          <w:fldChar w:fldCharType="end"/>
        </w:r>
      </w:hyperlink>
    </w:p>
    <w:p>
      <w:pPr>
        <w:pStyle w:val="TOC1"/>
        <w:tabs>
          <w:tab w:val="right" w:leader="dot" w:pos="8306"/>
        </w:tabs>
      </w:pPr>
      <w:hyperlink w:anchor="_Toc10443" w:history="1">
        <w:r>
          <w:rPr>
            <w:rFonts w:ascii="仿宋" w:eastAsia="仿宋" w:hAnsi="仿宋" w:cs="仿宋" w:hint="eastAsia"/>
            <w:lang w:eastAsia="zh-CN"/>
          </w:rPr>
          <w:t>十一、单面铣床项目投资规划</w:t>
        </w:r>
        <w:r>
          <w:tab/>
        </w:r>
        <w:r>
          <w:fldChar w:fldCharType="begin"/>
        </w:r>
        <w:r>
          <w:instrText xml:space="preserve"> PAGEREF _Toc10443 \h </w:instrText>
        </w:r>
        <w:r>
          <w:fldChar w:fldCharType="separate"/>
        </w:r>
        <w:r>
          <w:t>49</w:t>
        </w:r>
        <w:r>
          <w:fldChar w:fldCharType="end"/>
        </w:r>
      </w:hyperlink>
    </w:p>
    <w:p>
      <w:pPr>
        <w:pStyle w:val="TOC2"/>
        <w:tabs>
          <w:tab w:val="right" w:leader="dot" w:pos="8306"/>
        </w:tabs>
      </w:pPr>
      <w:hyperlink w:anchor="_Toc29018" w:history="1">
        <w:r>
          <w:rPr>
            <w:rFonts w:ascii="仿宋" w:eastAsia="仿宋" w:hAnsi="仿宋" w:cs="仿宋" w:hint="eastAsia"/>
            <w:lang w:eastAsia="zh-CN"/>
          </w:rPr>
          <w:t>(一)、单面铣床项目总投资估算</w:t>
        </w:r>
        <w:r>
          <w:tab/>
        </w:r>
        <w:r>
          <w:fldChar w:fldCharType="begin"/>
        </w:r>
        <w:r>
          <w:instrText xml:space="preserve"> PAGEREF _Toc29018 \h </w:instrText>
        </w:r>
        <w:r>
          <w:fldChar w:fldCharType="separate"/>
        </w:r>
        <w:r>
          <w:t>49</w:t>
        </w:r>
        <w:r>
          <w:fldChar w:fldCharType="end"/>
        </w:r>
      </w:hyperlink>
    </w:p>
    <w:p>
      <w:pPr>
        <w:pStyle w:val="TOC2"/>
        <w:tabs>
          <w:tab w:val="right" w:leader="dot" w:pos="8306"/>
        </w:tabs>
      </w:pPr>
      <w:hyperlink w:anchor="_Toc13174" w:history="1">
        <w:r>
          <w:rPr>
            <w:rFonts w:ascii="仿宋" w:eastAsia="仿宋" w:hAnsi="仿宋" w:cs="仿宋" w:hint="eastAsia"/>
            <w:lang w:eastAsia="zh-CN"/>
          </w:rPr>
          <w:t>(二)、资金筹措</w:t>
        </w:r>
        <w:r>
          <w:tab/>
        </w:r>
        <w:r>
          <w:fldChar w:fldCharType="begin"/>
        </w:r>
        <w:r>
          <w:instrText xml:space="preserve"> PAGEREF _Toc13174 \h </w:instrText>
        </w:r>
        <w:r>
          <w:fldChar w:fldCharType="separate"/>
        </w:r>
        <w:r>
          <w:t>50</w:t>
        </w:r>
        <w:r>
          <w:fldChar w:fldCharType="end"/>
        </w:r>
      </w:hyperlink>
    </w:p>
    <w:p>
      <w:pPr>
        <w:pStyle w:val="TOC1"/>
        <w:tabs>
          <w:tab w:val="right" w:leader="dot" w:pos="8306"/>
        </w:tabs>
      </w:pPr>
      <w:hyperlink w:anchor="_Toc5434" w:history="1">
        <w:r>
          <w:rPr>
            <w:rFonts w:ascii="仿宋" w:eastAsia="仿宋" w:hAnsi="仿宋" w:cs="仿宋" w:hint="eastAsia"/>
            <w:lang w:eastAsia="zh-CN"/>
          </w:rPr>
          <w:t>十二、单面铣床项目风险管理</w:t>
        </w:r>
        <w:r>
          <w:tab/>
        </w:r>
        <w:r>
          <w:fldChar w:fldCharType="begin"/>
        </w:r>
        <w:r>
          <w:instrText xml:space="preserve"> PAGEREF _Toc5434 \h </w:instrText>
        </w:r>
        <w:r>
          <w:fldChar w:fldCharType="separate"/>
        </w:r>
        <w:r>
          <w:t>51</w:t>
        </w:r>
        <w:r>
          <w:fldChar w:fldCharType="end"/>
        </w:r>
      </w:hyperlink>
    </w:p>
    <w:p>
      <w:pPr>
        <w:pStyle w:val="TOC2"/>
        <w:tabs>
          <w:tab w:val="right" w:leader="dot" w:pos="8306"/>
        </w:tabs>
      </w:pPr>
      <w:hyperlink w:anchor="_Toc17751" w:history="1">
        <w:r>
          <w:rPr>
            <w:rFonts w:ascii="仿宋" w:eastAsia="仿宋" w:hAnsi="仿宋" w:cs="仿宋" w:hint="eastAsia"/>
            <w:lang w:eastAsia="zh-CN"/>
          </w:rPr>
          <w:t>(一)、风险识别与评估</w:t>
        </w:r>
        <w:r>
          <w:tab/>
        </w:r>
        <w:r>
          <w:fldChar w:fldCharType="begin"/>
        </w:r>
        <w:r>
          <w:instrText xml:space="preserve"> PAGEREF _Toc17751 \h </w:instrText>
        </w:r>
        <w:r>
          <w:fldChar w:fldCharType="separate"/>
        </w:r>
        <w:r>
          <w:t>51</w:t>
        </w:r>
        <w:r>
          <w:fldChar w:fldCharType="end"/>
        </w:r>
      </w:hyperlink>
    </w:p>
    <w:p>
      <w:pPr>
        <w:pStyle w:val="TOC2"/>
        <w:tabs>
          <w:tab w:val="right" w:leader="dot" w:pos="8306"/>
        </w:tabs>
      </w:pPr>
      <w:hyperlink w:anchor="_Toc2996" w:history="1">
        <w:r>
          <w:rPr>
            <w:rFonts w:ascii="仿宋" w:eastAsia="仿宋" w:hAnsi="仿宋" w:cs="仿宋" w:hint="eastAsia"/>
            <w:lang w:eastAsia="zh-CN"/>
          </w:rPr>
          <w:t>(二)、风险应对策略</w:t>
        </w:r>
        <w:r>
          <w:tab/>
        </w:r>
        <w:r>
          <w:fldChar w:fldCharType="begin"/>
        </w:r>
        <w:r>
          <w:instrText xml:space="preserve"> PAGEREF _Toc2996 \h </w:instrText>
        </w:r>
        <w:r>
          <w:fldChar w:fldCharType="separate"/>
        </w:r>
        <w:r>
          <w:t>52</w:t>
        </w:r>
        <w:r>
          <w:fldChar w:fldCharType="end"/>
        </w:r>
      </w:hyperlink>
    </w:p>
    <w:p>
      <w:pPr>
        <w:pStyle w:val="TOC2"/>
        <w:tabs>
          <w:tab w:val="right" w:leader="dot" w:pos="8306"/>
        </w:tabs>
      </w:pPr>
      <w:hyperlink w:anchor="_Toc28589" w:history="1">
        <w:r>
          <w:rPr>
            <w:rFonts w:ascii="仿宋" w:eastAsia="仿宋" w:hAnsi="仿宋" w:cs="仿宋" w:hint="eastAsia"/>
            <w:lang w:eastAsia="zh-CN"/>
          </w:rPr>
          <w:t>(三)、风险监控与控制</w:t>
        </w:r>
        <w:r>
          <w:tab/>
        </w:r>
        <w:r>
          <w:fldChar w:fldCharType="begin"/>
        </w:r>
        <w:r>
          <w:instrText xml:space="preserve"> PAGEREF _Toc28589 \h </w:instrText>
        </w:r>
        <w:r>
          <w:fldChar w:fldCharType="separate"/>
        </w:r>
        <w:r>
          <w:t>54</w:t>
        </w:r>
        <w:r>
          <w:fldChar w:fldCharType="end"/>
        </w:r>
      </w:hyperlink>
    </w:p>
    <w:p>
      <w:pPr>
        <w:pStyle w:val="TOC1"/>
        <w:tabs>
          <w:tab w:val="right" w:leader="dot" w:pos="8306"/>
        </w:tabs>
      </w:pPr>
      <w:hyperlink w:anchor="_Toc11521" w:history="1">
        <w:r>
          <w:rPr>
            <w:rFonts w:ascii="仿宋" w:eastAsia="仿宋" w:hAnsi="仿宋" w:cs="仿宋" w:hint="eastAsia"/>
            <w:lang w:eastAsia="zh-CN"/>
          </w:rPr>
          <w:t>十三、营销与推广策略</w:t>
        </w:r>
        <w:r>
          <w:tab/>
        </w:r>
        <w:r>
          <w:fldChar w:fldCharType="begin"/>
        </w:r>
        <w:r>
          <w:instrText xml:space="preserve"> PAGEREF _Toc11521 \h </w:instrText>
        </w:r>
        <w:r>
          <w:fldChar w:fldCharType="separate"/>
        </w:r>
        <w:r>
          <w:t>55</w:t>
        </w:r>
        <w:r>
          <w:fldChar w:fldCharType="end"/>
        </w:r>
      </w:hyperlink>
    </w:p>
    <w:p>
      <w:pPr>
        <w:pStyle w:val="TOC2"/>
        <w:tabs>
          <w:tab w:val="right" w:leader="dot" w:pos="8306"/>
        </w:tabs>
      </w:pPr>
      <w:hyperlink w:anchor="_Toc19965" w:history="1">
        <w:r>
          <w:rPr>
            <w:rFonts w:ascii="仿宋" w:eastAsia="仿宋" w:hAnsi="仿宋" w:cs="仿宋" w:hint="eastAsia"/>
            <w:lang w:eastAsia="zh-CN"/>
          </w:rPr>
          <w:t>(一)、产品/服务定位与特点</w:t>
        </w:r>
        <w:r>
          <w:tab/>
        </w:r>
        <w:r>
          <w:fldChar w:fldCharType="begin"/>
        </w:r>
        <w:r>
          <w:instrText xml:space="preserve"> PAGEREF _Toc19965 \h </w:instrText>
        </w:r>
        <w:r>
          <w:fldChar w:fldCharType="separate"/>
        </w:r>
        <w:r>
          <w:t>55</w:t>
        </w:r>
        <w:r>
          <w:fldChar w:fldCharType="end"/>
        </w:r>
      </w:hyperlink>
    </w:p>
    <w:p>
      <w:pPr>
        <w:pStyle w:val="TOC2"/>
        <w:tabs>
          <w:tab w:val="right" w:leader="dot" w:pos="8306"/>
        </w:tabs>
      </w:pPr>
      <w:hyperlink w:anchor="_Toc25106" w:history="1">
        <w:r>
          <w:rPr>
            <w:rFonts w:ascii="仿宋" w:eastAsia="仿宋" w:hAnsi="仿宋" w:cs="仿宋" w:hint="eastAsia"/>
            <w:lang w:eastAsia="zh-CN"/>
          </w:rPr>
          <w:t>(二)、市场定位与竞争分析</w:t>
        </w:r>
        <w:r>
          <w:tab/>
        </w:r>
        <w:r>
          <w:fldChar w:fldCharType="begin"/>
        </w:r>
        <w:r>
          <w:instrText xml:space="preserve"> PAGEREF _Toc25106 \h </w:instrText>
        </w:r>
        <w:r>
          <w:fldChar w:fldCharType="separate"/>
        </w:r>
        <w:r>
          <w:t>56</w:t>
        </w:r>
        <w:r>
          <w:fldChar w:fldCharType="end"/>
        </w:r>
      </w:hyperlink>
    </w:p>
    <w:p>
      <w:pPr>
        <w:pStyle w:val="TOC2"/>
        <w:tabs>
          <w:tab w:val="right" w:leader="dot" w:pos="8306"/>
        </w:tabs>
      </w:pPr>
      <w:hyperlink w:anchor="_Toc31463" w:history="1">
        <w:r>
          <w:rPr>
            <w:rFonts w:ascii="仿宋" w:eastAsia="仿宋" w:hAnsi="仿宋" w:cs="仿宋" w:hint="eastAsia"/>
            <w:lang w:eastAsia="zh-CN"/>
          </w:rPr>
          <w:t>(三)、营销渠道与策略</w:t>
        </w:r>
        <w:r>
          <w:tab/>
        </w:r>
        <w:r>
          <w:fldChar w:fldCharType="begin"/>
        </w:r>
        <w:r>
          <w:instrText xml:space="preserve"> PAGEREF _Toc31463 \h </w:instrText>
        </w:r>
        <w:r>
          <w:fldChar w:fldCharType="separate"/>
        </w:r>
        <w:r>
          <w:t>57</w:t>
        </w:r>
        <w:r>
          <w:fldChar w:fldCharType="end"/>
        </w:r>
      </w:hyperlink>
    </w:p>
    <w:p>
      <w:pPr>
        <w:pStyle w:val="TOC2"/>
        <w:tabs>
          <w:tab w:val="right" w:leader="dot" w:pos="8306"/>
        </w:tabs>
      </w:pPr>
      <w:hyperlink w:anchor="_Toc17048" w:history="1">
        <w:r>
          <w:rPr>
            <w:rFonts w:ascii="仿宋" w:eastAsia="仿宋" w:hAnsi="仿宋" w:cs="仿宋" w:hint="eastAsia"/>
            <w:lang w:eastAsia="zh-CN"/>
          </w:rPr>
          <w:t>(四)、推广与宣传活动</w:t>
        </w:r>
        <w:r>
          <w:tab/>
        </w:r>
        <w:r>
          <w:fldChar w:fldCharType="begin"/>
        </w:r>
        <w:r>
          <w:instrText xml:space="preserve"> PAGEREF _Toc17048 \h </w:instrText>
        </w:r>
        <w:r>
          <w:fldChar w:fldCharType="separate"/>
        </w:r>
        <w:r>
          <w:t>58</w:t>
        </w:r>
        <w:r>
          <w:fldChar w:fldCharType="end"/>
        </w:r>
      </w:hyperlink>
    </w:p>
    <w:p>
      <w:pPr>
        <w:pStyle w:val="TOC1"/>
        <w:tabs>
          <w:tab w:val="right" w:leader="dot" w:pos="8306"/>
        </w:tabs>
      </w:pPr>
      <w:hyperlink w:anchor="_Toc16550" w:history="1">
        <w:r>
          <w:rPr>
            <w:rFonts w:ascii="仿宋" w:eastAsia="仿宋" w:hAnsi="仿宋" w:cs="仿宋" w:hint="eastAsia"/>
            <w:lang w:eastAsia="zh-CN"/>
          </w:rPr>
          <w:t>十四、供应链管理</w:t>
        </w:r>
        <w:r>
          <w:tab/>
        </w:r>
        <w:r>
          <w:fldChar w:fldCharType="begin"/>
        </w:r>
        <w:r>
          <w:instrText xml:space="preserve"> PAGEREF _Toc16550 \h </w:instrText>
        </w:r>
        <w:r>
          <w:fldChar w:fldCharType="separate"/>
        </w:r>
        <w:r>
          <w:t>64</w:t>
        </w:r>
        <w:r>
          <w:fldChar w:fldCharType="end"/>
        </w:r>
      </w:hyperlink>
    </w:p>
    <w:p>
      <w:pPr>
        <w:pStyle w:val="TOC2"/>
        <w:tabs>
          <w:tab w:val="right" w:leader="dot" w:pos="8306"/>
        </w:tabs>
      </w:pPr>
      <w:hyperlink w:anchor="_Toc25605" w:history="1">
        <w:r>
          <w:rPr>
            <w:rFonts w:ascii="仿宋" w:eastAsia="仿宋" w:hAnsi="仿宋" w:cs="仿宋" w:hint="eastAsia"/>
            <w:lang w:eastAsia="zh-CN"/>
          </w:rPr>
          <w:t>(一)、供应链战略规划</w:t>
        </w:r>
        <w:r>
          <w:tab/>
        </w:r>
        <w:r>
          <w:fldChar w:fldCharType="begin"/>
        </w:r>
        <w:r>
          <w:instrText xml:space="preserve"> PAGEREF _Toc25605 \h </w:instrText>
        </w:r>
        <w:r>
          <w:fldChar w:fldCharType="separate"/>
        </w:r>
        <w:r>
          <w:t>64</w:t>
        </w:r>
        <w:r>
          <w:fldChar w:fldCharType="end"/>
        </w:r>
      </w:hyperlink>
    </w:p>
    <w:p>
      <w:pPr>
        <w:pStyle w:val="TOC2"/>
        <w:tabs>
          <w:tab w:val="right" w:leader="dot" w:pos="8306"/>
        </w:tabs>
      </w:pPr>
      <w:hyperlink w:anchor="_Toc2686" w:history="1">
        <w:r>
          <w:rPr>
            <w:rFonts w:ascii="仿宋" w:eastAsia="仿宋" w:hAnsi="仿宋" w:cs="仿宋" w:hint="eastAsia"/>
            <w:lang w:eastAsia="zh-CN"/>
          </w:rPr>
          <w:t>(二)、供应商选择与合作</w:t>
        </w:r>
        <w:r>
          <w:tab/>
        </w:r>
        <w:r>
          <w:fldChar w:fldCharType="begin"/>
        </w:r>
        <w:r>
          <w:instrText xml:space="preserve"> PAGEREF _Toc2686 \h </w:instrText>
        </w:r>
        <w:r>
          <w:fldChar w:fldCharType="separate"/>
        </w:r>
        <w:r>
          <w:t>65</w:t>
        </w:r>
        <w:r>
          <w:fldChar w:fldCharType="end"/>
        </w:r>
      </w:hyperlink>
    </w:p>
    <w:p>
      <w:pPr>
        <w:pStyle w:val="TOC2"/>
        <w:tabs>
          <w:tab w:val="right" w:leader="dot" w:pos="8306"/>
        </w:tabs>
      </w:pPr>
      <w:hyperlink w:anchor="_Toc27072" w:history="1">
        <w:r>
          <w:rPr>
            <w:rFonts w:ascii="仿宋" w:eastAsia="仿宋" w:hAnsi="仿宋" w:cs="仿宋" w:hint="eastAsia"/>
            <w:lang w:eastAsia="zh-CN"/>
          </w:rPr>
          <w:t>(三)、物流与库存管理</w:t>
        </w:r>
        <w:r>
          <w:tab/>
        </w:r>
        <w:r>
          <w:fldChar w:fldCharType="begin"/>
        </w:r>
        <w:r>
          <w:instrText xml:space="preserve"> PAGEREF _Toc27072 \h </w:instrText>
        </w:r>
        <w:r>
          <w:fldChar w:fldCharType="separate"/>
        </w:r>
        <w:r>
          <w:t>66</w:t>
        </w:r>
        <w:r>
          <w:fldChar w:fldCharType="end"/>
        </w:r>
      </w:hyperlink>
    </w:p>
    <w:p>
      <w:pPr>
        <w:pStyle w:val="TOC1"/>
        <w:tabs>
          <w:tab w:val="right" w:leader="dot" w:pos="8306"/>
        </w:tabs>
      </w:pPr>
      <w:hyperlink w:anchor="_Toc1700" w:history="1">
        <w:r>
          <w:rPr>
            <w:rFonts w:ascii="仿宋" w:eastAsia="仿宋" w:hAnsi="仿宋" w:cs="仿宋" w:hint="eastAsia"/>
            <w:lang w:eastAsia="zh-CN"/>
          </w:rPr>
          <w:t>十五、风险识别与分类</w:t>
        </w:r>
        <w:r>
          <w:tab/>
        </w:r>
        <w:r>
          <w:fldChar w:fldCharType="begin"/>
        </w:r>
        <w:r>
          <w:instrText xml:space="preserve"> PAGEREF _Toc1700 \h </w:instrText>
        </w:r>
        <w:r>
          <w:fldChar w:fldCharType="separate"/>
        </w:r>
        <w:r>
          <w:t>68</w:t>
        </w:r>
        <w:r>
          <w:fldChar w:fldCharType="end"/>
        </w:r>
      </w:hyperlink>
    </w:p>
    <w:p>
      <w:pPr>
        <w:pStyle w:val="TOC2"/>
        <w:tabs>
          <w:tab w:val="right" w:leader="dot" w:pos="8306"/>
        </w:tabs>
      </w:pPr>
      <w:hyperlink w:anchor="_Toc10221" w:history="1">
        <w:r>
          <w:rPr>
            <w:rFonts w:ascii="仿宋" w:eastAsia="仿宋" w:hAnsi="仿宋" w:cs="仿宋" w:hint="eastAsia"/>
            <w:lang w:eastAsia="zh-CN"/>
          </w:rPr>
          <w:t>(一)、风险识别</w:t>
        </w:r>
        <w:r>
          <w:tab/>
        </w:r>
        <w:r>
          <w:fldChar w:fldCharType="begin"/>
        </w:r>
        <w:r>
          <w:instrText xml:space="preserve"> PAGEREF _Toc10221 \h </w:instrText>
        </w:r>
        <w:r>
          <w:fldChar w:fldCharType="separate"/>
        </w:r>
        <w:r>
          <w:t>68</w:t>
        </w:r>
        <w:r>
          <w:fldChar w:fldCharType="end"/>
        </w:r>
      </w:hyperlink>
    </w:p>
    <w:p>
      <w:pPr>
        <w:pStyle w:val="TOC2"/>
        <w:tabs>
          <w:tab w:val="right" w:leader="dot" w:pos="8306"/>
        </w:tabs>
      </w:pPr>
      <w:hyperlink w:anchor="_Toc9319" w:history="1">
        <w:r>
          <w:rPr>
            <w:rFonts w:ascii="仿宋" w:eastAsia="仿宋" w:hAnsi="仿宋" w:cs="仿宋" w:hint="eastAsia"/>
            <w:lang w:eastAsia="zh-CN"/>
          </w:rPr>
          <w:t>(二)、风险分类</w:t>
        </w:r>
        <w:r>
          <w:tab/>
        </w:r>
        <w:r>
          <w:fldChar w:fldCharType="begin"/>
        </w:r>
        <w:r>
          <w:instrText xml:space="preserve"> PAGEREF _Toc9319 \h </w:instrText>
        </w:r>
        <w:r>
          <w:fldChar w:fldCharType="separate"/>
        </w:r>
        <w:r>
          <w:t>69</w:t>
        </w:r>
        <w:r>
          <w:fldChar w:fldCharType="end"/>
        </w:r>
      </w:hyperlink>
    </w:p>
    <w:p>
      <w:pPr>
        <w:pStyle w:val="TOC1"/>
        <w:tabs>
          <w:tab w:val="right" w:leader="dot" w:pos="8306"/>
        </w:tabs>
      </w:pPr>
      <w:hyperlink w:anchor="_Toc30063" w:history="1">
        <w:r>
          <w:rPr>
            <w:rFonts w:ascii="仿宋" w:eastAsia="仿宋" w:hAnsi="仿宋" w:cs="仿宋" w:hint="eastAsia"/>
            <w:lang w:eastAsia="zh-CN"/>
          </w:rPr>
          <w:t>十六、单面铣床项目实施保障措施</w:t>
        </w:r>
        <w:r>
          <w:tab/>
        </w:r>
        <w:r>
          <w:fldChar w:fldCharType="begin"/>
        </w:r>
        <w:r>
          <w:instrText xml:space="preserve"> PAGEREF _Toc30063 \h </w:instrText>
        </w:r>
        <w:r>
          <w:fldChar w:fldCharType="separate"/>
        </w:r>
        <w:r>
          <w:t>71</w:t>
        </w:r>
        <w:r>
          <w:fldChar w:fldCharType="end"/>
        </w:r>
      </w:hyperlink>
    </w:p>
    <w:p>
      <w:pPr>
        <w:pStyle w:val="TOC2"/>
        <w:tabs>
          <w:tab w:val="right" w:leader="dot" w:pos="8306"/>
        </w:tabs>
      </w:pPr>
      <w:hyperlink w:anchor="_Toc14497" w:history="1">
        <w:r>
          <w:rPr>
            <w:rFonts w:ascii="仿宋" w:eastAsia="仿宋" w:hAnsi="仿宋" w:cs="仿宋" w:hint="eastAsia"/>
            <w:lang w:eastAsia="zh-CN"/>
          </w:rPr>
          <w:t>(一)、单面铣床项目实施保障机制</w:t>
        </w:r>
        <w:r>
          <w:tab/>
        </w:r>
        <w:r>
          <w:fldChar w:fldCharType="begin"/>
        </w:r>
        <w:r>
          <w:instrText xml:space="preserve"> PAGEREF _Toc14497 \h </w:instrText>
        </w:r>
        <w:r>
          <w:fldChar w:fldCharType="separate"/>
        </w:r>
        <w:r>
          <w:t>71</w:t>
        </w:r>
        <w:r>
          <w:fldChar w:fldCharType="end"/>
        </w:r>
      </w:hyperlink>
    </w:p>
    <w:p>
      <w:pPr>
        <w:pStyle w:val="TOC2"/>
        <w:tabs>
          <w:tab w:val="right" w:leader="dot" w:pos="8306"/>
        </w:tabs>
      </w:pPr>
      <w:hyperlink w:anchor="_Toc28440" w:history="1">
        <w:r>
          <w:rPr>
            <w:rFonts w:ascii="仿宋" w:eastAsia="仿宋" w:hAnsi="仿宋" w:cs="仿宋" w:hint="eastAsia"/>
            <w:lang w:eastAsia="zh-CN"/>
          </w:rPr>
          <w:t>(二)、单面铣床项目法律合规要求</w:t>
        </w:r>
        <w:r>
          <w:tab/>
        </w:r>
        <w:r>
          <w:fldChar w:fldCharType="begin"/>
        </w:r>
        <w:r>
          <w:instrText xml:space="preserve"> PAGEREF _Toc28440 \h </w:instrText>
        </w:r>
        <w:r>
          <w:fldChar w:fldCharType="separate"/>
        </w:r>
        <w:r>
          <w:t>74</w:t>
        </w:r>
        <w:r>
          <w:fldChar w:fldCharType="end"/>
        </w:r>
      </w:hyperlink>
    </w:p>
    <w:p>
      <w:pPr>
        <w:pStyle w:val="TOC2"/>
        <w:tabs>
          <w:tab w:val="right" w:leader="dot" w:pos="8306"/>
        </w:tabs>
      </w:pPr>
      <w:hyperlink w:anchor="_Toc8894" w:history="1">
        <w:r>
          <w:rPr>
            <w:rFonts w:ascii="仿宋" w:eastAsia="仿宋" w:hAnsi="仿宋" w:cs="仿宋" w:hint="eastAsia"/>
            <w:lang w:eastAsia="zh-CN"/>
          </w:rPr>
          <w:t>(三)、单面铣床项目合同管理与法律事务</w:t>
        </w:r>
        <w:r>
          <w:tab/>
        </w:r>
        <w:r>
          <w:fldChar w:fldCharType="begin"/>
        </w:r>
        <w:r>
          <w:instrText xml:space="preserve"> PAGEREF _Toc8894 \h </w:instrText>
        </w:r>
        <w:r>
          <w:fldChar w:fldCharType="separate"/>
        </w:r>
        <w:r>
          <w:t>78</w:t>
        </w:r>
        <w:r>
          <w:fldChar w:fldCharType="end"/>
        </w:r>
      </w:hyperlink>
    </w:p>
    <w:p>
      <w:pPr>
        <w:pStyle w:val="TOC2"/>
        <w:tabs>
          <w:tab w:val="right" w:leader="dot" w:pos="8306"/>
        </w:tabs>
      </w:pPr>
      <w:hyperlink w:anchor="_Toc15640" w:history="1">
        <w:r>
          <w:rPr>
            <w:rFonts w:ascii="仿宋" w:eastAsia="仿宋" w:hAnsi="仿宋" w:cs="仿宋" w:hint="eastAsia"/>
            <w:lang w:eastAsia="zh-CN"/>
          </w:rPr>
          <w:t>(四)、单面铣床项目知识产权保护策略</w:t>
        </w:r>
        <w:r>
          <w:tab/>
        </w:r>
        <w:r>
          <w:fldChar w:fldCharType="begin"/>
        </w:r>
        <w:r>
          <w:instrText xml:space="preserve"> PAGEREF _Toc15640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76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62"/>
      <w:r>
        <w:rPr>
          <w:rFonts w:ascii="仿宋" w:eastAsia="仿宋" w:hAnsi="仿宋" w:cs="仿宋" w:hint="eastAsia"/>
          <w:sz w:val="28"/>
          <w:lang w:eastAsia="zh-CN"/>
        </w:rPr>
        <w:t>一、单面铣床项目绩效评估</w:t>
      </w:r>
      <w:bookmarkEnd w:id="2"/>
    </w:p>
    <w:p>
      <w:pPr>
        <w:pStyle w:val="Heading2"/>
        <w:rPr>
          <w:rFonts w:ascii="仿宋" w:eastAsia="仿宋" w:hAnsi="仿宋" w:cs="仿宋" w:hint="eastAsia"/>
          <w:lang w:eastAsia="zh-CN"/>
        </w:rPr>
      </w:pPr>
      <w:bookmarkStart w:id="3" w:name="_Toc2566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单面铣床项目中，我们设计了一套全面的绩效评估指标，以确保单面铣床项目的可控和成功交付。这些指标跨足单面铣床项目目标、成本、进度和质量等多个维度，为我们提供了全面洞察单面铣床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目标达成率是我们关注的首要指标。我们设定了明确的目标，并通过定期监测和评估，迅速发现并应对潜在的目标偏差。这为单面铣床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成本绩效是另一个核心关注点。通过实际成本与预算成本的对比分析，我们深入了解成本差异的原因，及时调整资源分配，保持单面铣床项目在经济效益方面的合理水平。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进度作为关键的绩效指标之一，得到了精心的关注。我们制定了详细的单面铣床项目进度计划，并设立了进度符合度指标，确保实际进度与计划进度保持一致。这使我们能够快速发现和解决潜在的进度问题，保持单面铣床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单面铣床项目绩效的不可或缺的一环。我们引入了一系列的质量标准和客户满意度指标，以确保单面铣床项目交付的成果在质量上达到或超越预期水平。通过持续监测这些指标，我们努力提升单面铣床项目整体质量水平，为单面铣床项目的成功交付提供有力保障。通过这些科学且全面的绩效评估，我们能够更好地引导单面铣床项目的持续改进，确保单面铣床项目目标的顺利达成。</w:t>
      </w:r>
    </w:p>
    <w:p>
      <w:pPr>
        <w:pStyle w:val="Heading2"/>
        <w:ind w:firstLine="560" w:firstLineChars="200"/>
        <w:rPr>
          <w:rFonts w:ascii="仿宋" w:eastAsia="仿宋" w:hAnsi="仿宋" w:cs="仿宋" w:hint="eastAsia"/>
          <w:sz w:val="28"/>
          <w:lang w:eastAsia="zh-CN"/>
        </w:rPr>
      </w:pPr>
      <w:bookmarkStart w:id="4" w:name="_Toc1408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绩效评估是单面铣床项目中的关键环节，为确保单面铣床项目达到预期目标，我们采用了多层次、多维度的绩效评估方法。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单面铣床项目的战略目标对齐，确保每个决策和行动都与单面铣床项目整体目标保持一致。团队会定期召开战略对齐会议，审视当前工作与单面铣床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单面铣床项目进度、质量、成本和风险等方面。这些指标通过数据收集和分析，为单面铣床项目管理团队提供了客观的评估依据。例如，我们通过单面铣床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绩效评估不仅仅停留在单面铣床项目内部，还考虑了单面铣床项目对外部环境的影响。我们定期进行干系人满意度调查，以了解各利益相关方对单面铣床项目的期望和满意度，并及时做出调整。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这种多层次、多角度的绩效评估方法，使得我们能够全面了解单面铣床项目的运行状态，及时做出调整，确保单面铣床项目在不断变化的环境中保持稳健前行。</w:t>
      </w:r>
    </w:p>
    <w:p>
      <w:pPr>
        <w:pStyle w:val="Heading2"/>
        <w:ind w:firstLine="560" w:firstLineChars="200"/>
        <w:rPr>
          <w:rFonts w:ascii="仿宋" w:eastAsia="仿宋" w:hAnsi="仿宋" w:cs="仿宋" w:hint="eastAsia"/>
          <w:sz w:val="28"/>
          <w:lang w:eastAsia="zh-CN"/>
        </w:rPr>
      </w:pPr>
      <w:bookmarkStart w:id="5" w:name="_Toc2747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为了确保单面铣床项目的有效管理和不断优化，我们采用了精心设计的绩效评估周期。这个周期旨在实现灵活、实时和全面的评估，以适应单面铣床项目执行中的各种挑战。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单面铣床项目的不同需求，分为短期、中期和长期。短期评估关注每个迭代或工作周期，以及时发现和解决当前任务中的问题。中期评估涵盖几个迭代，深入了解整体单面铣床项目的趋势和性能。长期评估则着眼于整个单面铣床项目阶段，确保单面铣床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单面铣床项目管理工具和协作平台，团队成员能够随时更新和分享单面铣床项目数据。这种实时性的反馈机制使我们能够及时察觉潜在问题，快速调整，保持单面铣床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单面铣床项目的决策制定密不可分。每个周期的单面铣床项目回顾会议成为集体总结经验、识别问题深层次原因并找到创新解决方案的平台。这种定期的反思与调整机制使单面铣床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2735"/>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8312"/>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的技术管理特点体现在其创新导向。通过引入最先进的技术趋势和解决方案，单面铣床项目致力于提升科技含量、提高质量和效率水平。这意味着我们将采用最新的工具和方法，确保单面铣床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次，整合性策略是单面铣床项目技术管理的显著特征。通过整合不同领域的技术资源，我们实现了跨学科的协同工作。这有助于优化技术架构，提高整体效能。此外，整合性策略还促进了不同技术团队之间的紧密沟通和高效合作，确保单面铣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单面铣床项目所采用的技术。通过不断优化技术方案，单面铣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单面铣床项目团队将在单面铣床项目初期识别可能的技术风险，并采取相应的预防和应对措施。通过建立健全的风险评估机制，单面铣床项目能够在实施过程中及时发现并解决潜在的技术问题，保障单面铣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单面铣床项目中，技术将成为单面铣床项目成功的有力支持。这一深度剖析揭示了技术管理在单面铣床项目实施中的关键作用，为单面铣床项目的技术基础奠定了坚实的基础。</w:t>
      </w:r>
    </w:p>
    <w:p>
      <w:pPr>
        <w:pStyle w:val="Heading2"/>
        <w:ind w:firstLine="560" w:firstLineChars="200"/>
        <w:rPr>
          <w:rFonts w:ascii="仿宋" w:eastAsia="仿宋" w:hAnsi="仿宋" w:cs="仿宋" w:hint="eastAsia"/>
          <w:sz w:val="28"/>
          <w:lang w:eastAsia="zh-CN"/>
        </w:rPr>
      </w:pPr>
      <w:bookmarkStart w:id="8" w:name="_Toc21439"/>
      <w:r>
        <w:rPr>
          <w:rFonts w:ascii="仿宋" w:eastAsia="仿宋" w:hAnsi="仿宋" w:cs="仿宋" w:hint="eastAsia"/>
          <w:sz w:val="28"/>
          <w:lang w:eastAsia="zh-CN"/>
        </w:rPr>
        <w:t>(二)、单面铣床项目工艺技术设计方案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单面铣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单面铣床项目将严格按照相关行业规范要求进行组织。通过有效控制产品质量，单面铣床项目将致力于为顾客提供优质的单面铣床项目产品和良好的服务。这体现了单面铣床项目对于生产活动合规性和质量标准的高度重视，为单面铣床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单面铣床项目注重生态效益和清洁生产原则。单面铣床项目建设将紧密结合地方特色经济发展，与社会经济发展规划和区域环境保护规划方案相协调一致。通过与当地区域自然生态系统的结合，单面铣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单面铣床项目产品具有多样化的客户需求和个性化的特点。因此，单面铣床项目产品规格品种多样，且单批生产数量较小。为满足这一特点，单面铣床项目承办单位将建设先进的柔性制造生产线。通过广泛应用柔性制造技术，单面铣床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单面铣床项目采用的技术具有较高的技术含量和自动化水平，处于国内先进水平。这一技术选用不仅体现了对生产效率、质量和环境友好性的高标准要求，同时为单面铣床项目的可持续发展奠定了坚实的基础。</w:t>
      </w:r>
    </w:p>
    <w:p>
      <w:pPr>
        <w:pStyle w:val="Heading2"/>
        <w:ind w:firstLine="560" w:firstLineChars="200"/>
        <w:rPr>
          <w:rFonts w:ascii="仿宋" w:eastAsia="仿宋" w:hAnsi="仿宋" w:cs="仿宋" w:hint="eastAsia"/>
          <w:sz w:val="28"/>
          <w:lang w:eastAsia="zh-CN"/>
        </w:rPr>
      </w:pPr>
      <w:bookmarkStart w:id="9" w:name="_Toc27832"/>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为确保单面铣床项目的高效生产和技术实施，我们制定了一套精心设计的设备选型方案，以满足单面铣床项目生产、质量和环保的要求。该方案的主要特点如下：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单面铣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针对单面铣床项目产品的多样性和小批量生产的特点，我们将建设柔性制造生产线。通过在设备选型中考虑柔性制造技术，可以灵活应对不同产品规格和生产需求，实现生产线的高度灵活性和适应性。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9535"/>
      <w:r>
        <w:rPr>
          <w:rFonts w:ascii="仿宋" w:eastAsia="仿宋" w:hAnsi="仿宋" w:cs="仿宋" w:hint="eastAsia"/>
          <w:sz w:val="28"/>
          <w:lang w:eastAsia="zh-CN"/>
        </w:rPr>
        <w:t>三、单面铣床项目选址可行性分析</w:t>
      </w:r>
      <w:bookmarkEnd w:id="10"/>
    </w:p>
    <w:p>
      <w:pPr>
        <w:pStyle w:val="Heading2"/>
        <w:rPr>
          <w:rFonts w:ascii="仿宋" w:eastAsia="仿宋" w:hAnsi="仿宋" w:cs="仿宋" w:hint="eastAsia"/>
          <w:lang w:eastAsia="zh-CN"/>
        </w:rPr>
      </w:pPr>
      <w:bookmarkStart w:id="11" w:name="_Toc2920"/>
      <w:r>
        <w:rPr>
          <w:rFonts w:ascii="仿宋" w:eastAsia="仿宋" w:hAnsi="仿宋" w:cs="仿宋" w:hint="eastAsia"/>
          <w:lang w:eastAsia="zh-CN"/>
        </w:rPr>
        <w:t>(一)、单面铣床项目选址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该单面铣床项目选址位于XX省XX市XX区XXX街道</w:t>
      </w:r>
    </w:p>
    <w:p>
      <w:pPr>
        <w:pStyle w:val="Heading2"/>
        <w:ind w:firstLine="560" w:firstLineChars="200"/>
        <w:rPr>
          <w:rFonts w:ascii="仿宋" w:eastAsia="仿宋" w:hAnsi="仿宋" w:cs="仿宋" w:hint="eastAsia"/>
          <w:sz w:val="28"/>
          <w:lang w:eastAsia="zh-CN"/>
        </w:rPr>
      </w:pPr>
      <w:bookmarkStart w:id="12" w:name="_Toc7488"/>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单面铣床项目的征地面积将根据单面铣床项目的实际规模和需求进行精确规划。具体面积XXX平方米，旨在确保单面铣床项目不仅能够满足当前的发展需求，还能够预留空间以适应未来的扩展。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净用地面积是在征地面积基础上去除不可利用面积后的实际可开发用地。具体面积XXX平方米，考虑到环保、交通、安全等多方面因素，以确保单面铣床项目在整体利用效率上达到最优。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单面铣床项目计划建设的建筑总规模具体面积XXX平方米。这一规模的确定综合考虑了单面铣床项目的性质、规模，以及城市规划的相关要求，确保建筑布局与周边环境协调一致。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绿地率是单面铣床项目用地中被规划为绿地的比例。具体面积XXX平方米，旨在通过合理规划绿地，改善单面铣床项目周边环境，提升居民生活质量，并符合城市整体绿化规划。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容积率是用地上可以建设的建筑总体积与用地面积之比。具体面积XXX，通过合理的容积率规划，确保单面铣床项目建筑规模与周边环境和谐共生。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确保单面铣床项目选址与当地城市规划相一致，具体面积XXX平方米。通过与城市规划部门深入沟通，确保单面铣床项目不仅符合城市的整体发展方向，还能够融入城市的发展布局，为城市的长远发展贡献力量。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单面铣床项目选址符合当地产业政策，具体面积XXX平方米。这包括单面铣床项目对当地经济的促进作用，以及对相关产业的带动效应，确保单面铣床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用地总体要求必须符合环保和可持续发展的原则，具体面积XXX平方米。通过采用绿色建筑设计、节能减排等措施，确保单面铣床项目在建设和运营过程中对环境的影响最小化，达到可持续发展的要求。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确保单面铣床项目选址具备必要的公共设施配套，具体面积XXX平方米。这包括交通便利性、教育、医疗等基础设施，以提高居民生活品质，使得单面铣床项目选址更具吸引力。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考虑用地总体要求对当地社会稳定性的影响，具体面积XXX平方米。通过深入了解当地社区反馈，确保单面铣床项目的选址和建设过程对当地社会和谐稳定产生积极作用。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单面铣床项目选址不仅符合法规和规划，还在实际操作中具有可行性。这一全面规划将为单面铣床项目的成功实施提供坚实的基础，确保单面铣床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4"/>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单面铣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单面铣床项目的设备规划和空间设计中，我们将采取灵活设备布局的措施。设备布局将根据实际需求进行灵活设计，避免不必要的浪费。通过合理规划设备摆放位置，我们将提高设备的利用率，减少设备间距，以确保单面铣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单面铣床项目内部引入共享设施的概念，例如共享会议室、办公区等。通过这种方式，我们可以减少对资源的重复建设，提高资源共享效率，从而减小单面铣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3573"/>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单面铣床项目的总图布置中，我们将不同功能区域进行明确的规划，以最大程度满足单面铣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4697"/>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单面铣床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单面铣床项目对环境的影响是综合评价的重要因素之一。我们将详细考虑选址周边的自然环境、生态保护区、水源地等情况，确保单面铣床项目的建设和运营对环境影响最小化，并符合当地的环保法规标准。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 对选址的评价还需充分考虑当地政府的产业政策和法规。我们将详细了解单面铣床项目所在地的相关政策，确保单面铣床项目的规划和运营与当地法规相符，降低不必要的法律风险。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考虑到社会稳定性对企业运营的重要性，我们将评估选址地区的社会安全情况、劳工关系、社区反馈等方面，以确保单面铣床项目的建设和运营不会受到社会稳定性的负面影响。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最后，我们将综合考虑用地成本，包括土地购置费用、土地开发成本等。通过对用地成本的详细评估，我们能够做出更为精确的经济效益分析，为单面铣床项目的投资决策提供有力支持。</w:t>
      </w:r>
    </w:p>
    <w:p>
      <w:pPr>
        <w:pStyle w:val="Heading1"/>
        <w:ind w:firstLine="560" w:firstLineChars="200"/>
        <w:rPr>
          <w:rFonts w:ascii="仿宋" w:eastAsia="仿宋" w:hAnsi="仿宋" w:cs="仿宋" w:hint="eastAsia"/>
          <w:sz w:val="28"/>
          <w:lang w:eastAsia="zh-CN"/>
        </w:rPr>
      </w:pPr>
      <w:bookmarkStart w:id="16" w:name="_Toc18803"/>
      <w:r>
        <w:rPr>
          <w:rFonts w:ascii="仿宋" w:eastAsia="仿宋" w:hAnsi="仿宋" w:cs="仿宋" w:hint="eastAsia"/>
          <w:sz w:val="28"/>
          <w:lang w:eastAsia="zh-CN"/>
        </w:rPr>
        <w:t>四、单面铣床项目文档管理</w:t>
      </w:r>
      <w:bookmarkEnd w:id="16"/>
    </w:p>
    <w:p>
      <w:pPr>
        <w:pStyle w:val="Heading2"/>
        <w:rPr>
          <w:rFonts w:ascii="仿宋" w:eastAsia="仿宋" w:hAnsi="仿宋" w:cs="仿宋" w:hint="eastAsia"/>
          <w:lang w:eastAsia="zh-CN"/>
        </w:rPr>
      </w:pPr>
      <w:bookmarkStart w:id="17" w:name="_Toc11178"/>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单面铣床项目高度重视文档的质量和准确性，以支持单面铣床项目的各项活动和决策。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文档的编制始于单面铣床项目计划的初期，我们制定了详细的文档编制计划，明确了每个文档的内容、格式和编写责任人。在单面铣床项目启动阶段，我们首先编制了单面铣床项目章程，明确定义了单面铣床项目的目标、范围、风险等关键要素。随后，单面铣床项目团队根据计划陆续编制了需求文档、设计文档、测试文档等各类文档，确保单面铣床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单面铣床项目管理中的重要环节，旨在确保单面铣床项目文档符合质量标准和单面铣床项目需求。在单面铣床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除了内部审查，我们还进行了外部审查，邀请单面铣床项目相关利益方和专业领域的专家对文档进行独立审查。这有助于获取更全面、客观的反馈，确保单面铣床项目文档不仅符合内部标准，也满足外部需求。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单面铣床项目在文档编制与审查方面建立了严格的管理机制，通过规范的流程和多维度的审查，确保单面铣床项目文档的质量、准确性和可靠性，为单面铣床项目的顺利推进提供了有力支持。</w:t>
      </w:r>
    </w:p>
    <w:p>
      <w:pPr>
        <w:pStyle w:val="Heading2"/>
        <w:ind w:firstLine="560" w:firstLineChars="200"/>
        <w:rPr>
          <w:rFonts w:ascii="仿宋" w:eastAsia="仿宋" w:hAnsi="仿宋" w:cs="仿宋" w:hint="eastAsia"/>
          <w:sz w:val="28"/>
          <w:lang w:eastAsia="zh-CN"/>
        </w:rPr>
      </w:pPr>
      <w:bookmarkStart w:id="18" w:name="_Toc28388"/>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在单面铣床项目中，我们致力于优化文档发布与分发过程，以确保信息的高效传递和团队间协作的顺畅进行。以下是我们采取的关键优化策略：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https://d.book118.com/188030113114006045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35124E"/>
    <w:rsid w:val="7A3512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8030113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2024-03-03T13:23:00Z</dcterms:created>
  <dcterms:modified xsi:type="dcterms:W3CDTF">2024-03-03T13:24:10Z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26CB88BF55974C01868E45F4FD79BFAB_11</vt:lpwstr>
  </property>
  <property fmtid="{D5CDD505-2E9C-101B-9397-08002B2CF9AE}" pid="3" name="KSOProductBuildVer">
    <vt:lpwstr>2052-12.1.0.16388</vt:lpwstr>
  </property>
</Properties>
</file>