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速冻设备项目规划设计蓝图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2" w:history="1">
        <w:r>
          <w:rPr>
            <w:rFonts w:ascii="仿宋" w:eastAsia="仿宋" w:hAnsi="仿宋" w:cs="仿宋" w:hint="eastAsia"/>
            <w:lang w:eastAsia="zh-CN"/>
          </w:rPr>
          <w:t>前言</w:t>
        </w:r>
        <w:r>
          <w:tab/>
        </w:r>
        <w:r>
          <w:fldChar w:fldCharType="begin"/>
        </w:r>
        <w:r>
          <w:instrText xml:space="preserve"> PAGEREF _Toc2172 \h </w:instrText>
        </w:r>
        <w:r>
          <w:fldChar w:fldCharType="separate"/>
        </w:r>
        <w:r>
          <w:t>3</w:t>
        </w:r>
        <w:r>
          <w:fldChar w:fldCharType="end"/>
        </w:r>
      </w:hyperlink>
    </w:p>
    <w:p>
      <w:pPr>
        <w:pStyle w:val="TOC1"/>
        <w:tabs>
          <w:tab w:val="right" w:leader="dot" w:pos="8306"/>
        </w:tabs>
      </w:pPr>
      <w:hyperlink w:anchor="_Toc3877" w:history="1">
        <w:r>
          <w:rPr>
            <w:rFonts w:ascii="仿宋" w:eastAsia="仿宋" w:hAnsi="仿宋" w:cs="仿宋" w:hint="eastAsia"/>
            <w:lang w:eastAsia="zh-CN"/>
          </w:rPr>
          <w:t>一、速冻设备项目可持续发展</w:t>
        </w:r>
        <w:r>
          <w:tab/>
        </w:r>
        <w:r>
          <w:fldChar w:fldCharType="begin"/>
        </w:r>
        <w:r>
          <w:instrText xml:space="preserve"> PAGEREF _Toc3877 \h </w:instrText>
        </w:r>
        <w:r>
          <w:fldChar w:fldCharType="separate"/>
        </w:r>
        <w:r>
          <w:t>3</w:t>
        </w:r>
        <w:r>
          <w:fldChar w:fldCharType="end"/>
        </w:r>
      </w:hyperlink>
    </w:p>
    <w:p>
      <w:pPr>
        <w:pStyle w:val="TOC2"/>
        <w:tabs>
          <w:tab w:val="right" w:leader="dot" w:pos="8306"/>
        </w:tabs>
      </w:pPr>
      <w:hyperlink w:anchor="_Toc32429" w:history="1">
        <w:r>
          <w:rPr>
            <w:rFonts w:ascii="仿宋" w:eastAsia="仿宋" w:hAnsi="仿宋" w:cs="仿宋" w:hint="eastAsia"/>
            <w:lang w:eastAsia="zh-CN"/>
          </w:rPr>
          <w:t>(一)、可持续战略与实践</w:t>
        </w:r>
        <w:r>
          <w:tab/>
        </w:r>
        <w:r>
          <w:fldChar w:fldCharType="begin"/>
        </w:r>
        <w:r>
          <w:instrText xml:space="preserve"> PAGEREF _Toc32429 \h </w:instrText>
        </w:r>
        <w:r>
          <w:fldChar w:fldCharType="separate"/>
        </w:r>
        <w:r>
          <w:t>3</w:t>
        </w:r>
        <w:r>
          <w:fldChar w:fldCharType="end"/>
        </w:r>
      </w:hyperlink>
    </w:p>
    <w:p>
      <w:pPr>
        <w:pStyle w:val="TOC2"/>
        <w:tabs>
          <w:tab w:val="right" w:leader="dot" w:pos="8306"/>
        </w:tabs>
      </w:pPr>
      <w:hyperlink w:anchor="_Toc29754" w:history="1">
        <w:r>
          <w:rPr>
            <w:rFonts w:ascii="仿宋" w:eastAsia="仿宋" w:hAnsi="仿宋" w:cs="仿宋" w:hint="eastAsia"/>
            <w:lang w:eastAsia="zh-CN"/>
          </w:rPr>
          <w:t>(二)、环保与社会责任</w:t>
        </w:r>
        <w:r>
          <w:tab/>
        </w:r>
        <w:r>
          <w:fldChar w:fldCharType="begin"/>
        </w:r>
        <w:r>
          <w:instrText xml:space="preserve"> PAGEREF _Toc29754 \h </w:instrText>
        </w:r>
        <w:r>
          <w:fldChar w:fldCharType="separate"/>
        </w:r>
        <w:r>
          <w:t>4</w:t>
        </w:r>
        <w:r>
          <w:fldChar w:fldCharType="end"/>
        </w:r>
      </w:hyperlink>
    </w:p>
    <w:p>
      <w:pPr>
        <w:pStyle w:val="TOC1"/>
        <w:tabs>
          <w:tab w:val="right" w:leader="dot" w:pos="8306"/>
        </w:tabs>
      </w:pPr>
      <w:hyperlink w:anchor="_Toc6935" w:history="1">
        <w:r>
          <w:rPr>
            <w:rFonts w:ascii="仿宋" w:eastAsia="仿宋" w:hAnsi="仿宋" w:cs="仿宋" w:hint="eastAsia"/>
            <w:lang w:eastAsia="zh-CN"/>
          </w:rPr>
          <w:t>二、速冻设备项目建设背景及必要性分析</w:t>
        </w:r>
        <w:r>
          <w:tab/>
        </w:r>
        <w:r>
          <w:fldChar w:fldCharType="begin"/>
        </w:r>
        <w:r>
          <w:instrText xml:space="preserve"> PAGEREF _Toc6935 \h </w:instrText>
        </w:r>
        <w:r>
          <w:fldChar w:fldCharType="separate"/>
        </w:r>
        <w:r>
          <w:t>5</w:t>
        </w:r>
        <w:r>
          <w:fldChar w:fldCharType="end"/>
        </w:r>
      </w:hyperlink>
    </w:p>
    <w:p>
      <w:pPr>
        <w:pStyle w:val="TOC2"/>
        <w:tabs>
          <w:tab w:val="right" w:leader="dot" w:pos="8306"/>
        </w:tabs>
      </w:pPr>
      <w:hyperlink w:anchor="_Toc21541" w:history="1">
        <w:r>
          <w:rPr>
            <w:rFonts w:ascii="仿宋" w:eastAsia="仿宋" w:hAnsi="仿宋" w:cs="仿宋" w:hint="eastAsia"/>
            <w:lang w:eastAsia="zh-CN"/>
          </w:rPr>
          <w:t>(一)、速冻设备项目背景分析</w:t>
        </w:r>
        <w:r>
          <w:tab/>
        </w:r>
        <w:r>
          <w:fldChar w:fldCharType="begin"/>
        </w:r>
        <w:r>
          <w:instrText xml:space="preserve"> PAGEREF _Toc21541 \h </w:instrText>
        </w:r>
        <w:r>
          <w:fldChar w:fldCharType="separate"/>
        </w:r>
        <w:r>
          <w:t>5</w:t>
        </w:r>
        <w:r>
          <w:fldChar w:fldCharType="end"/>
        </w:r>
      </w:hyperlink>
    </w:p>
    <w:p>
      <w:pPr>
        <w:pStyle w:val="TOC2"/>
        <w:tabs>
          <w:tab w:val="right" w:leader="dot" w:pos="8306"/>
        </w:tabs>
      </w:pPr>
      <w:hyperlink w:anchor="_Toc4986" w:history="1">
        <w:r>
          <w:rPr>
            <w:rFonts w:ascii="仿宋" w:eastAsia="仿宋" w:hAnsi="仿宋" w:cs="仿宋" w:hint="eastAsia"/>
            <w:lang w:eastAsia="zh-CN"/>
          </w:rPr>
          <w:t>(二)、速冻设备项目建设必要性分析</w:t>
        </w:r>
        <w:r>
          <w:tab/>
        </w:r>
        <w:r>
          <w:fldChar w:fldCharType="begin"/>
        </w:r>
        <w:r>
          <w:instrText xml:space="preserve"> PAGEREF _Toc4986 \h </w:instrText>
        </w:r>
        <w:r>
          <w:fldChar w:fldCharType="separate"/>
        </w:r>
        <w:r>
          <w:t>6</w:t>
        </w:r>
        <w:r>
          <w:fldChar w:fldCharType="end"/>
        </w:r>
      </w:hyperlink>
    </w:p>
    <w:p>
      <w:pPr>
        <w:pStyle w:val="TOC1"/>
        <w:tabs>
          <w:tab w:val="right" w:leader="dot" w:pos="8306"/>
        </w:tabs>
      </w:pPr>
      <w:hyperlink w:anchor="_Toc31664" w:history="1">
        <w:r>
          <w:rPr>
            <w:rFonts w:ascii="仿宋" w:eastAsia="仿宋" w:hAnsi="仿宋" w:cs="仿宋" w:hint="eastAsia"/>
            <w:lang w:eastAsia="zh-CN"/>
          </w:rPr>
          <w:t>三、工艺说明</w:t>
        </w:r>
        <w:r>
          <w:tab/>
        </w:r>
        <w:r>
          <w:fldChar w:fldCharType="begin"/>
        </w:r>
        <w:r>
          <w:instrText xml:space="preserve"> PAGEREF _Toc31664 \h </w:instrText>
        </w:r>
        <w:r>
          <w:fldChar w:fldCharType="separate"/>
        </w:r>
        <w:r>
          <w:t>8</w:t>
        </w:r>
        <w:r>
          <w:fldChar w:fldCharType="end"/>
        </w:r>
      </w:hyperlink>
    </w:p>
    <w:p>
      <w:pPr>
        <w:pStyle w:val="TOC2"/>
        <w:tabs>
          <w:tab w:val="right" w:leader="dot" w:pos="8306"/>
        </w:tabs>
      </w:pPr>
      <w:hyperlink w:anchor="_Toc24410" w:history="1">
        <w:r>
          <w:rPr>
            <w:rFonts w:ascii="仿宋" w:eastAsia="仿宋" w:hAnsi="仿宋" w:cs="仿宋" w:hint="eastAsia"/>
            <w:lang w:eastAsia="zh-CN"/>
          </w:rPr>
          <w:t>(一)、技术管理特点</w:t>
        </w:r>
        <w:r>
          <w:tab/>
        </w:r>
        <w:r>
          <w:fldChar w:fldCharType="begin"/>
        </w:r>
        <w:r>
          <w:instrText xml:space="preserve"> PAGEREF _Toc24410 \h </w:instrText>
        </w:r>
        <w:r>
          <w:fldChar w:fldCharType="separate"/>
        </w:r>
        <w:r>
          <w:t>8</w:t>
        </w:r>
        <w:r>
          <w:fldChar w:fldCharType="end"/>
        </w:r>
      </w:hyperlink>
    </w:p>
    <w:p>
      <w:pPr>
        <w:pStyle w:val="TOC2"/>
        <w:tabs>
          <w:tab w:val="right" w:leader="dot" w:pos="8306"/>
        </w:tabs>
      </w:pPr>
      <w:hyperlink w:anchor="_Toc29354" w:history="1">
        <w:r>
          <w:rPr>
            <w:rFonts w:ascii="仿宋" w:eastAsia="仿宋" w:hAnsi="仿宋" w:cs="仿宋" w:hint="eastAsia"/>
            <w:lang w:eastAsia="zh-CN"/>
          </w:rPr>
          <w:t>(二)、速冻设备项目工艺技术设计方案</w:t>
        </w:r>
        <w:r>
          <w:tab/>
        </w:r>
        <w:r>
          <w:fldChar w:fldCharType="begin"/>
        </w:r>
        <w:r>
          <w:instrText xml:space="preserve"> PAGEREF _Toc29354 \h </w:instrText>
        </w:r>
        <w:r>
          <w:fldChar w:fldCharType="separate"/>
        </w:r>
        <w:r>
          <w:t>9</w:t>
        </w:r>
        <w:r>
          <w:fldChar w:fldCharType="end"/>
        </w:r>
      </w:hyperlink>
    </w:p>
    <w:p>
      <w:pPr>
        <w:pStyle w:val="TOC2"/>
        <w:tabs>
          <w:tab w:val="right" w:leader="dot" w:pos="8306"/>
        </w:tabs>
      </w:pPr>
      <w:hyperlink w:anchor="_Toc1085" w:history="1">
        <w:r>
          <w:rPr>
            <w:rFonts w:ascii="仿宋" w:eastAsia="仿宋" w:hAnsi="仿宋" w:cs="仿宋" w:hint="eastAsia"/>
            <w:lang w:eastAsia="zh-CN"/>
          </w:rPr>
          <w:t>(三)、设备选型方案</w:t>
        </w:r>
        <w:r>
          <w:tab/>
        </w:r>
        <w:r>
          <w:fldChar w:fldCharType="begin"/>
        </w:r>
        <w:r>
          <w:instrText xml:space="preserve"> PAGEREF _Toc1085 \h </w:instrText>
        </w:r>
        <w:r>
          <w:fldChar w:fldCharType="separate"/>
        </w:r>
        <w:r>
          <w:t>10</w:t>
        </w:r>
        <w:r>
          <w:fldChar w:fldCharType="end"/>
        </w:r>
      </w:hyperlink>
    </w:p>
    <w:p>
      <w:pPr>
        <w:pStyle w:val="TOC1"/>
        <w:tabs>
          <w:tab w:val="right" w:leader="dot" w:pos="8306"/>
        </w:tabs>
      </w:pPr>
      <w:hyperlink w:anchor="_Toc6571" w:history="1">
        <w:r>
          <w:rPr>
            <w:rFonts w:ascii="仿宋" w:eastAsia="仿宋" w:hAnsi="仿宋" w:cs="仿宋" w:hint="eastAsia"/>
            <w:lang w:eastAsia="zh-CN"/>
          </w:rPr>
          <w:t>四、速冻设备项目建设单位说明</w:t>
        </w:r>
        <w:r>
          <w:tab/>
        </w:r>
        <w:r>
          <w:fldChar w:fldCharType="begin"/>
        </w:r>
        <w:r>
          <w:instrText xml:space="preserve"> PAGEREF _Toc6571 \h </w:instrText>
        </w:r>
        <w:r>
          <w:fldChar w:fldCharType="separate"/>
        </w:r>
        <w:r>
          <w:t>11</w:t>
        </w:r>
        <w:r>
          <w:fldChar w:fldCharType="end"/>
        </w:r>
      </w:hyperlink>
    </w:p>
    <w:p>
      <w:pPr>
        <w:pStyle w:val="TOC2"/>
        <w:tabs>
          <w:tab w:val="right" w:leader="dot" w:pos="8306"/>
        </w:tabs>
      </w:pPr>
      <w:hyperlink w:anchor="_Toc13535" w:history="1">
        <w:r>
          <w:rPr>
            <w:rFonts w:ascii="仿宋" w:eastAsia="仿宋" w:hAnsi="仿宋" w:cs="仿宋" w:hint="eastAsia"/>
            <w:lang w:eastAsia="zh-CN"/>
          </w:rPr>
          <w:t>(一)、速冻设备项目承办单位基本情况</w:t>
        </w:r>
        <w:r>
          <w:tab/>
        </w:r>
        <w:r>
          <w:fldChar w:fldCharType="begin"/>
        </w:r>
        <w:r>
          <w:instrText xml:space="preserve"> PAGEREF _Toc13535 \h </w:instrText>
        </w:r>
        <w:r>
          <w:fldChar w:fldCharType="separate"/>
        </w:r>
        <w:r>
          <w:t>11</w:t>
        </w:r>
        <w:r>
          <w:fldChar w:fldCharType="end"/>
        </w:r>
      </w:hyperlink>
    </w:p>
    <w:p>
      <w:pPr>
        <w:pStyle w:val="TOC2"/>
        <w:tabs>
          <w:tab w:val="right" w:leader="dot" w:pos="8306"/>
        </w:tabs>
      </w:pPr>
      <w:hyperlink w:anchor="_Toc25335" w:history="1">
        <w:r>
          <w:rPr>
            <w:rFonts w:ascii="仿宋" w:eastAsia="仿宋" w:hAnsi="仿宋" w:cs="仿宋" w:hint="eastAsia"/>
            <w:lang w:eastAsia="zh-CN"/>
          </w:rPr>
          <w:t>(二)、公司经济效益分析</w:t>
        </w:r>
        <w:r>
          <w:tab/>
        </w:r>
        <w:r>
          <w:fldChar w:fldCharType="begin"/>
        </w:r>
        <w:r>
          <w:instrText xml:space="preserve"> PAGEREF _Toc25335 \h </w:instrText>
        </w:r>
        <w:r>
          <w:fldChar w:fldCharType="separate"/>
        </w:r>
        <w:r>
          <w:t>12</w:t>
        </w:r>
        <w:r>
          <w:fldChar w:fldCharType="end"/>
        </w:r>
      </w:hyperlink>
    </w:p>
    <w:p>
      <w:pPr>
        <w:pStyle w:val="TOC1"/>
        <w:tabs>
          <w:tab w:val="right" w:leader="dot" w:pos="8306"/>
        </w:tabs>
      </w:pPr>
      <w:hyperlink w:anchor="_Toc25348" w:history="1">
        <w:r>
          <w:rPr>
            <w:rFonts w:ascii="仿宋" w:eastAsia="仿宋" w:hAnsi="仿宋" w:cs="仿宋" w:hint="eastAsia"/>
            <w:lang w:eastAsia="zh-CN"/>
          </w:rPr>
          <w:t>五、速冻设备项目绩效评估</w:t>
        </w:r>
        <w:r>
          <w:tab/>
        </w:r>
        <w:r>
          <w:fldChar w:fldCharType="begin"/>
        </w:r>
        <w:r>
          <w:instrText xml:space="preserve"> PAGEREF _Toc25348 \h </w:instrText>
        </w:r>
        <w:r>
          <w:fldChar w:fldCharType="separate"/>
        </w:r>
        <w:r>
          <w:t>13</w:t>
        </w:r>
        <w:r>
          <w:fldChar w:fldCharType="end"/>
        </w:r>
      </w:hyperlink>
    </w:p>
    <w:p>
      <w:pPr>
        <w:pStyle w:val="TOC2"/>
        <w:tabs>
          <w:tab w:val="right" w:leader="dot" w:pos="8306"/>
        </w:tabs>
      </w:pPr>
      <w:hyperlink w:anchor="_Toc26512" w:history="1">
        <w:r>
          <w:rPr>
            <w:rFonts w:ascii="仿宋" w:eastAsia="仿宋" w:hAnsi="仿宋" w:cs="仿宋" w:hint="eastAsia"/>
            <w:lang w:eastAsia="zh-CN"/>
          </w:rPr>
          <w:t>(一)、绩效评估指标</w:t>
        </w:r>
        <w:r>
          <w:tab/>
        </w:r>
        <w:r>
          <w:fldChar w:fldCharType="begin"/>
        </w:r>
        <w:r>
          <w:instrText xml:space="preserve"> PAGEREF _Toc26512 \h </w:instrText>
        </w:r>
        <w:r>
          <w:fldChar w:fldCharType="separate"/>
        </w:r>
        <w:r>
          <w:t>13</w:t>
        </w:r>
        <w:r>
          <w:fldChar w:fldCharType="end"/>
        </w:r>
      </w:hyperlink>
    </w:p>
    <w:p>
      <w:pPr>
        <w:pStyle w:val="TOC2"/>
        <w:tabs>
          <w:tab w:val="right" w:leader="dot" w:pos="8306"/>
        </w:tabs>
      </w:pPr>
      <w:hyperlink w:anchor="_Toc8394" w:history="1">
        <w:r>
          <w:rPr>
            <w:rFonts w:ascii="仿宋" w:eastAsia="仿宋" w:hAnsi="仿宋" w:cs="仿宋" w:hint="eastAsia"/>
            <w:lang w:eastAsia="zh-CN"/>
          </w:rPr>
          <w:t>(二)、绩效评估方法</w:t>
        </w:r>
        <w:r>
          <w:tab/>
        </w:r>
        <w:r>
          <w:fldChar w:fldCharType="begin"/>
        </w:r>
        <w:r>
          <w:instrText xml:space="preserve"> PAGEREF _Toc8394 \h </w:instrText>
        </w:r>
        <w:r>
          <w:fldChar w:fldCharType="separate"/>
        </w:r>
        <w:r>
          <w:t>14</w:t>
        </w:r>
        <w:r>
          <w:fldChar w:fldCharType="end"/>
        </w:r>
      </w:hyperlink>
    </w:p>
    <w:p>
      <w:pPr>
        <w:pStyle w:val="TOC2"/>
        <w:tabs>
          <w:tab w:val="right" w:leader="dot" w:pos="8306"/>
        </w:tabs>
      </w:pPr>
      <w:hyperlink w:anchor="_Toc25008" w:history="1">
        <w:r>
          <w:rPr>
            <w:rFonts w:ascii="仿宋" w:eastAsia="仿宋" w:hAnsi="仿宋" w:cs="仿宋" w:hint="eastAsia"/>
            <w:lang w:eastAsia="zh-CN"/>
          </w:rPr>
          <w:t>(三)、绩效评估周期</w:t>
        </w:r>
        <w:r>
          <w:tab/>
        </w:r>
        <w:r>
          <w:fldChar w:fldCharType="begin"/>
        </w:r>
        <w:r>
          <w:instrText xml:space="preserve"> PAGEREF _Toc25008 \h </w:instrText>
        </w:r>
        <w:r>
          <w:fldChar w:fldCharType="separate"/>
        </w:r>
        <w:r>
          <w:t>15</w:t>
        </w:r>
        <w:r>
          <w:fldChar w:fldCharType="end"/>
        </w:r>
      </w:hyperlink>
    </w:p>
    <w:p>
      <w:pPr>
        <w:pStyle w:val="TOC1"/>
        <w:tabs>
          <w:tab w:val="right" w:leader="dot" w:pos="8306"/>
        </w:tabs>
      </w:pPr>
      <w:hyperlink w:anchor="_Toc21936" w:history="1">
        <w:r>
          <w:rPr>
            <w:rFonts w:ascii="仿宋" w:eastAsia="仿宋" w:hAnsi="仿宋" w:cs="仿宋" w:hint="eastAsia"/>
            <w:lang w:eastAsia="zh-CN"/>
          </w:rPr>
          <w:t>六、市场分析、调研</w:t>
        </w:r>
        <w:r>
          <w:tab/>
        </w:r>
        <w:r>
          <w:fldChar w:fldCharType="begin"/>
        </w:r>
        <w:r>
          <w:instrText xml:space="preserve"> PAGEREF _Toc21936 \h </w:instrText>
        </w:r>
        <w:r>
          <w:fldChar w:fldCharType="separate"/>
        </w:r>
        <w:r>
          <w:t>16</w:t>
        </w:r>
        <w:r>
          <w:fldChar w:fldCharType="end"/>
        </w:r>
      </w:hyperlink>
    </w:p>
    <w:p>
      <w:pPr>
        <w:pStyle w:val="TOC2"/>
        <w:tabs>
          <w:tab w:val="right" w:leader="dot" w:pos="8306"/>
        </w:tabs>
      </w:pPr>
      <w:hyperlink w:anchor="_Toc8263" w:history="1">
        <w:r>
          <w:rPr>
            <w:rFonts w:ascii="仿宋" w:eastAsia="仿宋" w:hAnsi="仿宋" w:cs="仿宋" w:hint="eastAsia"/>
            <w:lang w:eastAsia="zh-CN"/>
          </w:rPr>
          <w:t>(一)、速冻设备行业分析</w:t>
        </w:r>
        <w:r>
          <w:tab/>
        </w:r>
        <w:r>
          <w:fldChar w:fldCharType="begin"/>
        </w:r>
        <w:r>
          <w:instrText xml:space="preserve"> PAGEREF _Toc8263 \h </w:instrText>
        </w:r>
        <w:r>
          <w:fldChar w:fldCharType="separate"/>
        </w:r>
        <w:r>
          <w:t>16</w:t>
        </w:r>
        <w:r>
          <w:fldChar w:fldCharType="end"/>
        </w:r>
      </w:hyperlink>
    </w:p>
    <w:p>
      <w:pPr>
        <w:pStyle w:val="TOC2"/>
        <w:tabs>
          <w:tab w:val="right" w:leader="dot" w:pos="8306"/>
        </w:tabs>
      </w:pPr>
      <w:hyperlink w:anchor="_Toc11435" w:history="1">
        <w:r>
          <w:rPr>
            <w:rFonts w:ascii="仿宋" w:eastAsia="仿宋" w:hAnsi="仿宋" w:cs="仿宋" w:hint="eastAsia"/>
            <w:lang w:eastAsia="zh-CN"/>
          </w:rPr>
          <w:t>(二)、速冻设备市场分析预测</w:t>
        </w:r>
        <w:r>
          <w:tab/>
        </w:r>
        <w:r>
          <w:fldChar w:fldCharType="begin"/>
        </w:r>
        <w:r>
          <w:instrText xml:space="preserve"> PAGEREF _Toc11435 \h </w:instrText>
        </w:r>
        <w:r>
          <w:fldChar w:fldCharType="separate"/>
        </w:r>
        <w:r>
          <w:t>17</w:t>
        </w:r>
        <w:r>
          <w:fldChar w:fldCharType="end"/>
        </w:r>
      </w:hyperlink>
    </w:p>
    <w:p>
      <w:pPr>
        <w:pStyle w:val="TOC1"/>
        <w:tabs>
          <w:tab w:val="right" w:leader="dot" w:pos="8306"/>
        </w:tabs>
      </w:pPr>
      <w:hyperlink w:anchor="_Toc25393" w:history="1">
        <w:r>
          <w:rPr>
            <w:rFonts w:ascii="仿宋" w:eastAsia="仿宋" w:hAnsi="仿宋" w:cs="仿宋" w:hint="eastAsia"/>
            <w:lang w:eastAsia="zh-CN"/>
          </w:rPr>
          <w:t>七、速冻设备项目环境影响分析</w:t>
        </w:r>
        <w:r>
          <w:tab/>
        </w:r>
        <w:r>
          <w:fldChar w:fldCharType="begin"/>
        </w:r>
        <w:r>
          <w:instrText xml:space="preserve"> PAGEREF _Toc25393 \h </w:instrText>
        </w:r>
        <w:r>
          <w:fldChar w:fldCharType="separate"/>
        </w:r>
        <w:r>
          <w:t>18</w:t>
        </w:r>
        <w:r>
          <w:fldChar w:fldCharType="end"/>
        </w:r>
      </w:hyperlink>
    </w:p>
    <w:p>
      <w:pPr>
        <w:pStyle w:val="TOC2"/>
        <w:tabs>
          <w:tab w:val="right" w:leader="dot" w:pos="8306"/>
        </w:tabs>
      </w:pPr>
      <w:hyperlink w:anchor="_Toc3067" w:history="1">
        <w:r>
          <w:rPr>
            <w:rFonts w:ascii="仿宋" w:eastAsia="仿宋" w:hAnsi="仿宋" w:cs="仿宋" w:hint="eastAsia"/>
            <w:lang w:eastAsia="zh-CN"/>
          </w:rPr>
          <w:t>(一)、建设区域环境质量现状</w:t>
        </w:r>
        <w:r>
          <w:tab/>
        </w:r>
        <w:r>
          <w:fldChar w:fldCharType="begin"/>
        </w:r>
        <w:r>
          <w:instrText xml:space="preserve"> PAGEREF _Toc3067 \h </w:instrText>
        </w:r>
        <w:r>
          <w:fldChar w:fldCharType="separate"/>
        </w:r>
        <w:r>
          <w:t>18</w:t>
        </w:r>
        <w:r>
          <w:fldChar w:fldCharType="end"/>
        </w:r>
      </w:hyperlink>
    </w:p>
    <w:p>
      <w:pPr>
        <w:pStyle w:val="TOC2"/>
        <w:tabs>
          <w:tab w:val="right" w:leader="dot" w:pos="8306"/>
        </w:tabs>
      </w:pPr>
      <w:hyperlink w:anchor="_Toc20023" w:history="1">
        <w:r>
          <w:rPr>
            <w:rFonts w:ascii="仿宋" w:eastAsia="仿宋" w:hAnsi="仿宋" w:cs="仿宋" w:hint="eastAsia"/>
            <w:lang w:eastAsia="zh-CN"/>
          </w:rPr>
          <w:t>(二)、建设期环境保护</w:t>
        </w:r>
        <w:r>
          <w:tab/>
        </w:r>
        <w:r>
          <w:fldChar w:fldCharType="begin"/>
        </w:r>
        <w:r>
          <w:instrText xml:space="preserve"> PAGEREF _Toc20023 \h </w:instrText>
        </w:r>
        <w:r>
          <w:fldChar w:fldCharType="separate"/>
        </w:r>
        <w:r>
          <w:t>19</w:t>
        </w:r>
        <w:r>
          <w:fldChar w:fldCharType="end"/>
        </w:r>
      </w:hyperlink>
    </w:p>
    <w:p>
      <w:pPr>
        <w:pStyle w:val="TOC2"/>
        <w:tabs>
          <w:tab w:val="right" w:leader="dot" w:pos="8306"/>
        </w:tabs>
      </w:pPr>
      <w:hyperlink w:anchor="_Toc11430" w:history="1">
        <w:r>
          <w:rPr>
            <w:rFonts w:ascii="仿宋" w:eastAsia="仿宋" w:hAnsi="仿宋" w:cs="仿宋" w:hint="eastAsia"/>
            <w:lang w:eastAsia="zh-CN"/>
          </w:rPr>
          <w:t>(三)、运营期环境保护</w:t>
        </w:r>
        <w:r>
          <w:tab/>
        </w:r>
        <w:r>
          <w:fldChar w:fldCharType="begin"/>
        </w:r>
        <w:r>
          <w:instrText xml:space="preserve"> PAGEREF _Toc11430 \h </w:instrText>
        </w:r>
        <w:r>
          <w:fldChar w:fldCharType="separate"/>
        </w:r>
        <w:r>
          <w:t>20</w:t>
        </w:r>
        <w:r>
          <w:fldChar w:fldCharType="end"/>
        </w:r>
      </w:hyperlink>
    </w:p>
    <w:p>
      <w:pPr>
        <w:pStyle w:val="TOC2"/>
        <w:tabs>
          <w:tab w:val="right" w:leader="dot" w:pos="8306"/>
        </w:tabs>
      </w:pPr>
      <w:hyperlink w:anchor="_Toc20772" w:history="1">
        <w:r>
          <w:rPr>
            <w:rFonts w:ascii="仿宋" w:eastAsia="仿宋" w:hAnsi="仿宋" w:cs="仿宋" w:hint="eastAsia"/>
            <w:lang w:eastAsia="zh-CN"/>
          </w:rPr>
          <w:t>(四)、速冻设备项目建设对区域经济的影响</w:t>
        </w:r>
        <w:r>
          <w:tab/>
        </w:r>
        <w:r>
          <w:fldChar w:fldCharType="begin"/>
        </w:r>
        <w:r>
          <w:instrText xml:space="preserve"> PAGEREF _Toc20772 \h </w:instrText>
        </w:r>
        <w:r>
          <w:fldChar w:fldCharType="separate"/>
        </w:r>
        <w:r>
          <w:t>22</w:t>
        </w:r>
        <w:r>
          <w:fldChar w:fldCharType="end"/>
        </w:r>
      </w:hyperlink>
    </w:p>
    <w:p>
      <w:pPr>
        <w:pStyle w:val="TOC2"/>
        <w:tabs>
          <w:tab w:val="right" w:leader="dot" w:pos="8306"/>
        </w:tabs>
      </w:pPr>
      <w:hyperlink w:anchor="_Toc22202" w:history="1">
        <w:r>
          <w:rPr>
            <w:rFonts w:ascii="仿宋" w:eastAsia="仿宋" w:hAnsi="仿宋" w:cs="仿宋" w:hint="eastAsia"/>
            <w:lang w:eastAsia="zh-CN"/>
          </w:rPr>
          <w:t>(五)、废弃物处理</w:t>
        </w:r>
        <w:r>
          <w:tab/>
        </w:r>
        <w:r>
          <w:fldChar w:fldCharType="begin"/>
        </w:r>
        <w:r>
          <w:instrText xml:space="preserve"> PAGEREF _Toc22202 \h </w:instrText>
        </w:r>
        <w:r>
          <w:fldChar w:fldCharType="separate"/>
        </w:r>
        <w:r>
          <w:t>23</w:t>
        </w:r>
        <w:r>
          <w:fldChar w:fldCharType="end"/>
        </w:r>
      </w:hyperlink>
    </w:p>
    <w:p>
      <w:pPr>
        <w:pStyle w:val="TOC2"/>
        <w:tabs>
          <w:tab w:val="right" w:leader="dot" w:pos="8306"/>
        </w:tabs>
      </w:pPr>
      <w:hyperlink w:anchor="_Toc5490" w:history="1">
        <w:r>
          <w:rPr>
            <w:rFonts w:ascii="仿宋" w:eastAsia="仿宋" w:hAnsi="仿宋" w:cs="仿宋" w:hint="eastAsia"/>
            <w:lang w:eastAsia="zh-CN"/>
          </w:rPr>
          <w:t>(六)、特殊环境影响分析</w:t>
        </w:r>
        <w:r>
          <w:tab/>
        </w:r>
        <w:r>
          <w:fldChar w:fldCharType="begin"/>
        </w:r>
        <w:r>
          <w:instrText xml:space="preserve"> PAGEREF _Toc5490 \h </w:instrText>
        </w:r>
        <w:r>
          <w:fldChar w:fldCharType="separate"/>
        </w:r>
        <w:r>
          <w:t>25</w:t>
        </w:r>
        <w:r>
          <w:fldChar w:fldCharType="end"/>
        </w:r>
      </w:hyperlink>
    </w:p>
    <w:p>
      <w:pPr>
        <w:pStyle w:val="TOC2"/>
        <w:tabs>
          <w:tab w:val="right" w:leader="dot" w:pos="8306"/>
        </w:tabs>
      </w:pPr>
      <w:hyperlink w:anchor="_Toc12497" w:history="1">
        <w:r>
          <w:rPr>
            <w:rFonts w:ascii="仿宋" w:eastAsia="仿宋" w:hAnsi="仿宋" w:cs="仿宋" w:hint="eastAsia"/>
            <w:lang w:eastAsia="zh-CN"/>
          </w:rPr>
          <w:t>(七)、清洁生产</w:t>
        </w:r>
        <w:r>
          <w:tab/>
        </w:r>
        <w:r>
          <w:fldChar w:fldCharType="begin"/>
        </w:r>
        <w:r>
          <w:instrText xml:space="preserve"> PAGEREF _Toc12497 \h </w:instrText>
        </w:r>
        <w:r>
          <w:fldChar w:fldCharType="separate"/>
        </w:r>
        <w:r>
          <w:t>26</w:t>
        </w:r>
        <w:r>
          <w:fldChar w:fldCharType="end"/>
        </w:r>
      </w:hyperlink>
    </w:p>
    <w:p>
      <w:pPr>
        <w:pStyle w:val="TOC2"/>
        <w:tabs>
          <w:tab w:val="right" w:leader="dot" w:pos="8306"/>
        </w:tabs>
      </w:pPr>
      <w:hyperlink w:anchor="_Toc18003" w:history="1">
        <w:r>
          <w:rPr>
            <w:rFonts w:ascii="仿宋" w:eastAsia="仿宋" w:hAnsi="仿宋" w:cs="仿宋" w:hint="eastAsia"/>
            <w:lang w:eastAsia="zh-CN"/>
          </w:rPr>
          <w:t>(八)、环境保护综合评价</w:t>
        </w:r>
        <w:r>
          <w:tab/>
        </w:r>
        <w:r>
          <w:fldChar w:fldCharType="begin"/>
        </w:r>
        <w:r>
          <w:instrText xml:space="preserve"> PAGEREF _Toc18003 \h </w:instrText>
        </w:r>
        <w:r>
          <w:fldChar w:fldCharType="separate"/>
        </w:r>
        <w:r>
          <w:t>27</w:t>
        </w:r>
        <w:r>
          <w:fldChar w:fldCharType="end"/>
        </w:r>
      </w:hyperlink>
    </w:p>
    <w:p>
      <w:pPr>
        <w:pStyle w:val="TOC1"/>
        <w:tabs>
          <w:tab w:val="right" w:leader="dot" w:pos="8306"/>
        </w:tabs>
      </w:pPr>
      <w:hyperlink w:anchor="_Toc17504" w:history="1">
        <w:r>
          <w:rPr>
            <w:rFonts w:ascii="仿宋" w:eastAsia="仿宋" w:hAnsi="仿宋" w:cs="仿宋" w:hint="eastAsia"/>
            <w:lang w:eastAsia="zh-CN"/>
          </w:rPr>
          <w:t>八、速冻设备项目创新与研发</w:t>
        </w:r>
        <w:r>
          <w:tab/>
        </w:r>
        <w:r>
          <w:fldChar w:fldCharType="begin"/>
        </w:r>
        <w:r>
          <w:instrText xml:space="preserve"> PAGEREF _Toc17504 \h </w:instrText>
        </w:r>
        <w:r>
          <w:fldChar w:fldCharType="separate"/>
        </w:r>
        <w:r>
          <w:t>28</w:t>
        </w:r>
        <w:r>
          <w:fldChar w:fldCharType="end"/>
        </w:r>
      </w:hyperlink>
    </w:p>
    <w:p>
      <w:pPr>
        <w:pStyle w:val="TOC2"/>
        <w:tabs>
          <w:tab w:val="right" w:leader="dot" w:pos="8306"/>
        </w:tabs>
      </w:pPr>
      <w:hyperlink w:anchor="_Toc28204" w:history="1">
        <w:r>
          <w:rPr>
            <w:rFonts w:ascii="仿宋" w:eastAsia="仿宋" w:hAnsi="仿宋" w:cs="仿宋" w:hint="eastAsia"/>
            <w:lang w:eastAsia="zh-CN"/>
          </w:rPr>
          <w:t>(一)、创新策略与方向</w:t>
        </w:r>
        <w:r>
          <w:tab/>
        </w:r>
        <w:r>
          <w:fldChar w:fldCharType="begin"/>
        </w:r>
        <w:r>
          <w:instrText xml:space="preserve"> PAGEREF _Toc28204 \h </w:instrText>
        </w:r>
        <w:r>
          <w:fldChar w:fldCharType="separate"/>
        </w:r>
        <w:r>
          <w:t>28</w:t>
        </w:r>
        <w:r>
          <w:fldChar w:fldCharType="end"/>
        </w:r>
      </w:hyperlink>
    </w:p>
    <w:p>
      <w:pPr>
        <w:pStyle w:val="TOC2"/>
        <w:tabs>
          <w:tab w:val="right" w:leader="dot" w:pos="8306"/>
        </w:tabs>
      </w:pPr>
      <w:hyperlink w:anchor="_Toc9693" w:history="1">
        <w:r>
          <w:rPr>
            <w:rFonts w:ascii="仿宋" w:eastAsia="仿宋" w:hAnsi="仿宋" w:cs="仿宋" w:hint="eastAsia"/>
            <w:lang w:eastAsia="zh-CN"/>
          </w:rPr>
          <w:t>(二)、研发规划与投入</w:t>
        </w:r>
        <w:r>
          <w:tab/>
        </w:r>
        <w:r>
          <w:fldChar w:fldCharType="begin"/>
        </w:r>
        <w:r>
          <w:instrText xml:space="preserve"> PAGEREF _Toc9693 \h </w:instrText>
        </w:r>
        <w:r>
          <w:fldChar w:fldCharType="separate"/>
        </w:r>
        <w:r>
          <w:t>30</w:t>
        </w:r>
        <w:r>
          <w:fldChar w:fldCharType="end"/>
        </w:r>
      </w:hyperlink>
    </w:p>
    <w:p>
      <w:pPr>
        <w:pStyle w:val="TOC1"/>
        <w:tabs>
          <w:tab w:val="right" w:leader="dot" w:pos="8306"/>
        </w:tabs>
      </w:pPr>
      <w:hyperlink w:anchor="_Toc15546" w:history="1">
        <w:r>
          <w:rPr>
            <w:rFonts w:ascii="仿宋" w:eastAsia="仿宋" w:hAnsi="仿宋" w:cs="仿宋" w:hint="eastAsia"/>
            <w:lang w:eastAsia="zh-CN"/>
          </w:rPr>
          <w:t>九、速冻设备项目技术管理</w:t>
        </w:r>
        <w:r>
          <w:tab/>
        </w:r>
        <w:r>
          <w:fldChar w:fldCharType="begin"/>
        </w:r>
        <w:r>
          <w:instrText xml:space="preserve"> PAGEREF _Toc15546 \h </w:instrText>
        </w:r>
        <w:r>
          <w:fldChar w:fldCharType="separate"/>
        </w:r>
        <w:r>
          <w:t>31</w:t>
        </w:r>
        <w:r>
          <w:fldChar w:fldCharType="end"/>
        </w:r>
      </w:hyperlink>
    </w:p>
    <w:p>
      <w:pPr>
        <w:pStyle w:val="TOC2"/>
        <w:tabs>
          <w:tab w:val="right" w:leader="dot" w:pos="8306"/>
        </w:tabs>
      </w:pPr>
      <w:hyperlink w:anchor="_Toc26308" w:history="1">
        <w:r>
          <w:rPr>
            <w:rFonts w:ascii="仿宋" w:eastAsia="仿宋" w:hAnsi="仿宋" w:cs="仿宋" w:hint="eastAsia"/>
            <w:lang w:eastAsia="zh-CN"/>
          </w:rPr>
          <w:t>(一)、技术方案选用方向</w:t>
        </w:r>
        <w:r>
          <w:tab/>
        </w:r>
        <w:r>
          <w:fldChar w:fldCharType="begin"/>
        </w:r>
        <w:r>
          <w:instrText xml:space="preserve"> PAGEREF _Toc26308 \h </w:instrText>
        </w:r>
        <w:r>
          <w:fldChar w:fldCharType="separate"/>
        </w:r>
        <w:r>
          <w:t>31</w:t>
        </w:r>
        <w:r>
          <w:fldChar w:fldCharType="end"/>
        </w:r>
      </w:hyperlink>
    </w:p>
    <w:p>
      <w:pPr>
        <w:pStyle w:val="TOC2"/>
        <w:tabs>
          <w:tab w:val="right" w:leader="dot" w:pos="8306"/>
        </w:tabs>
      </w:pPr>
      <w:hyperlink w:anchor="_Toc25458" w:history="1">
        <w:r>
          <w:rPr>
            <w:rFonts w:ascii="仿宋" w:eastAsia="仿宋" w:hAnsi="仿宋" w:cs="仿宋" w:hint="eastAsia"/>
            <w:lang w:eastAsia="zh-CN"/>
          </w:rPr>
          <w:t>(二)、工艺技术方案选用原则</w:t>
        </w:r>
        <w:r>
          <w:tab/>
        </w:r>
        <w:r>
          <w:fldChar w:fldCharType="begin"/>
        </w:r>
        <w:r>
          <w:instrText xml:space="preserve"> PAGEREF _Toc25458 \h </w:instrText>
        </w:r>
        <w:r>
          <w:fldChar w:fldCharType="separate"/>
        </w:r>
        <w:r>
          <w:t>33</w:t>
        </w:r>
        <w:r>
          <w:fldChar w:fldCharType="end"/>
        </w:r>
      </w:hyperlink>
    </w:p>
    <w:p>
      <w:pPr>
        <w:pStyle w:val="TOC2"/>
        <w:tabs>
          <w:tab w:val="right" w:leader="dot" w:pos="8306"/>
        </w:tabs>
      </w:pPr>
      <w:hyperlink w:anchor="_Toc26873" w:history="1">
        <w:r>
          <w:rPr>
            <w:rFonts w:ascii="仿宋" w:eastAsia="仿宋" w:hAnsi="仿宋" w:cs="仿宋" w:hint="eastAsia"/>
            <w:lang w:eastAsia="zh-CN"/>
          </w:rPr>
          <w:t>(三)、工艺技术方案要求</w:t>
        </w:r>
        <w:r>
          <w:tab/>
        </w:r>
        <w:r>
          <w:fldChar w:fldCharType="begin"/>
        </w:r>
        <w:r>
          <w:instrText xml:space="preserve"> PAGEREF _Toc26873 \h </w:instrText>
        </w:r>
        <w:r>
          <w:fldChar w:fldCharType="separate"/>
        </w:r>
        <w:r>
          <w:t>35</w:t>
        </w:r>
        <w:r>
          <w:fldChar w:fldCharType="end"/>
        </w:r>
      </w:hyperlink>
    </w:p>
    <w:p>
      <w:pPr>
        <w:pStyle w:val="TOC1"/>
        <w:tabs>
          <w:tab w:val="right" w:leader="dot" w:pos="8306"/>
        </w:tabs>
      </w:pPr>
      <w:hyperlink w:anchor="_Toc25057" w:history="1">
        <w:r>
          <w:rPr>
            <w:rFonts w:ascii="仿宋" w:eastAsia="仿宋" w:hAnsi="仿宋" w:cs="仿宋" w:hint="eastAsia"/>
            <w:lang w:eastAsia="zh-CN"/>
          </w:rPr>
          <w:t>十、速冻设备项目人力资源培养与发展</w:t>
        </w:r>
        <w:r>
          <w:tab/>
        </w:r>
        <w:r>
          <w:fldChar w:fldCharType="begin"/>
        </w:r>
        <w:r>
          <w:instrText xml:space="preserve"> PAGEREF _Toc25057 \h </w:instrText>
        </w:r>
        <w:r>
          <w:fldChar w:fldCharType="separate"/>
        </w:r>
        <w:r>
          <w:t>37</w:t>
        </w:r>
        <w:r>
          <w:fldChar w:fldCharType="end"/>
        </w:r>
      </w:hyperlink>
    </w:p>
    <w:p>
      <w:pPr>
        <w:pStyle w:val="TOC2"/>
        <w:tabs>
          <w:tab w:val="right" w:leader="dot" w:pos="8306"/>
        </w:tabs>
      </w:pPr>
      <w:hyperlink w:anchor="_Toc9764" w:history="1">
        <w:r>
          <w:rPr>
            <w:rFonts w:ascii="仿宋" w:eastAsia="仿宋" w:hAnsi="仿宋" w:cs="仿宋" w:hint="eastAsia"/>
            <w:lang w:eastAsia="zh-CN"/>
          </w:rPr>
          <w:t>(一)、人才需求与规划</w:t>
        </w:r>
        <w:r>
          <w:tab/>
        </w:r>
        <w:r>
          <w:fldChar w:fldCharType="begin"/>
        </w:r>
        <w:r>
          <w:instrText xml:space="preserve"> PAGEREF _Toc9764 \h </w:instrText>
        </w:r>
        <w:r>
          <w:fldChar w:fldCharType="separate"/>
        </w:r>
        <w:r>
          <w:t>37</w:t>
        </w:r>
        <w:r>
          <w:fldChar w:fldCharType="end"/>
        </w:r>
      </w:hyperlink>
    </w:p>
    <w:p>
      <w:pPr>
        <w:pStyle w:val="TOC2"/>
        <w:tabs>
          <w:tab w:val="right" w:leader="dot" w:pos="8306"/>
        </w:tabs>
      </w:pPr>
      <w:hyperlink w:anchor="_Toc10777" w:history="1">
        <w:r>
          <w:rPr>
            <w:rFonts w:ascii="仿宋" w:eastAsia="仿宋" w:hAnsi="仿宋" w:cs="仿宋" w:hint="eastAsia"/>
            <w:lang w:eastAsia="zh-CN"/>
          </w:rPr>
          <w:t>(二)、培训与发展计划</w:t>
        </w:r>
        <w:r>
          <w:tab/>
        </w:r>
        <w:r>
          <w:fldChar w:fldCharType="begin"/>
        </w:r>
        <w:r>
          <w:instrText xml:space="preserve"> PAGEREF _Toc10777 \h </w:instrText>
        </w:r>
        <w:r>
          <w:fldChar w:fldCharType="separate"/>
        </w:r>
        <w:r>
          <w:t>38</w:t>
        </w:r>
        <w:r>
          <w:fldChar w:fldCharType="end"/>
        </w:r>
      </w:hyperlink>
    </w:p>
    <w:p>
      <w:pPr>
        <w:pStyle w:val="TOC1"/>
        <w:tabs>
          <w:tab w:val="right" w:leader="dot" w:pos="8306"/>
        </w:tabs>
      </w:pPr>
      <w:hyperlink w:anchor="_Toc21235" w:history="1">
        <w:r>
          <w:rPr>
            <w:rFonts w:ascii="仿宋" w:eastAsia="仿宋" w:hAnsi="仿宋" w:cs="仿宋" w:hint="eastAsia"/>
            <w:lang w:eastAsia="zh-CN"/>
          </w:rPr>
          <w:t>十一、速冻设备项目计划安排</w:t>
        </w:r>
        <w:r>
          <w:tab/>
        </w:r>
        <w:r>
          <w:fldChar w:fldCharType="begin"/>
        </w:r>
        <w:r>
          <w:instrText xml:space="preserve"> PAGEREF _Toc21235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5" w:history="1">
        <w:r>
          <w:rPr>
            <w:rFonts w:ascii="仿宋" w:eastAsia="仿宋" w:hAnsi="仿宋" w:cs="仿宋" w:hint="eastAsia"/>
            <w:lang w:eastAsia="zh-CN"/>
          </w:rPr>
          <w:t>(一)、建设周期</w:t>
        </w:r>
        <w:r>
          <w:tab/>
        </w:r>
        <w:r>
          <w:fldChar w:fldCharType="begin"/>
        </w:r>
        <w:r>
          <w:instrText xml:space="preserve"> PAGEREF _Toc1385 \h </w:instrText>
        </w:r>
        <w:r>
          <w:fldChar w:fldCharType="separate"/>
        </w:r>
        <w:r>
          <w:t>38</w:t>
        </w:r>
        <w:r>
          <w:fldChar w:fldCharType="end"/>
        </w:r>
      </w:hyperlink>
    </w:p>
    <w:p>
      <w:pPr>
        <w:pStyle w:val="TOC2"/>
        <w:tabs>
          <w:tab w:val="right" w:leader="dot" w:pos="8306"/>
        </w:tabs>
      </w:pPr>
      <w:hyperlink w:anchor="_Toc17769" w:history="1">
        <w:r>
          <w:rPr>
            <w:rFonts w:ascii="仿宋" w:eastAsia="仿宋" w:hAnsi="仿宋" w:cs="仿宋" w:hint="eastAsia"/>
            <w:lang w:eastAsia="zh-CN"/>
          </w:rPr>
          <w:t>(二)、建设进度</w:t>
        </w:r>
        <w:r>
          <w:tab/>
        </w:r>
        <w:r>
          <w:fldChar w:fldCharType="begin"/>
        </w:r>
        <w:r>
          <w:instrText xml:space="preserve"> PAGEREF _Toc17769 \h </w:instrText>
        </w:r>
        <w:r>
          <w:fldChar w:fldCharType="separate"/>
        </w:r>
        <w:r>
          <w:t>39</w:t>
        </w:r>
        <w:r>
          <w:fldChar w:fldCharType="end"/>
        </w:r>
      </w:hyperlink>
    </w:p>
    <w:p>
      <w:pPr>
        <w:pStyle w:val="TOC2"/>
        <w:tabs>
          <w:tab w:val="right" w:leader="dot" w:pos="8306"/>
        </w:tabs>
      </w:pPr>
      <w:hyperlink w:anchor="_Toc9204" w:history="1">
        <w:r>
          <w:rPr>
            <w:rFonts w:ascii="仿宋" w:eastAsia="仿宋" w:hAnsi="仿宋" w:cs="仿宋" w:hint="eastAsia"/>
            <w:lang w:eastAsia="zh-CN"/>
          </w:rPr>
          <w:t>(三)、进度安排注意事项</w:t>
        </w:r>
        <w:r>
          <w:tab/>
        </w:r>
        <w:r>
          <w:fldChar w:fldCharType="begin"/>
        </w:r>
        <w:r>
          <w:instrText xml:space="preserve"> PAGEREF _Toc9204 \h </w:instrText>
        </w:r>
        <w:r>
          <w:fldChar w:fldCharType="separate"/>
        </w:r>
        <w:r>
          <w:t>40</w:t>
        </w:r>
        <w:r>
          <w:fldChar w:fldCharType="end"/>
        </w:r>
      </w:hyperlink>
    </w:p>
    <w:p>
      <w:pPr>
        <w:pStyle w:val="TOC2"/>
        <w:tabs>
          <w:tab w:val="right" w:leader="dot" w:pos="8306"/>
        </w:tabs>
      </w:pPr>
      <w:hyperlink w:anchor="_Toc32416" w:history="1">
        <w:r>
          <w:rPr>
            <w:rFonts w:ascii="仿宋" w:eastAsia="仿宋" w:hAnsi="仿宋" w:cs="仿宋" w:hint="eastAsia"/>
            <w:lang w:eastAsia="zh-CN"/>
          </w:rPr>
          <w:t>(四)、人力资源配置</w:t>
        </w:r>
        <w:r>
          <w:tab/>
        </w:r>
        <w:r>
          <w:fldChar w:fldCharType="begin"/>
        </w:r>
        <w:r>
          <w:instrText xml:space="preserve"> PAGEREF _Toc32416 \h </w:instrText>
        </w:r>
        <w:r>
          <w:fldChar w:fldCharType="separate"/>
        </w:r>
        <w:r>
          <w:t>42</w:t>
        </w:r>
        <w:r>
          <w:fldChar w:fldCharType="end"/>
        </w:r>
      </w:hyperlink>
    </w:p>
    <w:p>
      <w:pPr>
        <w:pStyle w:val="TOC1"/>
        <w:tabs>
          <w:tab w:val="right" w:leader="dot" w:pos="8306"/>
        </w:tabs>
      </w:pPr>
      <w:hyperlink w:anchor="_Toc21988" w:history="1">
        <w:r>
          <w:rPr>
            <w:rFonts w:ascii="仿宋" w:eastAsia="仿宋" w:hAnsi="仿宋" w:cs="仿宋" w:hint="eastAsia"/>
            <w:lang w:eastAsia="zh-CN"/>
          </w:rPr>
          <w:t>十二、生产安全保护</w:t>
        </w:r>
        <w:r>
          <w:tab/>
        </w:r>
        <w:r>
          <w:fldChar w:fldCharType="begin"/>
        </w:r>
        <w:r>
          <w:instrText xml:space="preserve"> PAGEREF _Toc21988 \h </w:instrText>
        </w:r>
        <w:r>
          <w:fldChar w:fldCharType="separate"/>
        </w:r>
        <w:r>
          <w:t>43</w:t>
        </w:r>
        <w:r>
          <w:fldChar w:fldCharType="end"/>
        </w:r>
      </w:hyperlink>
    </w:p>
    <w:p>
      <w:pPr>
        <w:pStyle w:val="TOC2"/>
        <w:tabs>
          <w:tab w:val="right" w:leader="dot" w:pos="8306"/>
        </w:tabs>
      </w:pPr>
      <w:hyperlink w:anchor="_Toc31660" w:history="1">
        <w:r>
          <w:rPr>
            <w:rFonts w:ascii="仿宋" w:eastAsia="仿宋" w:hAnsi="仿宋" w:cs="仿宋" w:hint="eastAsia"/>
            <w:lang w:eastAsia="zh-CN"/>
          </w:rPr>
          <w:t>(一)、消防安全</w:t>
        </w:r>
        <w:r>
          <w:tab/>
        </w:r>
        <w:r>
          <w:fldChar w:fldCharType="begin"/>
        </w:r>
        <w:r>
          <w:instrText xml:space="preserve"> PAGEREF _Toc31660 \h </w:instrText>
        </w:r>
        <w:r>
          <w:fldChar w:fldCharType="separate"/>
        </w:r>
        <w:r>
          <w:t>43</w:t>
        </w:r>
        <w:r>
          <w:fldChar w:fldCharType="end"/>
        </w:r>
      </w:hyperlink>
    </w:p>
    <w:p>
      <w:pPr>
        <w:pStyle w:val="TOC2"/>
        <w:tabs>
          <w:tab w:val="right" w:leader="dot" w:pos="8306"/>
        </w:tabs>
      </w:pPr>
      <w:hyperlink w:anchor="_Toc9034" w:history="1">
        <w:r>
          <w:rPr>
            <w:rFonts w:ascii="仿宋" w:eastAsia="仿宋" w:hAnsi="仿宋" w:cs="仿宋" w:hint="eastAsia"/>
            <w:lang w:eastAsia="zh-CN"/>
          </w:rPr>
          <w:t>(二)、防火防爆总图布置措施</w:t>
        </w:r>
        <w:r>
          <w:tab/>
        </w:r>
        <w:r>
          <w:fldChar w:fldCharType="begin"/>
        </w:r>
        <w:r>
          <w:instrText xml:space="preserve"> PAGEREF _Toc9034 \h </w:instrText>
        </w:r>
        <w:r>
          <w:fldChar w:fldCharType="separate"/>
        </w:r>
        <w:r>
          <w:t>44</w:t>
        </w:r>
        <w:r>
          <w:fldChar w:fldCharType="end"/>
        </w:r>
      </w:hyperlink>
    </w:p>
    <w:p>
      <w:pPr>
        <w:pStyle w:val="TOC2"/>
        <w:tabs>
          <w:tab w:val="right" w:leader="dot" w:pos="8306"/>
        </w:tabs>
      </w:pPr>
      <w:hyperlink w:anchor="_Toc20095" w:history="1">
        <w:r>
          <w:rPr>
            <w:rFonts w:ascii="仿宋" w:eastAsia="仿宋" w:hAnsi="仿宋" w:cs="仿宋" w:hint="eastAsia"/>
            <w:lang w:eastAsia="zh-CN"/>
          </w:rPr>
          <w:t>(三)、自然灾害防范措施</w:t>
        </w:r>
        <w:r>
          <w:tab/>
        </w:r>
        <w:r>
          <w:fldChar w:fldCharType="begin"/>
        </w:r>
        <w:r>
          <w:instrText xml:space="preserve"> PAGEREF _Toc20095 \h </w:instrText>
        </w:r>
        <w:r>
          <w:fldChar w:fldCharType="separate"/>
        </w:r>
        <w:r>
          <w:t>45</w:t>
        </w:r>
        <w:r>
          <w:fldChar w:fldCharType="end"/>
        </w:r>
      </w:hyperlink>
    </w:p>
    <w:p>
      <w:pPr>
        <w:pStyle w:val="TOC2"/>
        <w:tabs>
          <w:tab w:val="right" w:leader="dot" w:pos="8306"/>
        </w:tabs>
      </w:pPr>
      <w:hyperlink w:anchor="_Toc24554" w:history="1">
        <w:r>
          <w:rPr>
            <w:rFonts w:ascii="仿宋" w:eastAsia="仿宋" w:hAnsi="仿宋" w:cs="仿宋" w:hint="eastAsia"/>
            <w:lang w:eastAsia="zh-CN"/>
          </w:rPr>
          <w:t>(四)、安全色及安全标志使用要求</w:t>
        </w:r>
        <w:r>
          <w:tab/>
        </w:r>
        <w:r>
          <w:fldChar w:fldCharType="begin"/>
        </w:r>
        <w:r>
          <w:instrText xml:space="preserve"> PAGEREF _Toc24554 \h </w:instrText>
        </w:r>
        <w:r>
          <w:fldChar w:fldCharType="separate"/>
        </w:r>
        <w:r>
          <w:t>46</w:t>
        </w:r>
        <w:r>
          <w:fldChar w:fldCharType="end"/>
        </w:r>
      </w:hyperlink>
    </w:p>
    <w:p>
      <w:pPr>
        <w:pStyle w:val="TOC2"/>
        <w:tabs>
          <w:tab w:val="right" w:leader="dot" w:pos="8306"/>
        </w:tabs>
      </w:pPr>
      <w:hyperlink w:anchor="_Toc18170" w:history="1">
        <w:r>
          <w:rPr>
            <w:rFonts w:ascii="仿宋" w:eastAsia="仿宋" w:hAnsi="仿宋" w:cs="仿宋" w:hint="eastAsia"/>
            <w:lang w:eastAsia="zh-CN"/>
          </w:rPr>
          <w:t>(五)、防尘防毒措施</w:t>
        </w:r>
        <w:r>
          <w:tab/>
        </w:r>
        <w:r>
          <w:fldChar w:fldCharType="begin"/>
        </w:r>
        <w:r>
          <w:instrText xml:space="preserve"> PAGEREF _Toc18170 \h </w:instrText>
        </w:r>
        <w:r>
          <w:fldChar w:fldCharType="separate"/>
        </w:r>
        <w:r>
          <w:t>47</w:t>
        </w:r>
        <w:r>
          <w:fldChar w:fldCharType="end"/>
        </w:r>
      </w:hyperlink>
    </w:p>
    <w:p>
      <w:pPr>
        <w:pStyle w:val="TOC2"/>
        <w:tabs>
          <w:tab w:val="right" w:leader="dot" w:pos="8306"/>
        </w:tabs>
      </w:pPr>
      <w:hyperlink w:anchor="_Toc646" w:history="1">
        <w:r>
          <w:rPr>
            <w:rFonts w:ascii="仿宋" w:eastAsia="仿宋" w:hAnsi="仿宋" w:cs="仿宋" w:hint="eastAsia"/>
            <w:lang w:eastAsia="zh-CN"/>
          </w:rPr>
          <w:t>(六)、防静电、触电防护及防雷措施</w:t>
        </w:r>
        <w:r>
          <w:tab/>
        </w:r>
        <w:r>
          <w:fldChar w:fldCharType="begin"/>
        </w:r>
        <w:r>
          <w:instrText xml:space="preserve"> PAGEREF _Toc646 \h </w:instrText>
        </w:r>
        <w:r>
          <w:fldChar w:fldCharType="separate"/>
        </w:r>
        <w:r>
          <w:t>48</w:t>
        </w:r>
        <w:r>
          <w:fldChar w:fldCharType="end"/>
        </w:r>
      </w:hyperlink>
    </w:p>
    <w:p>
      <w:pPr>
        <w:pStyle w:val="TOC2"/>
        <w:tabs>
          <w:tab w:val="right" w:leader="dot" w:pos="8306"/>
        </w:tabs>
      </w:pPr>
      <w:hyperlink w:anchor="_Toc30105" w:history="1">
        <w:r>
          <w:rPr>
            <w:rFonts w:ascii="仿宋" w:eastAsia="仿宋" w:hAnsi="仿宋" w:cs="仿宋" w:hint="eastAsia"/>
            <w:lang w:eastAsia="zh-CN"/>
          </w:rPr>
          <w:t>(七)、机械设备安全保障措施</w:t>
        </w:r>
        <w:r>
          <w:tab/>
        </w:r>
        <w:r>
          <w:fldChar w:fldCharType="begin"/>
        </w:r>
        <w:r>
          <w:instrText xml:space="preserve"> PAGEREF _Toc30105 \h </w:instrText>
        </w:r>
        <w:r>
          <w:fldChar w:fldCharType="separate"/>
        </w:r>
        <w:r>
          <w:t>49</w:t>
        </w:r>
        <w:r>
          <w:fldChar w:fldCharType="end"/>
        </w:r>
      </w:hyperlink>
    </w:p>
    <w:p>
      <w:pPr>
        <w:pStyle w:val="TOC1"/>
        <w:tabs>
          <w:tab w:val="right" w:leader="dot" w:pos="8306"/>
        </w:tabs>
      </w:pPr>
      <w:hyperlink w:anchor="_Toc873" w:history="1">
        <w:r>
          <w:rPr>
            <w:rFonts w:ascii="仿宋" w:eastAsia="仿宋" w:hAnsi="仿宋" w:cs="仿宋" w:hint="eastAsia"/>
            <w:lang w:eastAsia="zh-CN"/>
          </w:rPr>
          <w:t>十三、质量管理体系</w:t>
        </w:r>
        <w:r>
          <w:tab/>
        </w:r>
        <w:r>
          <w:fldChar w:fldCharType="begin"/>
        </w:r>
        <w:r>
          <w:instrText xml:space="preserve"> PAGEREF _Toc873 \h </w:instrText>
        </w:r>
        <w:r>
          <w:fldChar w:fldCharType="separate"/>
        </w:r>
        <w:r>
          <w:t>50</w:t>
        </w:r>
        <w:r>
          <w:fldChar w:fldCharType="end"/>
        </w:r>
      </w:hyperlink>
    </w:p>
    <w:p>
      <w:pPr>
        <w:pStyle w:val="TOC2"/>
        <w:tabs>
          <w:tab w:val="right" w:leader="dot" w:pos="8306"/>
        </w:tabs>
      </w:pPr>
      <w:hyperlink w:anchor="_Toc23636" w:history="1">
        <w:r>
          <w:rPr>
            <w:rFonts w:ascii="仿宋" w:eastAsia="仿宋" w:hAnsi="仿宋" w:cs="仿宋" w:hint="eastAsia"/>
            <w:lang w:eastAsia="zh-CN"/>
          </w:rPr>
          <w:t>(一)、质量目标与方针</w:t>
        </w:r>
        <w:r>
          <w:tab/>
        </w:r>
        <w:r>
          <w:fldChar w:fldCharType="begin"/>
        </w:r>
        <w:r>
          <w:instrText xml:space="preserve"> PAGEREF _Toc23636 \h </w:instrText>
        </w:r>
        <w:r>
          <w:fldChar w:fldCharType="separate"/>
        </w:r>
        <w:r>
          <w:t>50</w:t>
        </w:r>
        <w:r>
          <w:fldChar w:fldCharType="end"/>
        </w:r>
      </w:hyperlink>
    </w:p>
    <w:p>
      <w:pPr>
        <w:pStyle w:val="TOC2"/>
        <w:tabs>
          <w:tab w:val="right" w:leader="dot" w:pos="8306"/>
        </w:tabs>
      </w:pPr>
      <w:hyperlink w:anchor="_Toc25649" w:history="1">
        <w:r>
          <w:rPr>
            <w:rFonts w:ascii="仿宋" w:eastAsia="仿宋" w:hAnsi="仿宋" w:cs="仿宋" w:hint="eastAsia"/>
            <w:lang w:eastAsia="zh-CN"/>
          </w:rPr>
          <w:t>(二)、质量管理责任</w:t>
        </w:r>
        <w:r>
          <w:tab/>
        </w:r>
        <w:r>
          <w:fldChar w:fldCharType="begin"/>
        </w:r>
        <w:r>
          <w:instrText xml:space="preserve"> PAGEREF _Toc25649 \h </w:instrText>
        </w:r>
        <w:r>
          <w:fldChar w:fldCharType="separate"/>
        </w:r>
        <w:r>
          <w:t>51</w:t>
        </w:r>
        <w:r>
          <w:fldChar w:fldCharType="end"/>
        </w:r>
      </w:hyperlink>
    </w:p>
    <w:p>
      <w:pPr>
        <w:pStyle w:val="TOC2"/>
        <w:tabs>
          <w:tab w:val="right" w:leader="dot" w:pos="8306"/>
        </w:tabs>
      </w:pPr>
      <w:hyperlink w:anchor="_Toc1963" w:history="1">
        <w:r>
          <w:rPr>
            <w:rFonts w:ascii="仿宋" w:eastAsia="仿宋" w:hAnsi="仿宋" w:cs="仿宋" w:hint="eastAsia"/>
            <w:lang w:eastAsia="zh-CN"/>
          </w:rPr>
          <w:t>(三)、质量管理体系文件</w:t>
        </w:r>
        <w:r>
          <w:tab/>
        </w:r>
        <w:r>
          <w:fldChar w:fldCharType="begin"/>
        </w:r>
        <w:r>
          <w:instrText xml:space="preserve"> PAGEREF _Toc1963 \h </w:instrText>
        </w:r>
        <w:r>
          <w:fldChar w:fldCharType="separate"/>
        </w:r>
        <w:r>
          <w:t>53</w:t>
        </w:r>
        <w:r>
          <w:fldChar w:fldCharType="end"/>
        </w:r>
      </w:hyperlink>
    </w:p>
    <w:p>
      <w:pPr>
        <w:pStyle w:val="TOC2"/>
        <w:tabs>
          <w:tab w:val="right" w:leader="dot" w:pos="8306"/>
        </w:tabs>
      </w:pPr>
      <w:hyperlink w:anchor="_Toc21308" w:history="1">
        <w:r>
          <w:rPr>
            <w:rFonts w:ascii="仿宋" w:eastAsia="仿宋" w:hAnsi="仿宋" w:cs="仿宋" w:hint="eastAsia"/>
            <w:lang w:eastAsia="zh-CN"/>
          </w:rPr>
          <w:t>(四)、质量培训与教育</w:t>
        </w:r>
        <w:r>
          <w:tab/>
        </w:r>
        <w:r>
          <w:fldChar w:fldCharType="begin"/>
        </w:r>
        <w:r>
          <w:instrText xml:space="preserve"> PAGEREF _Toc21308 \h </w:instrText>
        </w:r>
        <w:r>
          <w:fldChar w:fldCharType="separate"/>
        </w:r>
        <w:r>
          <w:t>55</w:t>
        </w:r>
        <w:r>
          <w:fldChar w:fldCharType="end"/>
        </w:r>
      </w:hyperlink>
    </w:p>
    <w:p>
      <w:pPr>
        <w:pStyle w:val="TOC2"/>
        <w:tabs>
          <w:tab w:val="right" w:leader="dot" w:pos="8306"/>
        </w:tabs>
      </w:pPr>
      <w:hyperlink w:anchor="_Toc22778" w:history="1">
        <w:r>
          <w:rPr>
            <w:rFonts w:ascii="仿宋" w:eastAsia="仿宋" w:hAnsi="仿宋" w:cs="仿宋" w:hint="eastAsia"/>
            <w:lang w:eastAsia="zh-CN"/>
          </w:rPr>
          <w:t>(五)、质量审核与评价</w:t>
        </w:r>
        <w:r>
          <w:tab/>
        </w:r>
        <w:r>
          <w:fldChar w:fldCharType="begin"/>
        </w:r>
        <w:r>
          <w:instrText xml:space="preserve"> PAGEREF _Toc22778 \h </w:instrText>
        </w:r>
        <w:r>
          <w:fldChar w:fldCharType="separate"/>
        </w:r>
        <w:r>
          <w:t>56</w:t>
        </w:r>
        <w:r>
          <w:fldChar w:fldCharType="end"/>
        </w:r>
      </w:hyperlink>
    </w:p>
    <w:p>
      <w:pPr>
        <w:pStyle w:val="TOC2"/>
        <w:tabs>
          <w:tab w:val="right" w:leader="dot" w:pos="8306"/>
        </w:tabs>
      </w:pPr>
      <w:hyperlink w:anchor="_Toc12062" w:history="1">
        <w:r>
          <w:rPr>
            <w:rFonts w:ascii="仿宋" w:eastAsia="仿宋" w:hAnsi="仿宋" w:cs="仿宋" w:hint="eastAsia"/>
            <w:lang w:eastAsia="zh-CN"/>
          </w:rPr>
          <w:t>(六)、不符合与纠正措施</w:t>
        </w:r>
        <w:r>
          <w:tab/>
        </w:r>
        <w:r>
          <w:fldChar w:fldCharType="begin"/>
        </w:r>
        <w:r>
          <w:instrText xml:space="preserve"> PAGEREF _Toc12062 \h </w:instrText>
        </w:r>
        <w:r>
          <w:fldChar w:fldCharType="separate"/>
        </w:r>
        <w:r>
          <w:t>57</w:t>
        </w:r>
        <w:r>
          <w:fldChar w:fldCharType="end"/>
        </w:r>
      </w:hyperlink>
    </w:p>
    <w:p>
      <w:pPr>
        <w:pStyle w:val="TOC1"/>
        <w:tabs>
          <w:tab w:val="right" w:leader="dot" w:pos="8306"/>
        </w:tabs>
      </w:pPr>
      <w:hyperlink w:anchor="_Toc21639" w:history="1">
        <w:r>
          <w:rPr>
            <w:rFonts w:ascii="仿宋" w:eastAsia="仿宋" w:hAnsi="仿宋" w:cs="仿宋" w:hint="eastAsia"/>
            <w:lang w:eastAsia="zh-CN"/>
          </w:rPr>
          <w:t>十四、利益相关者分析与沟通计划</w:t>
        </w:r>
        <w:r>
          <w:tab/>
        </w:r>
        <w:r>
          <w:fldChar w:fldCharType="begin"/>
        </w:r>
        <w:r>
          <w:instrText xml:space="preserve"> PAGEREF _Toc21639 \h </w:instrText>
        </w:r>
        <w:r>
          <w:fldChar w:fldCharType="separate"/>
        </w:r>
        <w:r>
          <w:t>58</w:t>
        </w:r>
        <w:r>
          <w:fldChar w:fldCharType="end"/>
        </w:r>
      </w:hyperlink>
    </w:p>
    <w:p>
      <w:pPr>
        <w:pStyle w:val="TOC2"/>
        <w:tabs>
          <w:tab w:val="right" w:leader="dot" w:pos="8306"/>
        </w:tabs>
      </w:pPr>
      <w:hyperlink w:anchor="_Toc4863" w:history="1">
        <w:r>
          <w:rPr>
            <w:rFonts w:ascii="仿宋" w:eastAsia="仿宋" w:hAnsi="仿宋" w:cs="仿宋" w:hint="eastAsia"/>
            <w:lang w:eastAsia="zh-CN"/>
          </w:rPr>
          <w:t>(一)、利益相关者分析</w:t>
        </w:r>
        <w:r>
          <w:tab/>
        </w:r>
        <w:r>
          <w:fldChar w:fldCharType="begin"/>
        </w:r>
        <w:r>
          <w:instrText xml:space="preserve"> PAGEREF _Toc4863 \h </w:instrText>
        </w:r>
        <w:r>
          <w:fldChar w:fldCharType="separate"/>
        </w:r>
        <w:r>
          <w:t>58</w:t>
        </w:r>
        <w:r>
          <w:fldChar w:fldCharType="end"/>
        </w:r>
      </w:hyperlink>
    </w:p>
    <w:p>
      <w:pPr>
        <w:pStyle w:val="TOC2"/>
        <w:tabs>
          <w:tab w:val="right" w:leader="dot" w:pos="8306"/>
        </w:tabs>
      </w:pPr>
      <w:hyperlink w:anchor="_Toc6378" w:history="1">
        <w:r>
          <w:rPr>
            <w:rFonts w:ascii="仿宋" w:eastAsia="仿宋" w:hAnsi="仿宋" w:cs="仿宋" w:hint="eastAsia"/>
            <w:lang w:eastAsia="zh-CN"/>
          </w:rPr>
          <w:t>(二)、沟通计划</w:t>
        </w:r>
        <w:r>
          <w:tab/>
        </w:r>
        <w:r>
          <w:fldChar w:fldCharType="begin"/>
        </w:r>
        <w:r>
          <w:instrText xml:space="preserve"> PAGEREF _Toc6378 \h </w:instrText>
        </w:r>
        <w:r>
          <w:fldChar w:fldCharType="separate"/>
        </w:r>
        <w:r>
          <w:t>60</w:t>
        </w:r>
        <w:r>
          <w:fldChar w:fldCharType="end"/>
        </w:r>
      </w:hyperlink>
    </w:p>
    <w:p>
      <w:pPr>
        <w:pStyle w:val="TOC1"/>
        <w:tabs>
          <w:tab w:val="right" w:leader="dot" w:pos="8306"/>
        </w:tabs>
      </w:pPr>
      <w:hyperlink w:anchor="_Toc6884" w:history="1">
        <w:r>
          <w:rPr>
            <w:rFonts w:ascii="仿宋" w:eastAsia="仿宋" w:hAnsi="仿宋" w:cs="仿宋" w:hint="eastAsia"/>
            <w:lang w:eastAsia="zh-CN"/>
          </w:rPr>
          <w:t>十五、速冻设备项目实施时间节点</w:t>
        </w:r>
        <w:r>
          <w:tab/>
        </w:r>
        <w:r>
          <w:fldChar w:fldCharType="begin"/>
        </w:r>
        <w:r>
          <w:instrText xml:space="preserve"> PAGEREF _Toc6884 \h </w:instrText>
        </w:r>
        <w:r>
          <w:fldChar w:fldCharType="separate"/>
        </w:r>
        <w:r>
          <w:t>61</w:t>
        </w:r>
        <w:r>
          <w:fldChar w:fldCharType="end"/>
        </w:r>
      </w:hyperlink>
    </w:p>
    <w:p>
      <w:pPr>
        <w:pStyle w:val="TOC2"/>
        <w:tabs>
          <w:tab w:val="right" w:leader="dot" w:pos="8306"/>
        </w:tabs>
      </w:pPr>
      <w:hyperlink w:anchor="_Toc4792" w:history="1">
        <w:r>
          <w:rPr>
            <w:rFonts w:ascii="仿宋" w:eastAsia="仿宋" w:hAnsi="仿宋" w:cs="仿宋" w:hint="eastAsia"/>
            <w:lang w:eastAsia="zh-CN"/>
          </w:rPr>
          <w:t>(一)、速冻设备项目启动阶段时间节点</w:t>
        </w:r>
        <w:r>
          <w:tab/>
        </w:r>
        <w:r>
          <w:fldChar w:fldCharType="begin"/>
        </w:r>
        <w:r>
          <w:instrText xml:space="preserve"> PAGEREF _Toc4792 \h </w:instrText>
        </w:r>
        <w:r>
          <w:fldChar w:fldCharType="separate"/>
        </w:r>
        <w:r>
          <w:t>61</w:t>
        </w:r>
        <w:r>
          <w:fldChar w:fldCharType="end"/>
        </w:r>
      </w:hyperlink>
    </w:p>
    <w:p>
      <w:pPr>
        <w:pStyle w:val="TOC2"/>
        <w:tabs>
          <w:tab w:val="right" w:leader="dot" w:pos="8306"/>
        </w:tabs>
      </w:pPr>
      <w:hyperlink w:anchor="_Toc18210" w:history="1">
        <w:r>
          <w:rPr>
            <w:rFonts w:ascii="仿宋" w:eastAsia="仿宋" w:hAnsi="仿宋" w:cs="仿宋" w:hint="eastAsia"/>
            <w:lang w:eastAsia="zh-CN"/>
          </w:rPr>
          <w:t>(二)、速冻设备项目执行阶段时间节点</w:t>
        </w:r>
        <w:r>
          <w:tab/>
        </w:r>
        <w:r>
          <w:fldChar w:fldCharType="begin"/>
        </w:r>
        <w:r>
          <w:instrText xml:space="preserve"> PAGEREF _Toc18210 \h </w:instrText>
        </w:r>
        <w:r>
          <w:fldChar w:fldCharType="separate"/>
        </w:r>
        <w:r>
          <w:t>62</w:t>
        </w:r>
        <w:r>
          <w:fldChar w:fldCharType="end"/>
        </w:r>
      </w:hyperlink>
    </w:p>
    <w:p>
      <w:pPr>
        <w:pStyle w:val="TOC2"/>
        <w:tabs>
          <w:tab w:val="right" w:leader="dot" w:pos="8306"/>
        </w:tabs>
      </w:pPr>
      <w:hyperlink w:anchor="_Toc22179" w:history="1">
        <w:r>
          <w:rPr>
            <w:rFonts w:ascii="仿宋" w:eastAsia="仿宋" w:hAnsi="仿宋" w:cs="仿宋" w:hint="eastAsia"/>
            <w:lang w:eastAsia="zh-CN"/>
          </w:rPr>
          <w:t>(三)、速冻设备项目完成阶段时间节点</w:t>
        </w:r>
        <w:r>
          <w:tab/>
        </w:r>
        <w:r>
          <w:fldChar w:fldCharType="begin"/>
        </w:r>
        <w:r>
          <w:instrText xml:space="preserve"> PAGEREF _Toc22179 \h </w:instrText>
        </w:r>
        <w:r>
          <w:fldChar w:fldCharType="separate"/>
        </w:r>
        <w:r>
          <w:t>63</w:t>
        </w:r>
        <w:r>
          <w:fldChar w:fldCharType="end"/>
        </w:r>
      </w:hyperlink>
    </w:p>
    <w:p>
      <w:pPr>
        <w:pStyle w:val="TOC1"/>
        <w:tabs>
          <w:tab w:val="right" w:leader="dot" w:pos="8306"/>
        </w:tabs>
      </w:pPr>
      <w:hyperlink w:anchor="_Toc24721" w:history="1">
        <w:r>
          <w:rPr>
            <w:rFonts w:ascii="仿宋" w:eastAsia="仿宋" w:hAnsi="仿宋" w:cs="仿宋" w:hint="eastAsia"/>
            <w:lang w:eastAsia="zh-CN"/>
          </w:rPr>
          <w:t>十六、供应链管理</w:t>
        </w:r>
        <w:r>
          <w:tab/>
        </w:r>
        <w:r>
          <w:fldChar w:fldCharType="begin"/>
        </w:r>
        <w:r>
          <w:instrText xml:space="preserve"> PAGEREF _Toc24721 \h </w:instrText>
        </w:r>
        <w:r>
          <w:fldChar w:fldCharType="separate"/>
        </w:r>
        <w:r>
          <w:t>64</w:t>
        </w:r>
        <w:r>
          <w:fldChar w:fldCharType="end"/>
        </w:r>
      </w:hyperlink>
    </w:p>
    <w:p>
      <w:pPr>
        <w:pStyle w:val="TOC2"/>
        <w:tabs>
          <w:tab w:val="right" w:leader="dot" w:pos="8306"/>
        </w:tabs>
      </w:pPr>
      <w:hyperlink w:anchor="_Toc7525" w:history="1">
        <w:r>
          <w:rPr>
            <w:rFonts w:ascii="仿宋" w:eastAsia="仿宋" w:hAnsi="仿宋" w:cs="仿宋" w:hint="eastAsia"/>
            <w:lang w:eastAsia="zh-CN"/>
          </w:rPr>
          <w:t>(一)、供应链战略规划</w:t>
        </w:r>
        <w:r>
          <w:tab/>
        </w:r>
        <w:r>
          <w:fldChar w:fldCharType="begin"/>
        </w:r>
        <w:r>
          <w:instrText xml:space="preserve"> PAGEREF _Toc7525 \h </w:instrText>
        </w:r>
        <w:r>
          <w:fldChar w:fldCharType="separate"/>
        </w:r>
        <w:r>
          <w:t>64</w:t>
        </w:r>
        <w:r>
          <w:fldChar w:fldCharType="end"/>
        </w:r>
      </w:hyperlink>
    </w:p>
    <w:p>
      <w:pPr>
        <w:pStyle w:val="TOC2"/>
        <w:tabs>
          <w:tab w:val="right" w:leader="dot" w:pos="8306"/>
        </w:tabs>
      </w:pPr>
      <w:hyperlink w:anchor="_Toc2877" w:history="1">
        <w:r>
          <w:rPr>
            <w:rFonts w:ascii="仿宋" w:eastAsia="仿宋" w:hAnsi="仿宋" w:cs="仿宋" w:hint="eastAsia"/>
            <w:lang w:eastAsia="zh-CN"/>
          </w:rPr>
          <w:t>(二)、供应商选择与合作</w:t>
        </w:r>
        <w:r>
          <w:tab/>
        </w:r>
        <w:r>
          <w:fldChar w:fldCharType="begin"/>
        </w:r>
        <w:r>
          <w:instrText xml:space="preserve"> PAGEREF _Toc2877 \h </w:instrText>
        </w:r>
        <w:r>
          <w:fldChar w:fldCharType="separate"/>
        </w:r>
        <w:r>
          <w:t>65</w:t>
        </w:r>
        <w:r>
          <w:fldChar w:fldCharType="end"/>
        </w:r>
      </w:hyperlink>
    </w:p>
    <w:p>
      <w:pPr>
        <w:pStyle w:val="TOC2"/>
        <w:tabs>
          <w:tab w:val="right" w:leader="dot" w:pos="8306"/>
        </w:tabs>
      </w:pPr>
      <w:hyperlink w:anchor="_Toc30766" w:history="1">
        <w:r>
          <w:rPr>
            <w:rFonts w:ascii="仿宋" w:eastAsia="仿宋" w:hAnsi="仿宋" w:cs="仿宋" w:hint="eastAsia"/>
            <w:lang w:eastAsia="zh-CN"/>
          </w:rPr>
          <w:t>(三)、物流与库存管理</w:t>
        </w:r>
        <w:r>
          <w:tab/>
        </w:r>
        <w:r>
          <w:fldChar w:fldCharType="begin"/>
        </w:r>
        <w:r>
          <w:instrText xml:space="preserve"> PAGEREF _Toc30766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77"/>
      <w:r>
        <w:rPr>
          <w:rFonts w:ascii="仿宋" w:eastAsia="仿宋" w:hAnsi="仿宋" w:cs="仿宋" w:hint="eastAsia"/>
          <w:sz w:val="28"/>
          <w:lang w:eastAsia="zh-CN"/>
        </w:rPr>
        <w:t>一、速冻设备项目可持续发展</w:t>
      </w:r>
      <w:bookmarkEnd w:id="2"/>
    </w:p>
    <w:p>
      <w:pPr>
        <w:pStyle w:val="Heading2"/>
        <w:rPr>
          <w:rFonts w:ascii="仿宋" w:eastAsia="仿宋" w:hAnsi="仿宋" w:cs="仿宋" w:hint="eastAsia"/>
          <w:lang w:eastAsia="zh-CN"/>
        </w:rPr>
      </w:pPr>
      <w:bookmarkStart w:id="3" w:name="_Toc324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速冻设备项目中，速冻设备项目团队着眼于未来，明确了可持续发展的战略方向。制定的具体可持续发展目标包括降低资源使用、采用环保技术、最大化社会效益等。这一步骤不仅有助于速冻设备项目在环保和社会责任方面达到最高标准，也为未来提供了明确的指引，确保速冻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可持续实践的融入速冻设备项目管理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速冻设备项目管理周期。从速冻设备项目规划开始，速冻设备项目团队就考虑了环境和社会的因素。在执行阶段，速冻设备项目团队积极推动绿色技术的应用，优化资源利用。此外，关注员工的社会责任，通过培训和沟通活动提高员工对可持续发展的认知，使他们能够在日常工作中践行可持续实践。这些举措不仅为速冻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75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扎根于速冻设备项目的可持续发展理念，我们深信环保与社会责任是速冻设备项目成功的关键支柱。在速冻设备项目的每一步，我们都致力于通过创新和实践，履行对环境和社会的坚定责任。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设备项目团队通过引入先进的环保技术、建立高效的废物处理系统以及推动能源节约措施，积极履行环保责任。定期的环保监测和评估确保速冻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设备项目不仅致力于自身可持续发展，还注重对社会的回馈。通过支持社区速冻设备项目、参与慈善事业、提供培训机会等方式，速冻设备项目积极履行社会责任。与当地社区建立积极互动，关注员工的工作与生活平衡，以及员工的身心健康，是速冻设备项目在社会责任层面的关键举措。这样的实践不仅增强了速冻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935"/>
      <w:r>
        <w:rPr>
          <w:rFonts w:ascii="仿宋" w:eastAsia="仿宋" w:hAnsi="仿宋" w:cs="仿宋" w:hint="eastAsia"/>
          <w:sz w:val="28"/>
          <w:lang w:eastAsia="zh-CN"/>
        </w:rPr>
        <w:t>二、速冻设备项目建设背景及必要性分析</w:t>
      </w:r>
      <w:bookmarkEnd w:id="5"/>
    </w:p>
    <w:p>
      <w:pPr>
        <w:pStyle w:val="Heading2"/>
        <w:rPr>
          <w:rFonts w:ascii="仿宋" w:eastAsia="仿宋" w:hAnsi="仿宋" w:cs="仿宋" w:hint="eastAsia"/>
          <w:lang w:eastAsia="zh-CN"/>
        </w:rPr>
      </w:pPr>
      <w:bookmarkStart w:id="6" w:name="_Toc21541"/>
      <w:r>
        <w:rPr>
          <w:rFonts w:ascii="仿宋" w:eastAsia="仿宋" w:hAnsi="仿宋" w:cs="仿宋" w:hint="eastAsia"/>
          <w:lang w:eastAsia="zh-CN"/>
        </w:rPr>
        <w:t>(一)、速冻设备项目背景分析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速冻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速冻设备项目在这个潮流中的定位。同时，我们将关注行业内涌现的新兴机遇，以便速冻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速冻设备项目提供了强大的发展动力。我们将聚焦于行业内最新的技术发展趋势，包括但不限于人工智能、大数据分析、物联网等领域。通过深度的技术研究，我们将确保速冻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速冻设备项目发展的源泉。我们将投入更多的精力对市场需求进行深入剖析，超越表面的需求，深入挖掘潜在的市场痛点和机遇。通过对市场需求的细致了解，速冻设备项目将更有针对性地设计解决方案，满足市场的多样化需求，从而更好地促进速冻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速冻设备项目战略至关重要。我们将对竞争态势进行更为深入的分析，包括但不限于市场份额、产品特点、客户满意度等多个维度。通过深度的竞争分析，速冻设备项目将能够更准确地把握市场脉搏，制定具有竞争力的速冻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速冻设备项目的发展具有直接的影响。我们将进行更为全面的法规和政策分析，了解行业发展中的潜在法律风险和合规挑战。通过充分了解和遵守相关法规，速冻设备项目将确保在法律框架内合法合规运营，为速冻设备项目的稳健发展提供有力支持。</w:t>
      </w:r>
    </w:p>
    <w:p>
      <w:pPr>
        <w:pStyle w:val="Heading2"/>
        <w:ind w:firstLine="560" w:firstLineChars="200"/>
        <w:rPr>
          <w:rFonts w:ascii="仿宋" w:eastAsia="仿宋" w:hAnsi="仿宋" w:cs="仿宋" w:hint="eastAsia"/>
          <w:sz w:val="28"/>
          <w:lang w:eastAsia="zh-CN"/>
        </w:rPr>
      </w:pPr>
      <w:bookmarkStart w:id="7" w:name="_Toc4986"/>
      <w:r>
        <w:rPr>
          <w:rFonts w:ascii="仿宋" w:eastAsia="仿宋" w:hAnsi="仿宋" w:cs="仿宋" w:hint="eastAsia"/>
          <w:sz w:val="28"/>
          <w:lang w:eastAsia="zh-CN"/>
        </w:rPr>
        <w:t>(二)、速冻设备项目建设必要性分析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速冻设备项目建设的迫切性源于对行业发展趋势的深刻洞察。我们正处于一个行业变革的时代，科技创新、数字化转型成为企业发展的关键动力。速冻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设备项目建设不仅仅是为了跟上潮流，更是为了通过技术创新推动企业的持续发展。通过引入先进的技术和解决方案，速冻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速冻设备项目的建设成为必然选择，通过提高产品质量、拓展服务领域，从而在竞争中获得更多的机会。速冻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速冻设备项目建设的必要性体现在对客户需求更精准的满足。通过速冻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速冻设备项目建设的背后是对企业持续创新的追求。只有通过不断创新，企业才能在竞争中立于不败之地。速冻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66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441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速冻设备项目的技术管理特点体现在其创新导向。通过引入最先进的技术趋势和解决方案，速冻设备项目致力于提升科技含量、提高质量和效率水平。这意味着我们将采用最新的工具和方法，确保速冻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速冻设备项目技术管理的显著特征。通过整合不同领域的技术资源，我们实现了跨学科的协同工作。这有助于优化技术架构，提高整体效能。此外，整合性策略还促进了不同技术团队之间的紧密沟通和高效合作，确保速冻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速冻设备项目所采用的技术。通过不断优化技术方案，速冻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速冻设备项目团队将在速冻设备项目初期识别可能的技术风险，并采取相应的预防和应对措施。通过建立健全的风险评估机制，速冻设备项目能够在实施过程中及时发现并解决潜在的技术问题，保障速冻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速冻设备项目中，技术将成为速冻设备项目成功的有力支持。这一深度剖析揭示了技术管理在速冻设备项目实施中的关键作用，为速冻设备项目的技术基础奠定了坚实的基础。</w:t>
      </w:r>
    </w:p>
    <w:p>
      <w:pPr>
        <w:pStyle w:val="Heading2"/>
        <w:ind w:firstLine="560" w:firstLineChars="200"/>
        <w:rPr>
          <w:rFonts w:ascii="仿宋" w:eastAsia="仿宋" w:hAnsi="仿宋" w:cs="仿宋" w:hint="eastAsia"/>
          <w:sz w:val="28"/>
          <w:lang w:eastAsia="zh-CN"/>
        </w:rPr>
      </w:pPr>
      <w:bookmarkStart w:id="10" w:name="_Toc29354"/>
      <w:r>
        <w:rPr>
          <w:rFonts w:ascii="仿宋" w:eastAsia="仿宋" w:hAnsi="仿宋" w:cs="仿宋" w:hint="eastAsia"/>
          <w:sz w:val="28"/>
          <w:lang w:eastAsia="zh-CN"/>
        </w:rPr>
        <w:t>(二)、速冻设备项目工艺技术设计方案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速冻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速冻设备项目将严格按照相关行业规范要求进行组织。通过有效控制产品质量，速冻设备项目将致力于为顾客提供优质的速冻设备项目产品和良好的服务。这体现了速冻设备项目对于生产活动合规性和质量标准的高度重视，为速冻设备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速冻设备项目注重生态效益和清洁生产原则。速冻设备项目建设将紧密结合地方特色经济发展，与社会经济发展规划和区域环境保护规划方案相协调一致。通过与当地区域自然生态系统的结合，速冻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速冻设备项目产品具有多样化的客户需求和个性化的特点。因此，速冻设备项目产品规格品种多样，且单批生产数量较小。为满足这一特点，速冻设备项目承办单位将建设先进的柔性制造生产线。通过广泛应用柔性制造技术，速冻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速冻设备项目采用的技术具有较高的技术含量和自动化水平，处于国内先进水平。这一技术选用不仅体现了对生产效率、质量和环境友好性的高标准要求，同时为速冻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108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为确保速冻设备项目的高效生产和技术实施，我们制定了一套精心设计的设备选型方案，以满足速冻设备项目生产、质量和环保的要求。该方案的主要特点如下：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速冻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针对速冻设备项目产品的多样性和小批量生产的特点，我们将建设柔性制造生产线。通过在设备选型中考虑柔性制造技术，可以灵活应对不同产品规格和生产需求，实现生产线的高度灵活性和适应性。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571"/>
      <w:r>
        <w:rPr>
          <w:rFonts w:ascii="仿宋" w:eastAsia="仿宋" w:hAnsi="仿宋" w:cs="仿宋" w:hint="eastAsia"/>
          <w:sz w:val="28"/>
          <w:lang w:eastAsia="zh-CN"/>
        </w:rPr>
        <w:t>四、速冻设备项目建设单位说明</w:t>
      </w:r>
      <w:bookmarkEnd w:id="12"/>
    </w:p>
    <w:p>
      <w:pPr>
        <w:pStyle w:val="Heading2"/>
        <w:rPr>
          <w:rFonts w:ascii="仿宋" w:eastAsia="仿宋" w:hAnsi="仿宋" w:cs="仿宋" w:hint="eastAsia"/>
          <w:lang w:eastAsia="zh-CN"/>
        </w:rPr>
      </w:pPr>
      <w:bookmarkStart w:id="13" w:name="_Toc13535"/>
      <w:r>
        <w:rPr>
          <w:rFonts w:ascii="仿宋" w:eastAsia="仿宋" w:hAnsi="仿宋" w:cs="仿宋" w:hint="eastAsia"/>
          <w:lang w:eastAsia="zh-CN"/>
        </w:rPr>
        <w:t>(一)、速冻设备项目承办单位基本情况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533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速冻设备项目承办单位的XXXX，我们着眼于实现可持续的经济效益。通过技术创新和解决方案的提供，公司预计在速冻设备项目执行期间将获得可观的收入增长。这一收入来源主要包括速冻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同时，我们注重成本控制和效率提升，以确保速冻设备项目的可持续盈利。透过精细的管理和资源优化，公司期望实现速冻设备项目利润最大化。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速冻设备项目实施进行全面的投资评估，包括速冻设备项目启动阶段的资金投入和后续运营成本。通过对速冻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速冻设备项目实施过程中具备足够的资金流动性，公司将进行详尽的现金流分析。这包括资金需求的合理预测、速冻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5348"/>
      <w:r>
        <w:rPr>
          <w:rFonts w:ascii="仿宋" w:eastAsia="仿宋" w:hAnsi="仿宋" w:cs="仿宋" w:hint="eastAsia"/>
          <w:sz w:val="28"/>
          <w:lang w:eastAsia="zh-CN"/>
        </w:rPr>
        <w:t>五、速冻设备项目绩效评估</w:t>
      </w:r>
      <w:bookmarkEnd w:id="15"/>
    </w:p>
    <w:p>
      <w:pPr>
        <w:pStyle w:val="Heading2"/>
        <w:rPr>
          <w:rFonts w:ascii="仿宋" w:eastAsia="仿宋" w:hAnsi="仿宋" w:cs="仿宋" w:hint="eastAsia"/>
          <w:lang w:eastAsia="zh-CN"/>
        </w:rPr>
      </w:pPr>
      <w:bookmarkStart w:id="16" w:name="_Toc2651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速冻设备项目中，我们设计了一套全面的绩效评估指标，以确保速冻设备项目的可控和成功交付。这些指标跨足速冻设备项目目标、成本、进度和质量等多个维度，为我们提供了全面洞察速冻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设备项目目标达成率是我们关注的首要指标。我们设定了明确的目标，并通过定期监测和评估，迅速发现并应对潜在的目标偏差。这为速冻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成本绩效是另一个核心关注点。通过实际成本与预算成本的对比分析，我们深入了解成本差异的原因，及时调整资源分配，保持速冻设备项目在经济效益方面的合理水平。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速冻设备项目进度作为关键的绩效指标之一，得到了精心的关注。我们制定了详细的速冻设备项目进度计划，并设立了进度符合度指标，确保实际进度与计划进度保持一致。这使我们能够快速发现和解决潜在的进度问题，保持速冻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速冻设备项目绩效的不可或缺的一环。我们引入了一系列的质量标准和客户满意度指标，以确保速冻设备项目交付的成果在质量上达到或超越预期水平。通过持续监测这些指标，我们努力提升速冻设备项目整体质量水平，为速冻设备项目的成功交付提供有力保障。通过这些科学且全面的绩效评估，我们能够更好地引导速冻设备项目的持续改进，确保速冻设备项目目标的顺利达成。</w:t>
      </w:r>
    </w:p>
    <w:p>
      <w:pPr>
        <w:pStyle w:val="Heading2"/>
        <w:ind w:firstLine="560" w:firstLineChars="200"/>
        <w:rPr>
          <w:rFonts w:ascii="仿宋" w:eastAsia="仿宋" w:hAnsi="仿宋" w:cs="仿宋" w:hint="eastAsia"/>
          <w:sz w:val="28"/>
          <w:lang w:eastAsia="zh-CN"/>
        </w:rPr>
      </w:pPr>
      <w:bookmarkStart w:id="17" w:name="_Toc839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绩效评估是速冻设备项目中的关键环节，为确保速冻设备项目达到预期目标，我们采用了多层次、多维度的绩效评估方法。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速冻设备项目的战略目标对齐，确保每个决策和行动都与速冻设备项目整体目标保持一致。团队会定期召开战略对齐会议，审视当前工作与速冻设备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速冻设备项目进度、质量、成本和风险等方面。这些指标通过数据收集和分析，为速冻设备项目管理团队提供了客观的评估依据。例如，我们通过速冻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绩效评估不仅仅停留在速冻设备项目内部，还考虑了速冻设备项目对外部环境的影响。我们定期进行干系人满意度调查，以了解各利益相关方对速冻设备项目的期望和满意度，并及时做出调整。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这种多层次、多角度的绩效评估方法，使得我们能够全面了解速冻设备项目的运行状态，及时做出调整，确保速冻设备项目在不断变化的环境中保持稳健前行。</w:t>
      </w:r>
    </w:p>
    <w:p>
      <w:pPr>
        <w:pStyle w:val="Heading2"/>
        <w:ind w:firstLine="560" w:firstLineChars="200"/>
        <w:rPr>
          <w:rFonts w:ascii="仿宋" w:eastAsia="仿宋" w:hAnsi="仿宋" w:cs="仿宋" w:hint="eastAsia"/>
          <w:sz w:val="28"/>
          <w:lang w:eastAsia="zh-CN"/>
        </w:rPr>
      </w:pPr>
      <w:bookmarkStart w:id="18" w:name="_Toc2500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为了确保速冻设备项目的有效管理和不断优化，我们采用了精心设计的绩效评估周期。这个周期旨在实现灵活、实时和全面的评估，以适应速冻设备项目执行中的各种挑战。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速冻设备项目的不同需求，分为短期、中期和长期。短期评估关注每个迭代或工作周期，以及时发现和解决当前任务中的问题。中期评估涵盖几个迭代，深入了解整体速冻设备项目的趋势和性能。长期评估则着眼于整个速冻设备项目阶段，确保速冻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速冻设备项目管理工具和协作平台，团队成员能够随时更新和分享速冻设备项目数据。这种实时性的反馈机制使我们能够及时察觉潜在问题，快速调整，保持速冻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速冻设备项目的决策制定密不可分。每个周期的速冻设备项目回顾会议成为集体总结经验、识别问题深层次原因并找到创新解决方案的平台。这种定期的反思与调整机制使速冻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1936"/>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8263"/>
      <w:r>
        <w:rPr>
          <w:rFonts w:ascii="仿宋" w:eastAsia="仿宋" w:hAnsi="仿宋" w:cs="仿宋" w:hint="eastAsia"/>
          <w:lang w:eastAsia="zh-CN"/>
        </w:rPr>
        <w:t>(一)、速冻设备行业分析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速冻设备行业一直以来都是市场的关注焦点。行业内的发展趋势、竞争态势以及潜在机会都对速冻设备项目的推进产生深远的影响。通过深入研究行业的整体概貌，我们将更好地理解行业的核心特征，为速冻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速冻设备行业，技术一直是推动创新和发展的关键因素。我们将对当前技术趋势进行详尽分析，包括但不限于人工智能、大数据应用、先进制造技术等。这有助于速冻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https://d.book118.com/188036006056006032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F091E"/>
    <w:rsid w:val="7C0F09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3600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2024-01-29T02:10:00Z</dcterms:created>
  <dcterms:modified xsi:type="dcterms:W3CDTF">2024-01-29T02:10:31Z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485516E395084842BAD148A12CC2C3F3_11</vt:lpwstr>
  </property>
  <property fmtid="{D5CDD505-2E9C-101B-9397-08002B2CF9AE}" pid="3" name="KSOProductBuildVer">
    <vt:lpwstr>2052-12.1.0.16250</vt:lpwstr>
  </property>
</Properties>
</file>