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二氧化硅项目构思建设方案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249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_Toc9249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76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_Toc28776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8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_Toc10289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30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_Toc21030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2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_Toc10952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74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_Toc32274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_Toc2712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45" w:history="1">
        <w:r>
          <w:rPr>
            <w:rFonts w:ascii="仿宋" w:eastAsia="仿宋" w:hAnsi="仿宋" w:cs="仿宋" w:hint="eastAsia"/>
            <w:lang w:eastAsia="zh-CN"/>
          </w:rPr>
          <w:t>二、发展规划、产业政策和行业准入分析</w:t>
        </w:r>
        <w:r>
          <w:tab/>
        </w:r>
        <w:r>
          <w:fldChar w:fldCharType="begin"/>
        </w:r>
        <w:r>
          <w:instrText xml:space="preserve"> PAGEREF _Toc14345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31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_Toc17431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51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_Toc31351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4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_Toc16554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3" w:history="1">
        <w:r>
          <w:rPr>
            <w:rFonts w:ascii="仿宋" w:eastAsia="仿宋" w:hAnsi="仿宋" w:cs="仿宋" w:hint="eastAsia"/>
            <w:lang w:eastAsia="zh-CN"/>
          </w:rPr>
          <w:t>三、项目选址研究</w:t>
        </w:r>
        <w:r>
          <w:tab/>
        </w:r>
        <w:r>
          <w:fldChar w:fldCharType="begin"/>
        </w:r>
        <w:r>
          <w:instrText xml:space="preserve"> PAGEREF _Toc1863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04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_Toc10304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07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_Toc26007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8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_Toc4288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16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_Toc23016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_Toc505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36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_Toc5336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4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_Toc14834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71" w:history="1">
        <w:r>
          <w:rPr>
            <w:rFonts w:ascii="仿宋" w:eastAsia="仿宋" w:hAnsi="仿宋" w:cs="仿宋" w:hint="eastAsia"/>
            <w:lang w:eastAsia="zh-CN"/>
          </w:rPr>
          <w:t>四、资源开发及综合利用分析</w:t>
        </w:r>
        <w:r>
          <w:tab/>
        </w:r>
        <w:r>
          <w:fldChar w:fldCharType="begin"/>
        </w:r>
        <w:r>
          <w:instrText xml:space="preserve"> PAGEREF _Toc29871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59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_Toc15559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93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_Toc22593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2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_Toc21632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10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_Toc13810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3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_Toc2173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4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_Toc32744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65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_Toc4465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81" w:history="1">
        <w:r>
          <w:rPr>
            <w:rFonts w:ascii="仿宋" w:eastAsia="仿宋" w:hAnsi="仿宋" w:cs="仿宋" w:hint="eastAsia"/>
            <w:lang w:eastAsia="zh-CN"/>
          </w:rPr>
          <w:t>六、财务管理与成本控制</w:t>
        </w:r>
        <w:r>
          <w:tab/>
        </w:r>
        <w:r>
          <w:fldChar w:fldCharType="begin"/>
        </w:r>
        <w:r>
          <w:instrText xml:space="preserve"> PAGEREF _Toc26281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23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_Toc13823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34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_Toc21934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45" w:history="1">
        <w:r>
          <w:rPr>
            <w:rFonts w:ascii="仿宋" w:eastAsia="仿宋" w:hAnsi="仿宋" w:cs="仿宋" w:hint="eastAsia"/>
            <w:lang w:eastAsia="zh-CN"/>
          </w:rPr>
          <w:t>七、土地利用与规划方案</w:t>
        </w:r>
        <w:r>
          <w:tab/>
        </w:r>
        <w:r>
          <w:fldChar w:fldCharType="begin"/>
        </w:r>
        <w:r>
          <w:instrText xml:space="preserve"> PAGEREF _Toc7545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44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_Toc8644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12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_Toc20812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61" w:history="1">
        <w:r>
          <w:rPr>
            <w:rFonts w:ascii="仿宋" w:eastAsia="仿宋" w:hAnsi="仿宋" w:cs="仿宋" w:hint="eastAsia"/>
            <w:lang w:eastAsia="zh-CN"/>
          </w:rPr>
          <w:t>八、项目进度计划</w:t>
        </w:r>
        <w:r>
          <w:tab/>
        </w:r>
        <w:r>
          <w:fldChar w:fldCharType="begin"/>
        </w:r>
        <w:r>
          <w:instrText xml:space="preserve"> PAGEREF _Toc24361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4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_Toc11040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58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_Toc17858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_Toc7356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14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_Toc31714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57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_Toc26657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43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_Toc9343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70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_Toc20870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249" w:history="1">
        <w:r>
          <w:rPr>
            <w:rFonts w:ascii="仿宋" w:eastAsia="仿宋" w:hAnsi="仿宋" w:cs="仿宋" w:hint="eastAsia"/>
            <w:lang w:eastAsia="zh-CN"/>
          </w:rPr>
          <w:t>九、项目质量与标准</w:t>
        </w:r>
        <w:r>
          <w:tab/>
        </w:r>
        <w:r>
          <w:fldChar w:fldCharType="begin"/>
        </w:r>
        <w:r>
          <w:instrText xml:space="preserve"> PAGEREF _Toc13249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04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_Toc25104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33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_Toc25933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20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_Toc18820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85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_Toc18885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44" w:history="1">
        <w:r>
          <w:rPr>
            <w:rFonts w:ascii="仿宋" w:eastAsia="仿宋" w:hAnsi="仿宋" w:cs="仿宋" w:hint="eastAsia"/>
            <w:lang w:eastAsia="zh-CN"/>
          </w:rPr>
          <w:t>十、资金管理与财务规划</w:t>
        </w:r>
        <w:r>
          <w:tab/>
        </w:r>
        <w:r>
          <w:fldChar w:fldCharType="begin"/>
        </w:r>
        <w:r>
          <w:instrText xml:space="preserve"> PAGEREF _Toc7744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83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_Toc19783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67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_Toc30267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60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_Toc26360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52" w:history="1">
        <w:r>
          <w:rPr>
            <w:rFonts w:ascii="仿宋" w:eastAsia="仿宋" w:hAnsi="仿宋" w:cs="仿宋" w:hint="eastAsia"/>
            <w:lang w:eastAsia="zh-CN"/>
          </w:rPr>
          <w:t>十一、环境保护与绿色发展</w:t>
        </w:r>
        <w:r>
          <w:tab/>
        </w:r>
        <w:r>
          <w:fldChar w:fldCharType="begin"/>
        </w:r>
        <w:r>
          <w:instrText xml:space="preserve"> PAGEREF _Toc26852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58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_Toc25058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0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_Toc18710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91" w:history="1">
        <w:r>
          <w:rPr>
            <w:rFonts w:ascii="仿宋" w:eastAsia="仿宋" w:hAnsi="仿宋" w:cs="仿宋" w:hint="eastAsia"/>
            <w:lang w:eastAsia="zh-CN"/>
          </w:rPr>
          <w:t>十二、技术创新与产业升级</w:t>
        </w:r>
        <w:r>
          <w:tab/>
        </w:r>
        <w:r>
          <w:fldChar w:fldCharType="begin"/>
        </w:r>
        <w:r>
          <w:instrText xml:space="preserve"> PAGEREF _Toc29091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52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_Toc8052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97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_Toc6597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14" w:history="1">
        <w:r>
          <w:rPr>
            <w:rFonts w:ascii="仿宋" w:eastAsia="仿宋" w:hAnsi="仿宋" w:cs="仿宋" w:hint="eastAsia"/>
            <w:lang w:eastAsia="zh-CN"/>
          </w:rPr>
          <w:t>十三、设施与设备管理</w:t>
        </w:r>
        <w:r>
          <w:tab/>
        </w:r>
        <w:r>
          <w:fldChar w:fldCharType="begin"/>
        </w:r>
        <w:r>
          <w:instrText xml:space="preserve"> PAGEREF _Toc28914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90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_Toc25790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15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_Toc31315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59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_Toc4059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19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_Toc4319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4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_Toc15274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74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_Toc6574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14" w:history="1">
        <w:r>
          <w:rPr>
            <w:rFonts w:ascii="仿宋" w:eastAsia="仿宋" w:hAnsi="仿宋" w:cs="仿宋" w:hint="eastAsia"/>
            <w:lang w:eastAsia="zh-CN"/>
          </w:rPr>
          <w:t>十五、企业合规与伦理</w:t>
        </w:r>
        <w:r>
          <w:tab/>
        </w:r>
        <w:r>
          <w:fldChar w:fldCharType="begin"/>
        </w:r>
        <w:r>
          <w:instrText xml:space="preserve"> PAGEREF _Toc27814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1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_Toc21541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5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_Toc17955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1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_Toc22951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90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_Toc31190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2" w:history="1">
        <w:r>
          <w:rPr>
            <w:rFonts w:ascii="仿宋" w:eastAsia="仿宋" w:hAnsi="仿宋" w:cs="仿宋" w:hint="eastAsia"/>
            <w:lang w:eastAsia="zh-CN"/>
          </w:rPr>
          <w:t>十六、合作与交流机制建立</w:t>
        </w:r>
        <w:r>
          <w:tab/>
        </w:r>
        <w:r>
          <w:fldChar w:fldCharType="begin"/>
        </w:r>
        <w:r>
          <w:instrText xml:space="preserve"> PAGEREF _Toc902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2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_Toc30832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23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_Toc12723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46" w:history="1">
        <w:r>
          <w:rPr>
            <w:rFonts w:ascii="仿宋" w:eastAsia="仿宋" w:hAnsi="仿宋" w:cs="仿宋" w:hint="eastAsia"/>
            <w:lang w:eastAsia="zh-CN"/>
          </w:rPr>
          <w:t>十七、质量管理与控制</w:t>
        </w:r>
        <w:r>
          <w:tab/>
        </w:r>
        <w:r>
          <w:fldChar w:fldCharType="begin"/>
        </w:r>
        <w:r>
          <w:instrText xml:space="preserve"> PAGEREF _Toc5146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07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_Toc32707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6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_Toc3036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249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776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289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二氧化硅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二氧化硅项目将进行详细的生态影响评估，确保不会对当地的动植物种群和自然栖息地造成负面影响。如果项目地点附近有重要的生物栖息地或生态敏感区，项目将重新考虑建设地点或采取相应的保护措施。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二氧化硅项目将积极采用可持续材料，如再生塑料和生物降解材料，以减少对环境的影响。项目还将推行废物减量和回收计划，例如通过再利用工业废料或建立回收系统。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二氧化硅项目还将参与当地的环保活动和计划，如资助当地的环境保护项目或与社区合作进行环保宣传活动。通过这些活动，项目不仅能够提高自身的环境表现，还能在当地社区中树立积极的环保形象。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1030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二氧化硅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二氧化硅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二氧化硅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0952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二氧化硅项目将采用绿色屋顶和生态墙等环境友好型建筑设计，这些设计不仅有助于改善空气质量，还能为城市野生动植物提供栖息地。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二氧化硅项目将建立高效的废水处理系统，确保所有工业废水在排放前都经过适当处理，达到或超过环保标准。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二氧化硅项目将致力于使用清洁能源，如太阳能和风能，减少对化石燃料的依赖。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二氧化硅项目将举办环保教育研讨会，向员工和当地社区普及环保知识，提升对环境保护重要性的认识。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32274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在二氧化硅项目启动前，将进行一系列深入的地质调查，包括钻探和土壤取样，以深入了解项目区域的地层结构和土壤组成。特别是对于土壤的承载能力和地下水位的深度进行详细评估。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二氧化硅项目将通过地下水位监测系统定期检测水位变化，以预测和预防由高地下水位可能引起的地基问题。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二氧化硅项目将进行详尽的水文和地形分析，以识别可能的洪水和泥石流风险区。基于这些分析，项目将设计防洪设施，如提高地基、构建防洪墙和排水沟。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二氧化硅项目还将考虑建设排水系统，以减少地表水对土壤稳定性的影响。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完成初始的地质风险评估后，二氧化硅项目将安装长期地质监测设备，如倾斜仪、裂缝计和地下水位计，以持续监测地质条件的变化。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712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二氧化硅项目将通过这些措施来适应和尊重特殊环境条件，确保项目的可持续发展，同时减少对环境的负面影响。这不仅有助于保护自然和文化遗产，还能提升项目在社会责任方面的表现和形象。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4345"/>
      <w:r>
        <w:rPr>
          <w:rFonts w:ascii="仿宋" w:eastAsia="仿宋" w:hAnsi="仿宋" w:cs="仿宋" w:hint="eastAsia"/>
          <w:sz w:val="28"/>
          <w:lang w:eastAsia="zh-CN"/>
        </w:rPr>
        <w:t>二、发展规划、产业政策和行业准入分析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7431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技术创新和研发投资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XXX项目将重点投资于研发活动，以确保在核心技术领域的持续创新和领先地位。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计划与国内外知名科研机构建立合作关系，引进先进技术，同时培养和吸引高技能人才。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研发投资的重点包括开发新产品、优化现有产品，以及提高生产效率和降低成本。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市场扩展和品牌建设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项目将执行精确的市场分析，以识别和开发新的增长机会。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计划开发符合市场需求的新产品和服务，同时加强市场推广活动，以提升品牌知名度和市场份额。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加强客户关系管理，以提高客户满意度和忠诚度。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合作伙伴网络和供应链管理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建立并维护与关键供应链伙伴的稳定合作关系，确保供应链的高效运作和风险管理。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探索与行业领先企业的战略合作机会，以获取互惠互利的合作效果。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加强与地方政府和行业协会的合作，以利用政策优势，拓宽业务发展空间。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可持续发展和社会责任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承诺在业务发展过程中遵守环保标准，减少对环境的影响。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实施社会责任项目，如社区参与和教育支持项目，以提高企业在社会中的积极形象。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通过采用节能和可再生能源技术，推动企业的可持续发展。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风险管理和质量控制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实施全面的风险评估和管理策略，以应对市场、技术和运营风险。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强化质量控制体系，确保产品和服务的一致性和可靠性。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定期监测和评估业务流程，以持续提高效率和效能。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项目的发展规划涵盖了技术创新、市场扩展、合作伙伴关系、可持续发展和社会责任等多个关键领域。这一全面的规划旨在确保项目不仅能够实现商业成功，还能在社会和环境方面产生积极的影响。通过这些策略的实施，XXX项目预计将成为[行业名称]领域的领导者，并为公司、行业以及社会带来长远的益处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https://d.book118.com/188041057104006034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二氧化硅项目构思建设方案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二氧化硅项目构思建设方案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二氧化硅项目构思建设方案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二氧化硅项目构思建设方案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二氧化硅项目构思建设方案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二氧化硅项目构思建设方案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二氧化硅项目构思建设方案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二氧化硅项目构思建设方案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二氧化硅项目构思建设方案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二氧化硅项目构思建设方案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二氧化硅项目构思建设方案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二氧化硅项目构思建设方案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D90C99"/>
    <w:rsid w:val="7FD90C9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88041057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2024-02-03T13:46:00Z</dcterms:created>
  <dcterms:modified xsi:type="dcterms:W3CDTF">2024-02-03T13:46:57Z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C16FF859309E4223A37BD4693FEC8452_11</vt:lpwstr>
  </property>
  <property fmtid="{D5CDD505-2E9C-101B-9397-08002B2CF9AE}" pid="3" name="KSOProductBuildVer">
    <vt:lpwstr>2052-12.1.0.16250</vt:lpwstr>
  </property>
</Properties>
</file>