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1" w:history="1">
        <w:r>
          <w:rPr>
            <w:rFonts w:ascii="仿宋" w:eastAsia="仿宋" w:hAnsi="仿宋" w:cs="仿宋" w:hint="eastAsia"/>
            <w:lang w:eastAsia="zh-CN"/>
          </w:rPr>
          <w:t>序言</w:t>
        </w:r>
        <w:r>
          <w:tab/>
        </w:r>
        <w:r>
          <w:fldChar w:fldCharType="begin"/>
        </w:r>
        <w:r>
          <w:instrText xml:space="preserve"> PAGEREF _Toc14861 \h </w:instrText>
        </w:r>
        <w:r>
          <w:fldChar w:fldCharType="separate"/>
        </w:r>
        <w:r>
          <w:t>3</w:t>
        </w:r>
        <w:r>
          <w:fldChar w:fldCharType="end"/>
        </w:r>
      </w:hyperlink>
    </w:p>
    <w:p>
      <w:pPr>
        <w:pStyle w:val="TOC1"/>
        <w:tabs>
          <w:tab w:val="right" w:leader="dot" w:pos="8306"/>
        </w:tabs>
      </w:pPr>
      <w:hyperlink w:anchor="_Toc10336" w:history="1">
        <w:r>
          <w:rPr>
            <w:rFonts w:ascii="仿宋" w:eastAsia="仿宋" w:hAnsi="仿宋" w:cs="仿宋" w:hint="eastAsia"/>
            <w:lang w:eastAsia="zh-CN"/>
          </w:rPr>
          <w:t>一、聚氨酯助剂项目危机管理</w:t>
        </w:r>
        <w:r>
          <w:tab/>
        </w:r>
        <w:r>
          <w:fldChar w:fldCharType="begin"/>
        </w:r>
        <w:r>
          <w:instrText xml:space="preserve"> PAGEREF _Toc10336 \h </w:instrText>
        </w:r>
        <w:r>
          <w:fldChar w:fldCharType="separate"/>
        </w:r>
        <w:r>
          <w:t>3</w:t>
        </w:r>
        <w:r>
          <w:fldChar w:fldCharType="end"/>
        </w:r>
      </w:hyperlink>
    </w:p>
    <w:p>
      <w:pPr>
        <w:pStyle w:val="TOC2"/>
        <w:tabs>
          <w:tab w:val="right" w:leader="dot" w:pos="8306"/>
        </w:tabs>
      </w:pPr>
      <w:hyperlink w:anchor="_Toc23567" w:history="1">
        <w:r>
          <w:rPr>
            <w:rFonts w:ascii="仿宋" w:eastAsia="仿宋" w:hAnsi="仿宋" w:cs="仿宋" w:hint="eastAsia"/>
            <w:lang w:eastAsia="zh-CN"/>
          </w:rPr>
          <w:t>(一)、危机预警与识别</w:t>
        </w:r>
        <w:r>
          <w:tab/>
        </w:r>
        <w:r>
          <w:fldChar w:fldCharType="begin"/>
        </w:r>
        <w:r>
          <w:instrText xml:space="preserve"> PAGEREF _Toc23567 \h </w:instrText>
        </w:r>
        <w:r>
          <w:fldChar w:fldCharType="separate"/>
        </w:r>
        <w:r>
          <w:t>3</w:t>
        </w:r>
        <w:r>
          <w:fldChar w:fldCharType="end"/>
        </w:r>
      </w:hyperlink>
    </w:p>
    <w:p>
      <w:pPr>
        <w:pStyle w:val="TOC2"/>
        <w:tabs>
          <w:tab w:val="right" w:leader="dot" w:pos="8306"/>
        </w:tabs>
      </w:pPr>
      <w:hyperlink w:anchor="_Toc18492" w:history="1">
        <w:r>
          <w:rPr>
            <w:rFonts w:ascii="仿宋" w:eastAsia="仿宋" w:hAnsi="仿宋" w:cs="仿宋" w:hint="eastAsia"/>
            <w:lang w:eastAsia="zh-CN"/>
          </w:rPr>
          <w:t>(二)、危机应对与恢复</w:t>
        </w:r>
        <w:r>
          <w:tab/>
        </w:r>
        <w:r>
          <w:fldChar w:fldCharType="begin"/>
        </w:r>
        <w:r>
          <w:instrText xml:space="preserve"> PAGEREF _Toc18492 \h </w:instrText>
        </w:r>
        <w:r>
          <w:fldChar w:fldCharType="separate"/>
        </w:r>
        <w:r>
          <w:t>4</w:t>
        </w:r>
        <w:r>
          <w:fldChar w:fldCharType="end"/>
        </w:r>
      </w:hyperlink>
    </w:p>
    <w:p>
      <w:pPr>
        <w:pStyle w:val="TOC1"/>
        <w:tabs>
          <w:tab w:val="right" w:leader="dot" w:pos="8306"/>
        </w:tabs>
      </w:pPr>
      <w:hyperlink w:anchor="_Toc9334" w:history="1">
        <w:r>
          <w:rPr>
            <w:rFonts w:ascii="仿宋" w:eastAsia="仿宋" w:hAnsi="仿宋" w:cs="仿宋" w:hint="eastAsia"/>
            <w:lang w:eastAsia="zh-CN"/>
          </w:rPr>
          <w:t>二、聚氨酯助剂项目建设单位说明</w:t>
        </w:r>
        <w:r>
          <w:tab/>
        </w:r>
        <w:r>
          <w:fldChar w:fldCharType="begin"/>
        </w:r>
        <w:r>
          <w:instrText xml:space="preserve"> PAGEREF _Toc9334 \h </w:instrText>
        </w:r>
        <w:r>
          <w:fldChar w:fldCharType="separate"/>
        </w:r>
        <w:r>
          <w:t>5</w:t>
        </w:r>
        <w:r>
          <w:fldChar w:fldCharType="end"/>
        </w:r>
      </w:hyperlink>
    </w:p>
    <w:p>
      <w:pPr>
        <w:pStyle w:val="TOC2"/>
        <w:tabs>
          <w:tab w:val="right" w:leader="dot" w:pos="8306"/>
        </w:tabs>
      </w:pPr>
      <w:hyperlink w:anchor="_Toc19001" w:history="1">
        <w:r>
          <w:rPr>
            <w:rFonts w:ascii="仿宋" w:eastAsia="仿宋" w:hAnsi="仿宋" w:cs="仿宋" w:hint="eastAsia"/>
            <w:lang w:eastAsia="zh-CN"/>
          </w:rPr>
          <w:t>(一)、聚氨酯助剂项目承办单位基本情况</w:t>
        </w:r>
        <w:r>
          <w:tab/>
        </w:r>
        <w:r>
          <w:fldChar w:fldCharType="begin"/>
        </w:r>
        <w:r>
          <w:instrText xml:space="preserve"> PAGEREF _Toc19001 \h </w:instrText>
        </w:r>
        <w:r>
          <w:fldChar w:fldCharType="separate"/>
        </w:r>
        <w:r>
          <w:t>5</w:t>
        </w:r>
        <w:r>
          <w:fldChar w:fldCharType="end"/>
        </w:r>
      </w:hyperlink>
    </w:p>
    <w:p>
      <w:pPr>
        <w:pStyle w:val="TOC2"/>
        <w:tabs>
          <w:tab w:val="right" w:leader="dot" w:pos="8306"/>
        </w:tabs>
      </w:pPr>
      <w:hyperlink w:anchor="_Toc5002" w:history="1">
        <w:r>
          <w:rPr>
            <w:rFonts w:ascii="仿宋" w:eastAsia="仿宋" w:hAnsi="仿宋" w:cs="仿宋" w:hint="eastAsia"/>
            <w:lang w:eastAsia="zh-CN"/>
          </w:rPr>
          <w:t>(二)、公司经济效益分析</w:t>
        </w:r>
        <w:r>
          <w:tab/>
        </w:r>
        <w:r>
          <w:fldChar w:fldCharType="begin"/>
        </w:r>
        <w:r>
          <w:instrText xml:space="preserve"> PAGEREF _Toc5002 \h </w:instrText>
        </w:r>
        <w:r>
          <w:fldChar w:fldCharType="separate"/>
        </w:r>
        <w:r>
          <w:t>6</w:t>
        </w:r>
        <w:r>
          <w:fldChar w:fldCharType="end"/>
        </w:r>
      </w:hyperlink>
    </w:p>
    <w:p>
      <w:pPr>
        <w:pStyle w:val="TOC1"/>
        <w:tabs>
          <w:tab w:val="right" w:leader="dot" w:pos="8306"/>
        </w:tabs>
      </w:pPr>
      <w:hyperlink w:anchor="_Toc2552" w:history="1">
        <w:r>
          <w:rPr>
            <w:rFonts w:ascii="仿宋" w:eastAsia="仿宋" w:hAnsi="仿宋" w:cs="仿宋" w:hint="eastAsia"/>
            <w:lang w:eastAsia="zh-CN"/>
          </w:rPr>
          <w:t>三、聚氨酯助剂项目土建工程</w:t>
        </w:r>
        <w:r>
          <w:tab/>
        </w:r>
        <w:r>
          <w:fldChar w:fldCharType="begin"/>
        </w:r>
        <w:r>
          <w:instrText xml:space="preserve"> PAGEREF _Toc2552 \h </w:instrText>
        </w:r>
        <w:r>
          <w:fldChar w:fldCharType="separate"/>
        </w:r>
        <w:r>
          <w:t>7</w:t>
        </w:r>
        <w:r>
          <w:fldChar w:fldCharType="end"/>
        </w:r>
      </w:hyperlink>
    </w:p>
    <w:p>
      <w:pPr>
        <w:pStyle w:val="TOC2"/>
        <w:tabs>
          <w:tab w:val="right" w:leader="dot" w:pos="8306"/>
        </w:tabs>
      </w:pPr>
      <w:hyperlink w:anchor="_Toc26879" w:history="1">
        <w:r>
          <w:rPr>
            <w:rFonts w:ascii="仿宋" w:eastAsia="仿宋" w:hAnsi="仿宋" w:cs="仿宋" w:hint="eastAsia"/>
            <w:lang w:eastAsia="zh-CN"/>
          </w:rPr>
          <w:t>(一)、建筑工程设计原则</w:t>
        </w:r>
        <w:r>
          <w:tab/>
        </w:r>
        <w:r>
          <w:fldChar w:fldCharType="begin"/>
        </w:r>
        <w:r>
          <w:instrText xml:space="preserve"> PAGEREF _Toc26879 \h </w:instrText>
        </w:r>
        <w:r>
          <w:fldChar w:fldCharType="separate"/>
        </w:r>
        <w:r>
          <w:t>7</w:t>
        </w:r>
        <w:r>
          <w:fldChar w:fldCharType="end"/>
        </w:r>
      </w:hyperlink>
    </w:p>
    <w:p>
      <w:pPr>
        <w:pStyle w:val="TOC2"/>
        <w:tabs>
          <w:tab w:val="right" w:leader="dot" w:pos="8306"/>
        </w:tabs>
      </w:pPr>
      <w:hyperlink w:anchor="_Toc6311" w:history="1">
        <w:r>
          <w:rPr>
            <w:rFonts w:ascii="仿宋" w:eastAsia="仿宋" w:hAnsi="仿宋" w:cs="仿宋" w:hint="eastAsia"/>
            <w:lang w:eastAsia="zh-CN"/>
          </w:rPr>
          <w:t>(二)、土建工程设计年限及安全等级</w:t>
        </w:r>
        <w:r>
          <w:tab/>
        </w:r>
        <w:r>
          <w:fldChar w:fldCharType="begin"/>
        </w:r>
        <w:r>
          <w:instrText xml:space="preserve"> PAGEREF _Toc6311 \h </w:instrText>
        </w:r>
        <w:r>
          <w:fldChar w:fldCharType="separate"/>
        </w:r>
        <w:r>
          <w:t>8</w:t>
        </w:r>
        <w:r>
          <w:fldChar w:fldCharType="end"/>
        </w:r>
      </w:hyperlink>
    </w:p>
    <w:p>
      <w:pPr>
        <w:pStyle w:val="TOC2"/>
        <w:tabs>
          <w:tab w:val="right" w:leader="dot" w:pos="8306"/>
        </w:tabs>
      </w:pPr>
      <w:hyperlink w:anchor="_Toc10344" w:history="1">
        <w:r>
          <w:rPr>
            <w:rFonts w:ascii="仿宋" w:eastAsia="仿宋" w:hAnsi="仿宋" w:cs="仿宋" w:hint="eastAsia"/>
            <w:lang w:eastAsia="zh-CN"/>
          </w:rPr>
          <w:t>(三)、建筑工程设计总体要求</w:t>
        </w:r>
        <w:r>
          <w:tab/>
        </w:r>
        <w:r>
          <w:fldChar w:fldCharType="begin"/>
        </w:r>
        <w:r>
          <w:instrText xml:space="preserve"> PAGEREF _Toc10344 \h </w:instrText>
        </w:r>
        <w:r>
          <w:fldChar w:fldCharType="separate"/>
        </w:r>
        <w:r>
          <w:t>9</w:t>
        </w:r>
        <w:r>
          <w:fldChar w:fldCharType="end"/>
        </w:r>
      </w:hyperlink>
    </w:p>
    <w:p>
      <w:pPr>
        <w:pStyle w:val="TOC2"/>
        <w:tabs>
          <w:tab w:val="right" w:leader="dot" w:pos="8306"/>
        </w:tabs>
      </w:pPr>
      <w:hyperlink w:anchor="_Toc20005" w:history="1">
        <w:r>
          <w:rPr>
            <w:rFonts w:ascii="仿宋" w:eastAsia="仿宋" w:hAnsi="仿宋" w:cs="仿宋" w:hint="eastAsia"/>
            <w:lang w:eastAsia="zh-CN"/>
          </w:rPr>
          <w:t>(四)、土建工程建设指标</w:t>
        </w:r>
        <w:r>
          <w:tab/>
        </w:r>
        <w:r>
          <w:fldChar w:fldCharType="begin"/>
        </w:r>
        <w:r>
          <w:instrText xml:space="preserve"> PAGEREF _Toc20005 \h </w:instrText>
        </w:r>
        <w:r>
          <w:fldChar w:fldCharType="separate"/>
        </w:r>
        <w:r>
          <w:t>10</w:t>
        </w:r>
        <w:r>
          <w:fldChar w:fldCharType="end"/>
        </w:r>
      </w:hyperlink>
    </w:p>
    <w:p>
      <w:pPr>
        <w:pStyle w:val="TOC1"/>
        <w:tabs>
          <w:tab w:val="right" w:leader="dot" w:pos="8306"/>
        </w:tabs>
      </w:pPr>
      <w:hyperlink w:anchor="_Toc2654" w:history="1">
        <w:r>
          <w:rPr>
            <w:rFonts w:ascii="仿宋" w:eastAsia="仿宋" w:hAnsi="仿宋" w:cs="仿宋" w:hint="eastAsia"/>
            <w:lang w:eastAsia="zh-CN"/>
          </w:rPr>
          <w:t>四、工艺说明</w:t>
        </w:r>
        <w:r>
          <w:tab/>
        </w:r>
        <w:r>
          <w:fldChar w:fldCharType="begin"/>
        </w:r>
        <w:r>
          <w:instrText xml:space="preserve"> PAGEREF _Toc2654 \h </w:instrText>
        </w:r>
        <w:r>
          <w:fldChar w:fldCharType="separate"/>
        </w:r>
        <w:r>
          <w:t>10</w:t>
        </w:r>
        <w:r>
          <w:fldChar w:fldCharType="end"/>
        </w:r>
      </w:hyperlink>
    </w:p>
    <w:p>
      <w:pPr>
        <w:pStyle w:val="TOC2"/>
        <w:tabs>
          <w:tab w:val="right" w:leader="dot" w:pos="8306"/>
        </w:tabs>
      </w:pPr>
      <w:hyperlink w:anchor="_Toc2072" w:history="1">
        <w:r>
          <w:rPr>
            <w:rFonts w:ascii="仿宋" w:eastAsia="仿宋" w:hAnsi="仿宋" w:cs="仿宋" w:hint="eastAsia"/>
            <w:lang w:eastAsia="zh-CN"/>
          </w:rPr>
          <w:t>(一)、技术管理特点</w:t>
        </w:r>
        <w:r>
          <w:tab/>
        </w:r>
        <w:r>
          <w:fldChar w:fldCharType="begin"/>
        </w:r>
        <w:r>
          <w:instrText xml:space="preserve"> PAGEREF _Toc2072 \h </w:instrText>
        </w:r>
        <w:r>
          <w:fldChar w:fldCharType="separate"/>
        </w:r>
        <w:r>
          <w:t>10</w:t>
        </w:r>
        <w:r>
          <w:fldChar w:fldCharType="end"/>
        </w:r>
      </w:hyperlink>
    </w:p>
    <w:p>
      <w:pPr>
        <w:pStyle w:val="TOC2"/>
        <w:tabs>
          <w:tab w:val="right" w:leader="dot" w:pos="8306"/>
        </w:tabs>
      </w:pPr>
      <w:hyperlink w:anchor="_Toc1968" w:history="1">
        <w:r>
          <w:rPr>
            <w:rFonts w:ascii="仿宋" w:eastAsia="仿宋" w:hAnsi="仿宋" w:cs="仿宋" w:hint="eastAsia"/>
            <w:lang w:eastAsia="zh-CN"/>
          </w:rPr>
          <w:t>(二)、聚氨酯助剂项目工艺技术设计方案</w:t>
        </w:r>
        <w:r>
          <w:tab/>
        </w:r>
        <w:r>
          <w:fldChar w:fldCharType="begin"/>
        </w:r>
        <w:r>
          <w:instrText xml:space="preserve"> PAGEREF _Toc1968 \h </w:instrText>
        </w:r>
        <w:r>
          <w:fldChar w:fldCharType="separate"/>
        </w:r>
        <w:r>
          <w:t>11</w:t>
        </w:r>
        <w:r>
          <w:fldChar w:fldCharType="end"/>
        </w:r>
      </w:hyperlink>
    </w:p>
    <w:p>
      <w:pPr>
        <w:pStyle w:val="TOC2"/>
        <w:tabs>
          <w:tab w:val="right" w:leader="dot" w:pos="8306"/>
        </w:tabs>
      </w:pPr>
      <w:hyperlink w:anchor="_Toc11972" w:history="1">
        <w:r>
          <w:rPr>
            <w:rFonts w:ascii="仿宋" w:eastAsia="仿宋" w:hAnsi="仿宋" w:cs="仿宋" w:hint="eastAsia"/>
            <w:lang w:eastAsia="zh-CN"/>
          </w:rPr>
          <w:t>(三)、设备选型方案</w:t>
        </w:r>
        <w:r>
          <w:tab/>
        </w:r>
        <w:r>
          <w:fldChar w:fldCharType="begin"/>
        </w:r>
        <w:r>
          <w:instrText xml:space="preserve"> PAGEREF _Toc11972 \h </w:instrText>
        </w:r>
        <w:r>
          <w:fldChar w:fldCharType="separate"/>
        </w:r>
        <w:r>
          <w:t>13</w:t>
        </w:r>
        <w:r>
          <w:fldChar w:fldCharType="end"/>
        </w:r>
      </w:hyperlink>
    </w:p>
    <w:p>
      <w:pPr>
        <w:pStyle w:val="TOC1"/>
        <w:tabs>
          <w:tab w:val="right" w:leader="dot" w:pos="8306"/>
        </w:tabs>
      </w:pPr>
      <w:hyperlink w:anchor="_Toc22368" w:history="1">
        <w:r>
          <w:rPr>
            <w:rFonts w:ascii="仿宋" w:eastAsia="仿宋" w:hAnsi="仿宋" w:cs="仿宋" w:hint="eastAsia"/>
            <w:lang w:eastAsia="zh-CN"/>
          </w:rPr>
          <w:t>五、聚氨酯助剂项目文档管理</w:t>
        </w:r>
        <w:r>
          <w:tab/>
        </w:r>
        <w:r>
          <w:fldChar w:fldCharType="begin"/>
        </w:r>
        <w:r>
          <w:instrText xml:space="preserve"> PAGEREF _Toc22368 \h </w:instrText>
        </w:r>
        <w:r>
          <w:fldChar w:fldCharType="separate"/>
        </w:r>
        <w:r>
          <w:t>14</w:t>
        </w:r>
        <w:r>
          <w:fldChar w:fldCharType="end"/>
        </w:r>
      </w:hyperlink>
    </w:p>
    <w:p>
      <w:pPr>
        <w:pStyle w:val="TOC2"/>
        <w:tabs>
          <w:tab w:val="right" w:leader="dot" w:pos="8306"/>
        </w:tabs>
      </w:pPr>
      <w:hyperlink w:anchor="_Toc5555" w:history="1">
        <w:r>
          <w:rPr>
            <w:rFonts w:ascii="仿宋" w:eastAsia="仿宋" w:hAnsi="仿宋" w:cs="仿宋" w:hint="eastAsia"/>
            <w:lang w:eastAsia="zh-CN"/>
          </w:rPr>
          <w:t>(一)、文档编制与审查</w:t>
        </w:r>
        <w:r>
          <w:tab/>
        </w:r>
        <w:r>
          <w:fldChar w:fldCharType="begin"/>
        </w:r>
        <w:r>
          <w:instrText xml:space="preserve"> PAGEREF _Toc5555 \h </w:instrText>
        </w:r>
        <w:r>
          <w:fldChar w:fldCharType="separate"/>
        </w:r>
        <w:r>
          <w:t>14</w:t>
        </w:r>
        <w:r>
          <w:fldChar w:fldCharType="end"/>
        </w:r>
      </w:hyperlink>
    </w:p>
    <w:p>
      <w:pPr>
        <w:pStyle w:val="TOC2"/>
        <w:tabs>
          <w:tab w:val="right" w:leader="dot" w:pos="8306"/>
        </w:tabs>
      </w:pPr>
      <w:hyperlink w:anchor="_Toc15671" w:history="1">
        <w:r>
          <w:rPr>
            <w:rFonts w:ascii="仿宋" w:eastAsia="仿宋" w:hAnsi="仿宋" w:cs="仿宋" w:hint="eastAsia"/>
            <w:lang w:eastAsia="zh-CN"/>
          </w:rPr>
          <w:t>(二)、文档发布与分发</w:t>
        </w:r>
        <w:r>
          <w:tab/>
        </w:r>
        <w:r>
          <w:fldChar w:fldCharType="begin"/>
        </w:r>
        <w:r>
          <w:instrText xml:space="preserve"> PAGEREF _Toc15671 \h </w:instrText>
        </w:r>
        <w:r>
          <w:fldChar w:fldCharType="separate"/>
        </w:r>
        <w:r>
          <w:t>15</w:t>
        </w:r>
        <w:r>
          <w:fldChar w:fldCharType="end"/>
        </w:r>
      </w:hyperlink>
    </w:p>
    <w:p>
      <w:pPr>
        <w:pStyle w:val="TOC2"/>
        <w:tabs>
          <w:tab w:val="right" w:leader="dot" w:pos="8306"/>
        </w:tabs>
      </w:pPr>
      <w:hyperlink w:anchor="_Toc15970" w:history="1">
        <w:r>
          <w:rPr>
            <w:rFonts w:ascii="仿宋" w:eastAsia="仿宋" w:hAnsi="仿宋" w:cs="仿宋" w:hint="eastAsia"/>
            <w:lang w:eastAsia="zh-CN"/>
          </w:rPr>
          <w:t>(三)、文档存档与归档</w:t>
        </w:r>
        <w:r>
          <w:tab/>
        </w:r>
        <w:r>
          <w:fldChar w:fldCharType="begin"/>
        </w:r>
        <w:r>
          <w:instrText xml:space="preserve"> PAGEREF _Toc15970 \h </w:instrText>
        </w:r>
        <w:r>
          <w:fldChar w:fldCharType="separate"/>
        </w:r>
        <w:r>
          <w:t>16</w:t>
        </w:r>
        <w:r>
          <w:fldChar w:fldCharType="end"/>
        </w:r>
      </w:hyperlink>
    </w:p>
    <w:p>
      <w:pPr>
        <w:pStyle w:val="TOC1"/>
        <w:tabs>
          <w:tab w:val="right" w:leader="dot" w:pos="8306"/>
        </w:tabs>
      </w:pPr>
      <w:hyperlink w:anchor="_Toc13869" w:history="1">
        <w:r>
          <w:rPr>
            <w:rFonts w:ascii="仿宋" w:eastAsia="仿宋" w:hAnsi="仿宋" w:cs="仿宋" w:hint="eastAsia"/>
            <w:lang w:eastAsia="zh-CN"/>
          </w:rPr>
          <w:t>六、聚氨酯助剂项目概论</w:t>
        </w:r>
        <w:r>
          <w:tab/>
        </w:r>
        <w:r>
          <w:fldChar w:fldCharType="begin"/>
        </w:r>
        <w:r>
          <w:instrText xml:space="preserve"> PAGEREF _Toc13869 \h </w:instrText>
        </w:r>
        <w:r>
          <w:fldChar w:fldCharType="separate"/>
        </w:r>
        <w:r>
          <w:t>17</w:t>
        </w:r>
        <w:r>
          <w:fldChar w:fldCharType="end"/>
        </w:r>
      </w:hyperlink>
    </w:p>
    <w:p>
      <w:pPr>
        <w:pStyle w:val="TOC2"/>
        <w:tabs>
          <w:tab w:val="right" w:leader="dot" w:pos="8306"/>
        </w:tabs>
      </w:pPr>
      <w:hyperlink w:anchor="_Toc30097" w:history="1">
        <w:r>
          <w:rPr>
            <w:rFonts w:ascii="仿宋" w:eastAsia="仿宋" w:hAnsi="仿宋" w:cs="仿宋" w:hint="eastAsia"/>
            <w:lang w:eastAsia="zh-CN"/>
          </w:rPr>
          <w:t>(一)、聚氨酯助剂项目概况</w:t>
        </w:r>
        <w:r>
          <w:tab/>
        </w:r>
        <w:r>
          <w:fldChar w:fldCharType="begin"/>
        </w:r>
        <w:r>
          <w:instrText xml:space="preserve"> PAGEREF _Toc30097 \h </w:instrText>
        </w:r>
        <w:r>
          <w:fldChar w:fldCharType="separate"/>
        </w:r>
        <w:r>
          <w:t>17</w:t>
        </w:r>
        <w:r>
          <w:fldChar w:fldCharType="end"/>
        </w:r>
      </w:hyperlink>
    </w:p>
    <w:p>
      <w:pPr>
        <w:pStyle w:val="TOC2"/>
        <w:tabs>
          <w:tab w:val="right" w:leader="dot" w:pos="8306"/>
        </w:tabs>
      </w:pPr>
      <w:hyperlink w:anchor="_Toc14600" w:history="1">
        <w:r>
          <w:rPr>
            <w:rFonts w:ascii="仿宋" w:eastAsia="仿宋" w:hAnsi="仿宋" w:cs="仿宋" w:hint="eastAsia"/>
            <w:lang w:eastAsia="zh-CN"/>
          </w:rPr>
          <w:t>(二)、聚氨酯助剂项目目标</w:t>
        </w:r>
        <w:r>
          <w:tab/>
        </w:r>
        <w:r>
          <w:fldChar w:fldCharType="begin"/>
        </w:r>
        <w:r>
          <w:instrText xml:space="preserve"> PAGEREF _Toc14600 \h </w:instrText>
        </w:r>
        <w:r>
          <w:fldChar w:fldCharType="separate"/>
        </w:r>
        <w:r>
          <w:t>20</w:t>
        </w:r>
        <w:r>
          <w:fldChar w:fldCharType="end"/>
        </w:r>
      </w:hyperlink>
    </w:p>
    <w:p>
      <w:pPr>
        <w:pStyle w:val="TOC2"/>
        <w:tabs>
          <w:tab w:val="right" w:leader="dot" w:pos="8306"/>
        </w:tabs>
      </w:pPr>
      <w:hyperlink w:anchor="_Toc18413" w:history="1">
        <w:r>
          <w:rPr>
            <w:rFonts w:ascii="仿宋" w:eastAsia="仿宋" w:hAnsi="仿宋" w:cs="仿宋" w:hint="eastAsia"/>
            <w:lang w:eastAsia="zh-CN"/>
          </w:rPr>
          <w:t>(三)、聚氨酯助剂项目提出的理由</w:t>
        </w:r>
        <w:r>
          <w:tab/>
        </w:r>
        <w:r>
          <w:fldChar w:fldCharType="begin"/>
        </w:r>
        <w:r>
          <w:instrText xml:space="preserve"> PAGEREF _Toc18413 \h </w:instrText>
        </w:r>
        <w:r>
          <w:fldChar w:fldCharType="separate"/>
        </w:r>
        <w:r>
          <w:t>20</w:t>
        </w:r>
        <w:r>
          <w:fldChar w:fldCharType="end"/>
        </w:r>
      </w:hyperlink>
    </w:p>
    <w:p>
      <w:pPr>
        <w:pStyle w:val="TOC2"/>
        <w:tabs>
          <w:tab w:val="right" w:leader="dot" w:pos="8306"/>
        </w:tabs>
      </w:pPr>
      <w:hyperlink w:anchor="_Toc13519" w:history="1">
        <w:r>
          <w:rPr>
            <w:rFonts w:ascii="仿宋" w:eastAsia="仿宋" w:hAnsi="仿宋" w:cs="仿宋" w:hint="eastAsia"/>
            <w:lang w:eastAsia="zh-CN"/>
          </w:rPr>
          <w:t>(四)、聚氨酯助剂项目意义</w:t>
        </w:r>
        <w:r>
          <w:tab/>
        </w:r>
        <w:r>
          <w:fldChar w:fldCharType="begin"/>
        </w:r>
        <w:r>
          <w:instrText xml:space="preserve"> PAGEREF _Toc13519 \h </w:instrText>
        </w:r>
        <w:r>
          <w:fldChar w:fldCharType="separate"/>
        </w:r>
        <w:r>
          <w:t>22</w:t>
        </w:r>
        <w:r>
          <w:fldChar w:fldCharType="end"/>
        </w:r>
      </w:hyperlink>
    </w:p>
    <w:p>
      <w:pPr>
        <w:pStyle w:val="TOC2"/>
        <w:tabs>
          <w:tab w:val="right" w:leader="dot" w:pos="8306"/>
        </w:tabs>
      </w:pPr>
      <w:hyperlink w:anchor="_Toc28970" w:history="1">
        <w:r>
          <w:rPr>
            <w:rFonts w:ascii="仿宋" w:eastAsia="仿宋" w:hAnsi="仿宋" w:cs="仿宋" w:hint="eastAsia"/>
            <w:lang w:eastAsia="zh-CN"/>
          </w:rPr>
          <w:t>(五)、聚氨酯助剂项目背景</w:t>
        </w:r>
        <w:r>
          <w:tab/>
        </w:r>
        <w:r>
          <w:fldChar w:fldCharType="begin"/>
        </w:r>
        <w:r>
          <w:instrText xml:space="preserve"> PAGEREF _Toc28970 \h </w:instrText>
        </w:r>
        <w:r>
          <w:fldChar w:fldCharType="separate"/>
        </w:r>
        <w:r>
          <w:t>23</w:t>
        </w:r>
        <w:r>
          <w:fldChar w:fldCharType="end"/>
        </w:r>
      </w:hyperlink>
    </w:p>
    <w:p>
      <w:pPr>
        <w:pStyle w:val="TOC1"/>
        <w:tabs>
          <w:tab w:val="right" w:leader="dot" w:pos="8306"/>
        </w:tabs>
      </w:pPr>
      <w:hyperlink w:anchor="_Toc1033" w:history="1">
        <w:r>
          <w:rPr>
            <w:rFonts w:ascii="仿宋" w:eastAsia="仿宋" w:hAnsi="仿宋" w:cs="仿宋" w:hint="eastAsia"/>
            <w:lang w:eastAsia="zh-CN"/>
          </w:rPr>
          <w:t>七、聚氨酯助剂项目计划安排</w:t>
        </w:r>
        <w:r>
          <w:tab/>
        </w:r>
        <w:r>
          <w:fldChar w:fldCharType="begin"/>
        </w:r>
        <w:r>
          <w:instrText xml:space="preserve"> PAGEREF _Toc1033 \h </w:instrText>
        </w:r>
        <w:r>
          <w:fldChar w:fldCharType="separate"/>
        </w:r>
        <w:r>
          <w:t>24</w:t>
        </w:r>
        <w:r>
          <w:fldChar w:fldCharType="end"/>
        </w:r>
      </w:hyperlink>
    </w:p>
    <w:p>
      <w:pPr>
        <w:pStyle w:val="TOC2"/>
        <w:tabs>
          <w:tab w:val="right" w:leader="dot" w:pos="8306"/>
        </w:tabs>
      </w:pPr>
      <w:hyperlink w:anchor="_Toc16582" w:history="1">
        <w:r>
          <w:rPr>
            <w:rFonts w:ascii="仿宋" w:eastAsia="仿宋" w:hAnsi="仿宋" w:cs="仿宋" w:hint="eastAsia"/>
            <w:lang w:eastAsia="zh-CN"/>
          </w:rPr>
          <w:t>(一)、建设周期</w:t>
        </w:r>
        <w:r>
          <w:tab/>
        </w:r>
        <w:r>
          <w:fldChar w:fldCharType="begin"/>
        </w:r>
        <w:r>
          <w:instrText xml:space="preserve"> PAGEREF _Toc16582 \h </w:instrText>
        </w:r>
        <w:r>
          <w:fldChar w:fldCharType="separate"/>
        </w:r>
        <w:r>
          <w:t>24</w:t>
        </w:r>
        <w:r>
          <w:fldChar w:fldCharType="end"/>
        </w:r>
      </w:hyperlink>
    </w:p>
    <w:p>
      <w:pPr>
        <w:pStyle w:val="TOC2"/>
        <w:tabs>
          <w:tab w:val="right" w:leader="dot" w:pos="8306"/>
        </w:tabs>
      </w:pPr>
      <w:hyperlink w:anchor="_Toc750" w:history="1">
        <w:r>
          <w:rPr>
            <w:rFonts w:ascii="仿宋" w:eastAsia="仿宋" w:hAnsi="仿宋" w:cs="仿宋" w:hint="eastAsia"/>
            <w:lang w:eastAsia="zh-CN"/>
          </w:rPr>
          <w:t>(二)、建设进度</w:t>
        </w:r>
        <w:r>
          <w:tab/>
        </w:r>
        <w:r>
          <w:fldChar w:fldCharType="begin"/>
        </w:r>
        <w:r>
          <w:instrText xml:space="preserve"> PAGEREF _Toc750 \h </w:instrText>
        </w:r>
        <w:r>
          <w:fldChar w:fldCharType="separate"/>
        </w:r>
        <w:r>
          <w:t>25</w:t>
        </w:r>
        <w:r>
          <w:fldChar w:fldCharType="end"/>
        </w:r>
      </w:hyperlink>
    </w:p>
    <w:p>
      <w:pPr>
        <w:pStyle w:val="TOC2"/>
        <w:tabs>
          <w:tab w:val="right" w:leader="dot" w:pos="8306"/>
        </w:tabs>
      </w:pPr>
      <w:hyperlink w:anchor="_Toc2573" w:history="1">
        <w:r>
          <w:rPr>
            <w:rFonts w:ascii="仿宋" w:eastAsia="仿宋" w:hAnsi="仿宋" w:cs="仿宋" w:hint="eastAsia"/>
            <w:lang w:eastAsia="zh-CN"/>
          </w:rPr>
          <w:t>(三)、进度安排注意事项</w:t>
        </w:r>
        <w:r>
          <w:tab/>
        </w:r>
        <w:r>
          <w:fldChar w:fldCharType="begin"/>
        </w:r>
        <w:r>
          <w:instrText xml:space="preserve"> PAGEREF _Toc2573 \h </w:instrText>
        </w:r>
        <w:r>
          <w:fldChar w:fldCharType="separate"/>
        </w:r>
        <w:r>
          <w:t>26</w:t>
        </w:r>
        <w:r>
          <w:fldChar w:fldCharType="end"/>
        </w:r>
      </w:hyperlink>
    </w:p>
    <w:p>
      <w:pPr>
        <w:pStyle w:val="TOC2"/>
        <w:tabs>
          <w:tab w:val="right" w:leader="dot" w:pos="8306"/>
        </w:tabs>
      </w:pPr>
      <w:hyperlink w:anchor="_Toc10204" w:history="1">
        <w:r>
          <w:rPr>
            <w:rFonts w:ascii="仿宋" w:eastAsia="仿宋" w:hAnsi="仿宋" w:cs="仿宋" w:hint="eastAsia"/>
            <w:lang w:eastAsia="zh-CN"/>
          </w:rPr>
          <w:t>(四)、人力资源配置</w:t>
        </w:r>
        <w:r>
          <w:tab/>
        </w:r>
        <w:r>
          <w:fldChar w:fldCharType="begin"/>
        </w:r>
        <w:r>
          <w:instrText xml:space="preserve"> PAGEREF _Toc10204 \h </w:instrText>
        </w:r>
        <w:r>
          <w:fldChar w:fldCharType="separate"/>
        </w:r>
        <w:r>
          <w:t>27</w:t>
        </w:r>
        <w:r>
          <w:fldChar w:fldCharType="end"/>
        </w:r>
      </w:hyperlink>
    </w:p>
    <w:p>
      <w:pPr>
        <w:pStyle w:val="TOC1"/>
        <w:tabs>
          <w:tab w:val="right" w:leader="dot" w:pos="8306"/>
        </w:tabs>
      </w:pPr>
      <w:hyperlink w:anchor="_Toc8471" w:history="1">
        <w:r>
          <w:rPr>
            <w:rFonts w:ascii="仿宋" w:eastAsia="仿宋" w:hAnsi="仿宋" w:cs="仿宋" w:hint="eastAsia"/>
            <w:lang w:eastAsia="zh-CN"/>
          </w:rPr>
          <w:t>八、聚氨酯助剂项目社会影响</w:t>
        </w:r>
        <w:r>
          <w:tab/>
        </w:r>
        <w:r>
          <w:fldChar w:fldCharType="begin"/>
        </w:r>
        <w:r>
          <w:instrText xml:space="preserve"> PAGEREF _Toc8471 \h </w:instrText>
        </w:r>
        <w:r>
          <w:fldChar w:fldCharType="separate"/>
        </w:r>
        <w:r>
          <w:t>28</w:t>
        </w:r>
        <w:r>
          <w:fldChar w:fldCharType="end"/>
        </w:r>
      </w:hyperlink>
    </w:p>
    <w:p>
      <w:pPr>
        <w:pStyle w:val="TOC2"/>
        <w:tabs>
          <w:tab w:val="right" w:leader="dot" w:pos="8306"/>
        </w:tabs>
      </w:pPr>
      <w:hyperlink w:anchor="_Toc14557" w:history="1">
        <w:r>
          <w:rPr>
            <w:rFonts w:ascii="仿宋" w:eastAsia="仿宋" w:hAnsi="仿宋" w:cs="仿宋" w:hint="eastAsia"/>
            <w:lang w:eastAsia="zh-CN"/>
          </w:rPr>
          <w:t>(一)、社会责任与义务</w:t>
        </w:r>
        <w:r>
          <w:tab/>
        </w:r>
        <w:r>
          <w:fldChar w:fldCharType="begin"/>
        </w:r>
        <w:r>
          <w:instrText xml:space="preserve"> PAGEREF _Toc14557 \h </w:instrText>
        </w:r>
        <w:r>
          <w:fldChar w:fldCharType="separate"/>
        </w:r>
        <w:r>
          <w:t>28</w:t>
        </w:r>
        <w:r>
          <w:fldChar w:fldCharType="end"/>
        </w:r>
      </w:hyperlink>
    </w:p>
    <w:p>
      <w:pPr>
        <w:pStyle w:val="TOC2"/>
        <w:tabs>
          <w:tab w:val="right" w:leader="dot" w:pos="8306"/>
        </w:tabs>
      </w:pPr>
      <w:hyperlink w:anchor="_Toc13525" w:history="1">
        <w:r>
          <w:rPr>
            <w:rFonts w:ascii="仿宋" w:eastAsia="仿宋" w:hAnsi="仿宋" w:cs="仿宋" w:hint="eastAsia"/>
            <w:lang w:eastAsia="zh-CN"/>
          </w:rPr>
          <w:t>(二)、社会参与与沟通</w:t>
        </w:r>
        <w:r>
          <w:tab/>
        </w:r>
        <w:r>
          <w:fldChar w:fldCharType="begin"/>
        </w:r>
        <w:r>
          <w:instrText xml:space="preserve"> PAGEREF _Toc13525 \h </w:instrText>
        </w:r>
        <w:r>
          <w:fldChar w:fldCharType="separate"/>
        </w:r>
        <w:r>
          <w:t>29</w:t>
        </w:r>
        <w:r>
          <w:fldChar w:fldCharType="end"/>
        </w:r>
      </w:hyperlink>
    </w:p>
    <w:p>
      <w:pPr>
        <w:pStyle w:val="TOC1"/>
        <w:tabs>
          <w:tab w:val="right" w:leader="dot" w:pos="8306"/>
        </w:tabs>
      </w:pPr>
      <w:hyperlink w:anchor="_Toc19972" w:history="1">
        <w:r>
          <w:rPr>
            <w:rFonts w:ascii="仿宋" w:eastAsia="仿宋" w:hAnsi="仿宋" w:cs="仿宋" w:hint="eastAsia"/>
            <w:lang w:eastAsia="zh-CN"/>
          </w:rPr>
          <w:t>九、聚氨酯助剂项目创新与研发</w:t>
        </w:r>
        <w:r>
          <w:tab/>
        </w:r>
        <w:r>
          <w:fldChar w:fldCharType="begin"/>
        </w:r>
        <w:r>
          <w:instrText xml:space="preserve"> PAGEREF _Toc19972 \h </w:instrText>
        </w:r>
        <w:r>
          <w:fldChar w:fldCharType="separate"/>
        </w:r>
        <w:r>
          <w:t>30</w:t>
        </w:r>
        <w:r>
          <w:fldChar w:fldCharType="end"/>
        </w:r>
      </w:hyperlink>
    </w:p>
    <w:p>
      <w:pPr>
        <w:pStyle w:val="TOC2"/>
        <w:tabs>
          <w:tab w:val="right" w:leader="dot" w:pos="8306"/>
        </w:tabs>
      </w:pPr>
      <w:hyperlink w:anchor="_Toc5735" w:history="1">
        <w:r>
          <w:rPr>
            <w:rFonts w:ascii="仿宋" w:eastAsia="仿宋" w:hAnsi="仿宋" w:cs="仿宋" w:hint="eastAsia"/>
            <w:lang w:eastAsia="zh-CN"/>
          </w:rPr>
          <w:t>(一)、创新策略与方向</w:t>
        </w:r>
        <w:r>
          <w:tab/>
        </w:r>
        <w:r>
          <w:fldChar w:fldCharType="begin"/>
        </w:r>
        <w:r>
          <w:instrText xml:space="preserve"> PAGEREF _Toc5735 \h </w:instrText>
        </w:r>
        <w:r>
          <w:fldChar w:fldCharType="separate"/>
        </w:r>
        <w:r>
          <w:t>30</w:t>
        </w:r>
        <w:r>
          <w:fldChar w:fldCharType="end"/>
        </w:r>
      </w:hyperlink>
    </w:p>
    <w:p>
      <w:pPr>
        <w:pStyle w:val="TOC2"/>
        <w:tabs>
          <w:tab w:val="right" w:leader="dot" w:pos="8306"/>
        </w:tabs>
      </w:pPr>
      <w:hyperlink w:anchor="_Toc4059" w:history="1">
        <w:r>
          <w:rPr>
            <w:rFonts w:ascii="仿宋" w:eastAsia="仿宋" w:hAnsi="仿宋" w:cs="仿宋" w:hint="eastAsia"/>
            <w:lang w:eastAsia="zh-CN"/>
          </w:rPr>
          <w:t>(二)、研发规划与投入</w:t>
        </w:r>
        <w:r>
          <w:tab/>
        </w:r>
        <w:r>
          <w:fldChar w:fldCharType="begin"/>
        </w:r>
        <w:r>
          <w:instrText xml:space="preserve"> PAGEREF _Toc4059 \h </w:instrText>
        </w:r>
        <w:r>
          <w:fldChar w:fldCharType="separate"/>
        </w:r>
        <w:r>
          <w:t>31</w:t>
        </w:r>
        <w:r>
          <w:fldChar w:fldCharType="end"/>
        </w:r>
      </w:hyperlink>
    </w:p>
    <w:p>
      <w:pPr>
        <w:pStyle w:val="TOC1"/>
        <w:tabs>
          <w:tab w:val="right" w:leader="dot" w:pos="8306"/>
        </w:tabs>
      </w:pPr>
      <w:hyperlink w:anchor="_Toc16472" w:history="1">
        <w:r>
          <w:rPr>
            <w:rFonts w:ascii="仿宋" w:eastAsia="仿宋" w:hAnsi="仿宋" w:cs="仿宋" w:hint="eastAsia"/>
            <w:lang w:eastAsia="zh-CN"/>
          </w:rPr>
          <w:t>十、聚氨酯助剂项目投资规划</w:t>
        </w:r>
        <w:r>
          <w:tab/>
        </w:r>
        <w:r>
          <w:fldChar w:fldCharType="begin"/>
        </w:r>
        <w:r>
          <w:instrText xml:space="preserve"> PAGEREF _Toc16472 \h </w:instrText>
        </w:r>
        <w:r>
          <w:fldChar w:fldCharType="separate"/>
        </w:r>
        <w:r>
          <w:t>33</w:t>
        </w:r>
        <w:r>
          <w:fldChar w:fldCharType="end"/>
        </w:r>
      </w:hyperlink>
    </w:p>
    <w:p>
      <w:pPr>
        <w:pStyle w:val="TOC2"/>
        <w:tabs>
          <w:tab w:val="right" w:leader="dot" w:pos="8306"/>
        </w:tabs>
      </w:pPr>
      <w:hyperlink w:anchor="_Toc23113" w:history="1">
        <w:r>
          <w:rPr>
            <w:rFonts w:ascii="仿宋" w:eastAsia="仿宋" w:hAnsi="仿宋" w:cs="仿宋" w:hint="eastAsia"/>
            <w:lang w:eastAsia="zh-CN"/>
          </w:rPr>
          <w:t>(一)、聚氨酯助剂项目总投资估算</w:t>
        </w:r>
        <w:r>
          <w:tab/>
        </w:r>
        <w:r>
          <w:fldChar w:fldCharType="begin"/>
        </w:r>
        <w:r>
          <w:instrText xml:space="preserve"> PAGEREF _Toc23113 \h </w:instrText>
        </w:r>
        <w:r>
          <w:fldChar w:fldCharType="separate"/>
        </w:r>
        <w:r>
          <w:t>33</w:t>
        </w:r>
        <w:r>
          <w:fldChar w:fldCharType="end"/>
        </w:r>
      </w:hyperlink>
    </w:p>
    <w:p>
      <w:pPr>
        <w:pStyle w:val="TOC2"/>
        <w:tabs>
          <w:tab w:val="right" w:leader="dot" w:pos="8306"/>
        </w:tabs>
      </w:pPr>
      <w:hyperlink w:anchor="_Toc17516" w:history="1">
        <w:r>
          <w:rPr>
            <w:rFonts w:ascii="仿宋" w:eastAsia="仿宋" w:hAnsi="仿宋" w:cs="仿宋" w:hint="eastAsia"/>
            <w:lang w:eastAsia="zh-CN"/>
          </w:rPr>
          <w:t>(二)、资金筹措</w:t>
        </w:r>
        <w:r>
          <w:tab/>
        </w:r>
        <w:r>
          <w:fldChar w:fldCharType="begin"/>
        </w:r>
        <w:r>
          <w:instrText xml:space="preserve"> PAGEREF _Toc17516 \h </w:instrText>
        </w:r>
        <w:r>
          <w:fldChar w:fldCharType="separate"/>
        </w:r>
        <w:r>
          <w:t>34</w:t>
        </w:r>
        <w:r>
          <w:fldChar w:fldCharType="end"/>
        </w:r>
      </w:hyperlink>
    </w:p>
    <w:p>
      <w:pPr>
        <w:pStyle w:val="TOC1"/>
        <w:tabs>
          <w:tab w:val="right" w:leader="dot" w:pos="8306"/>
        </w:tabs>
      </w:pPr>
      <w:hyperlink w:anchor="_Toc28562" w:history="1">
        <w:r>
          <w:rPr>
            <w:rFonts w:ascii="仿宋" w:eastAsia="仿宋" w:hAnsi="仿宋" w:cs="仿宋" w:hint="eastAsia"/>
            <w:lang w:eastAsia="zh-CN"/>
          </w:rPr>
          <w:t>十一、聚氨酯助剂项目人力资源培养与发展</w:t>
        </w:r>
        <w:r>
          <w:tab/>
        </w:r>
        <w:r>
          <w:fldChar w:fldCharType="begin"/>
        </w:r>
        <w:r>
          <w:instrText xml:space="preserve"> PAGEREF _Toc28562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49" w:history="1">
        <w:r>
          <w:rPr>
            <w:rFonts w:ascii="仿宋" w:eastAsia="仿宋" w:hAnsi="仿宋" w:cs="仿宋" w:hint="eastAsia"/>
            <w:lang w:eastAsia="zh-CN"/>
          </w:rPr>
          <w:t>(一)、人才需求与规划</w:t>
        </w:r>
        <w:r>
          <w:tab/>
        </w:r>
        <w:r>
          <w:fldChar w:fldCharType="begin"/>
        </w:r>
        <w:r>
          <w:instrText xml:space="preserve"> PAGEREF _Toc15649 \h </w:instrText>
        </w:r>
        <w:r>
          <w:fldChar w:fldCharType="separate"/>
        </w:r>
        <w:r>
          <w:t>35</w:t>
        </w:r>
        <w:r>
          <w:fldChar w:fldCharType="end"/>
        </w:r>
      </w:hyperlink>
    </w:p>
    <w:p>
      <w:pPr>
        <w:pStyle w:val="TOC2"/>
        <w:tabs>
          <w:tab w:val="right" w:leader="dot" w:pos="8306"/>
        </w:tabs>
      </w:pPr>
      <w:hyperlink w:anchor="_Toc1117" w:history="1">
        <w:r>
          <w:rPr>
            <w:rFonts w:ascii="仿宋" w:eastAsia="仿宋" w:hAnsi="仿宋" w:cs="仿宋" w:hint="eastAsia"/>
            <w:lang w:eastAsia="zh-CN"/>
          </w:rPr>
          <w:t>(二)、培训与发展计划</w:t>
        </w:r>
        <w:r>
          <w:tab/>
        </w:r>
        <w:r>
          <w:fldChar w:fldCharType="begin"/>
        </w:r>
        <w:r>
          <w:instrText xml:space="preserve"> PAGEREF _Toc1117 \h </w:instrText>
        </w:r>
        <w:r>
          <w:fldChar w:fldCharType="separate"/>
        </w:r>
        <w:r>
          <w:t>35</w:t>
        </w:r>
        <w:r>
          <w:fldChar w:fldCharType="end"/>
        </w:r>
      </w:hyperlink>
    </w:p>
    <w:p>
      <w:pPr>
        <w:pStyle w:val="TOC1"/>
        <w:tabs>
          <w:tab w:val="right" w:leader="dot" w:pos="8306"/>
        </w:tabs>
      </w:pPr>
      <w:hyperlink w:anchor="_Toc2080" w:history="1">
        <w:r>
          <w:rPr>
            <w:rFonts w:ascii="仿宋" w:eastAsia="仿宋" w:hAnsi="仿宋" w:cs="仿宋" w:hint="eastAsia"/>
            <w:lang w:eastAsia="zh-CN"/>
          </w:rPr>
          <w:t>十二、聚氨酯助剂项目经营效益</w:t>
        </w:r>
        <w:r>
          <w:tab/>
        </w:r>
        <w:r>
          <w:fldChar w:fldCharType="begin"/>
        </w:r>
        <w:r>
          <w:instrText xml:space="preserve"> PAGEREF _Toc2080 \h </w:instrText>
        </w:r>
        <w:r>
          <w:fldChar w:fldCharType="separate"/>
        </w:r>
        <w:r>
          <w:t>36</w:t>
        </w:r>
        <w:r>
          <w:fldChar w:fldCharType="end"/>
        </w:r>
      </w:hyperlink>
    </w:p>
    <w:p>
      <w:pPr>
        <w:pStyle w:val="TOC2"/>
        <w:tabs>
          <w:tab w:val="right" w:leader="dot" w:pos="8306"/>
        </w:tabs>
      </w:pPr>
      <w:hyperlink w:anchor="_Toc29924" w:history="1">
        <w:r>
          <w:rPr>
            <w:rFonts w:ascii="仿宋" w:eastAsia="仿宋" w:hAnsi="仿宋" w:cs="仿宋" w:hint="eastAsia"/>
            <w:lang w:eastAsia="zh-CN"/>
          </w:rPr>
          <w:t>(一)、经济评价财务测算</w:t>
        </w:r>
        <w:r>
          <w:tab/>
        </w:r>
        <w:r>
          <w:fldChar w:fldCharType="begin"/>
        </w:r>
        <w:r>
          <w:instrText xml:space="preserve"> PAGEREF _Toc29924 \h </w:instrText>
        </w:r>
        <w:r>
          <w:fldChar w:fldCharType="separate"/>
        </w:r>
        <w:r>
          <w:t>36</w:t>
        </w:r>
        <w:r>
          <w:fldChar w:fldCharType="end"/>
        </w:r>
      </w:hyperlink>
    </w:p>
    <w:p>
      <w:pPr>
        <w:pStyle w:val="TOC2"/>
        <w:tabs>
          <w:tab w:val="right" w:leader="dot" w:pos="8306"/>
        </w:tabs>
      </w:pPr>
      <w:hyperlink w:anchor="_Toc31009" w:history="1">
        <w:r>
          <w:rPr>
            <w:rFonts w:ascii="仿宋" w:eastAsia="仿宋" w:hAnsi="仿宋" w:cs="仿宋" w:hint="eastAsia"/>
            <w:lang w:eastAsia="zh-CN"/>
          </w:rPr>
          <w:t>(二)、聚氨酯助剂项目盈利能力分析</w:t>
        </w:r>
        <w:r>
          <w:tab/>
        </w:r>
        <w:r>
          <w:fldChar w:fldCharType="begin"/>
        </w:r>
        <w:r>
          <w:instrText xml:space="preserve"> PAGEREF _Toc31009 \h </w:instrText>
        </w:r>
        <w:r>
          <w:fldChar w:fldCharType="separate"/>
        </w:r>
        <w:r>
          <w:t>37</w:t>
        </w:r>
        <w:r>
          <w:fldChar w:fldCharType="end"/>
        </w:r>
      </w:hyperlink>
    </w:p>
    <w:p>
      <w:pPr>
        <w:pStyle w:val="TOC1"/>
        <w:tabs>
          <w:tab w:val="right" w:leader="dot" w:pos="8306"/>
        </w:tabs>
      </w:pPr>
      <w:hyperlink w:anchor="_Toc13503" w:history="1">
        <w:r>
          <w:rPr>
            <w:rFonts w:ascii="仿宋" w:eastAsia="仿宋" w:hAnsi="仿宋" w:cs="仿宋" w:hint="eastAsia"/>
            <w:lang w:eastAsia="zh-CN"/>
          </w:rPr>
          <w:t>十三、聚氨酯助剂项目实施时间节点</w:t>
        </w:r>
        <w:r>
          <w:tab/>
        </w:r>
        <w:r>
          <w:fldChar w:fldCharType="begin"/>
        </w:r>
        <w:r>
          <w:instrText xml:space="preserve"> PAGEREF _Toc13503 \h </w:instrText>
        </w:r>
        <w:r>
          <w:fldChar w:fldCharType="separate"/>
        </w:r>
        <w:r>
          <w:t>38</w:t>
        </w:r>
        <w:r>
          <w:fldChar w:fldCharType="end"/>
        </w:r>
      </w:hyperlink>
    </w:p>
    <w:p>
      <w:pPr>
        <w:pStyle w:val="TOC2"/>
        <w:tabs>
          <w:tab w:val="right" w:leader="dot" w:pos="8306"/>
        </w:tabs>
      </w:pPr>
      <w:hyperlink w:anchor="_Toc28951" w:history="1">
        <w:r>
          <w:rPr>
            <w:rFonts w:ascii="仿宋" w:eastAsia="仿宋" w:hAnsi="仿宋" w:cs="仿宋" w:hint="eastAsia"/>
            <w:lang w:eastAsia="zh-CN"/>
          </w:rPr>
          <w:t>(一)、聚氨酯助剂项目启动阶段时间节点</w:t>
        </w:r>
        <w:r>
          <w:tab/>
        </w:r>
        <w:r>
          <w:fldChar w:fldCharType="begin"/>
        </w:r>
        <w:r>
          <w:instrText xml:space="preserve"> PAGEREF _Toc28951 \h </w:instrText>
        </w:r>
        <w:r>
          <w:fldChar w:fldCharType="separate"/>
        </w:r>
        <w:r>
          <w:t>38</w:t>
        </w:r>
        <w:r>
          <w:fldChar w:fldCharType="end"/>
        </w:r>
      </w:hyperlink>
    </w:p>
    <w:p>
      <w:pPr>
        <w:pStyle w:val="TOC2"/>
        <w:tabs>
          <w:tab w:val="right" w:leader="dot" w:pos="8306"/>
        </w:tabs>
      </w:pPr>
      <w:hyperlink w:anchor="_Toc21991" w:history="1">
        <w:r>
          <w:rPr>
            <w:rFonts w:ascii="仿宋" w:eastAsia="仿宋" w:hAnsi="仿宋" w:cs="仿宋" w:hint="eastAsia"/>
            <w:lang w:eastAsia="zh-CN"/>
          </w:rPr>
          <w:t>(二)、聚氨酯助剂项目执行阶段时间节点</w:t>
        </w:r>
        <w:r>
          <w:tab/>
        </w:r>
        <w:r>
          <w:fldChar w:fldCharType="begin"/>
        </w:r>
        <w:r>
          <w:instrText xml:space="preserve"> PAGEREF _Toc21991 \h </w:instrText>
        </w:r>
        <w:r>
          <w:fldChar w:fldCharType="separate"/>
        </w:r>
        <w:r>
          <w:t>39</w:t>
        </w:r>
        <w:r>
          <w:fldChar w:fldCharType="end"/>
        </w:r>
      </w:hyperlink>
    </w:p>
    <w:p>
      <w:pPr>
        <w:pStyle w:val="TOC2"/>
        <w:tabs>
          <w:tab w:val="right" w:leader="dot" w:pos="8306"/>
        </w:tabs>
      </w:pPr>
      <w:hyperlink w:anchor="_Toc25505" w:history="1">
        <w:r>
          <w:rPr>
            <w:rFonts w:ascii="仿宋" w:eastAsia="仿宋" w:hAnsi="仿宋" w:cs="仿宋" w:hint="eastAsia"/>
            <w:lang w:eastAsia="zh-CN"/>
          </w:rPr>
          <w:t>(三)、聚氨酯助剂项目完成阶段时间节点</w:t>
        </w:r>
        <w:r>
          <w:tab/>
        </w:r>
        <w:r>
          <w:fldChar w:fldCharType="begin"/>
        </w:r>
        <w:r>
          <w:instrText xml:space="preserve"> PAGEREF _Toc25505 \h </w:instrText>
        </w:r>
        <w:r>
          <w:fldChar w:fldCharType="separate"/>
        </w:r>
        <w:r>
          <w:t>40</w:t>
        </w:r>
        <w:r>
          <w:fldChar w:fldCharType="end"/>
        </w:r>
      </w:hyperlink>
    </w:p>
    <w:p>
      <w:pPr>
        <w:pStyle w:val="TOC1"/>
        <w:tabs>
          <w:tab w:val="right" w:leader="dot" w:pos="8306"/>
        </w:tabs>
      </w:pPr>
      <w:hyperlink w:anchor="_Toc10464" w:history="1">
        <w:r>
          <w:rPr>
            <w:rFonts w:ascii="仿宋" w:eastAsia="仿宋" w:hAnsi="仿宋" w:cs="仿宋" w:hint="eastAsia"/>
            <w:lang w:eastAsia="zh-CN"/>
          </w:rPr>
          <w:t>十四、聚氨酯助剂项目变更管理</w:t>
        </w:r>
        <w:r>
          <w:tab/>
        </w:r>
        <w:r>
          <w:fldChar w:fldCharType="begin"/>
        </w:r>
        <w:r>
          <w:instrText xml:space="preserve"> PAGEREF _Toc10464 \h </w:instrText>
        </w:r>
        <w:r>
          <w:fldChar w:fldCharType="separate"/>
        </w:r>
        <w:r>
          <w:t>41</w:t>
        </w:r>
        <w:r>
          <w:fldChar w:fldCharType="end"/>
        </w:r>
      </w:hyperlink>
    </w:p>
    <w:p>
      <w:pPr>
        <w:pStyle w:val="TOC2"/>
        <w:tabs>
          <w:tab w:val="right" w:leader="dot" w:pos="8306"/>
        </w:tabs>
      </w:pPr>
      <w:hyperlink w:anchor="_Toc25871" w:history="1">
        <w:r>
          <w:rPr>
            <w:rFonts w:ascii="仿宋" w:eastAsia="仿宋" w:hAnsi="仿宋" w:cs="仿宋" w:hint="eastAsia"/>
            <w:lang w:eastAsia="zh-CN"/>
          </w:rPr>
          <w:t>(一)、变更申请与评估</w:t>
        </w:r>
        <w:r>
          <w:tab/>
        </w:r>
        <w:r>
          <w:fldChar w:fldCharType="begin"/>
        </w:r>
        <w:r>
          <w:instrText xml:space="preserve"> PAGEREF _Toc25871 \h </w:instrText>
        </w:r>
        <w:r>
          <w:fldChar w:fldCharType="separate"/>
        </w:r>
        <w:r>
          <w:t>41</w:t>
        </w:r>
        <w:r>
          <w:fldChar w:fldCharType="end"/>
        </w:r>
      </w:hyperlink>
    </w:p>
    <w:p>
      <w:pPr>
        <w:pStyle w:val="TOC2"/>
        <w:tabs>
          <w:tab w:val="right" w:leader="dot" w:pos="8306"/>
        </w:tabs>
      </w:pPr>
      <w:hyperlink w:anchor="_Toc18222" w:history="1">
        <w:r>
          <w:rPr>
            <w:rFonts w:ascii="仿宋" w:eastAsia="仿宋" w:hAnsi="仿宋" w:cs="仿宋" w:hint="eastAsia"/>
            <w:lang w:eastAsia="zh-CN"/>
          </w:rPr>
          <w:t>(二)、变更实施与控制</w:t>
        </w:r>
        <w:r>
          <w:tab/>
        </w:r>
        <w:r>
          <w:fldChar w:fldCharType="begin"/>
        </w:r>
        <w:r>
          <w:instrText xml:space="preserve"> PAGEREF _Toc18222 \h </w:instrText>
        </w:r>
        <w:r>
          <w:fldChar w:fldCharType="separate"/>
        </w:r>
        <w:r>
          <w:t>42</w:t>
        </w:r>
        <w:r>
          <w:fldChar w:fldCharType="end"/>
        </w:r>
      </w:hyperlink>
    </w:p>
    <w:p>
      <w:pPr>
        <w:pStyle w:val="TOC1"/>
        <w:tabs>
          <w:tab w:val="right" w:leader="dot" w:pos="8306"/>
        </w:tabs>
      </w:pPr>
      <w:hyperlink w:anchor="_Toc28027" w:history="1">
        <w:r>
          <w:rPr>
            <w:rFonts w:ascii="仿宋" w:eastAsia="仿宋" w:hAnsi="仿宋" w:cs="仿宋" w:hint="eastAsia"/>
            <w:lang w:eastAsia="zh-CN"/>
          </w:rPr>
          <w:t>十五、供应链管理</w:t>
        </w:r>
        <w:r>
          <w:tab/>
        </w:r>
        <w:r>
          <w:fldChar w:fldCharType="begin"/>
        </w:r>
        <w:r>
          <w:instrText xml:space="preserve"> PAGEREF _Toc28027 \h </w:instrText>
        </w:r>
        <w:r>
          <w:fldChar w:fldCharType="separate"/>
        </w:r>
        <w:r>
          <w:t>42</w:t>
        </w:r>
        <w:r>
          <w:fldChar w:fldCharType="end"/>
        </w:r>
      </w:hyperlink>
    </w:p>
    <w:p>
      <w:pPr>
        <w:pStyle w:val="TOC2"/>
        <w:tabs>
          <w:tab w:val="right" w:leader="dot" w:pos="8306"/>
        </w:tabs>
      </w:pPr>
      <w:hyperlink w:anchor="_Toc8837" w:history="1">
        <w:r>
          <w:rPr>
            <w:rFonts w:ascii="仿宋" w:eastAsia="仿宋" w:hAnsi="仿宋" w:cs="仿宋" w:hint="eastAsia"/>
            <w:lang w:eastAsia="zh-CN"/>
          </w:rPr>
          <w:t>(一)、供应链战略规划</w:t>
        </w:r>
        <w:r>
          <w:tab/>
        </w:r>
        <w:r>
          <w:fldChar w:fldCharType="begin"/>
        </w:r>
        <w:r>
          <w:instrText xml:space="preserve"> PAGEREF _Toc8837 \h </w:instrText>
        </w:r>
        <w:r>
          <w:fldChar w:fldCharType="separate"/>
        </w:r>
        <w:r>
          <w:t>42</w:t>
        </w:r>
        <w:r>
          <w:fldChar w:fldCharType="end"/>
        </w:r>
      </w:hyperlink>
    </w:p>
    <w:p>
      <w:pPr>
        <w:pStyle w:val="TOC2"/>
        <w:tabs>
          <w:tab w:val="right" w:leader="dot" w:pos="8306"/>
        </w:tabs>
      </w:pPr>
      <w:hyperlink w:anchor="_Toc8649" w:history="1">
        <w:r>
          <w:rPr>
            <w:rFonts w:ascii="仿宋" w:eastAsia="仿宋" w:hAnsi="仿宋" w:cs="仿宋" w:hint="eastAsia"/>
            <w:lang w:eastAsia="zh-CN"/>
          </w:rPr>
          <w:t>(二)、供应商选择与合作</w:t>
        </w:r>
        <w:r>
          <w:tab/>
        </w:r>
        <w:r>
          <w:fldChar w:fldCharType="begin"/>
        </w:r>
        <w:r>
          <w:instrText xml:space="preserve"> PAGEREF _Toc8649 \h </w:instrText>
        </w:r>
        <w:r>
          <w:fldChar w:fldCharType="separate"/>
        </w:r>
        <w:r>
          <w:t>44</w:t>
        </w:r>
        <w:r>
          <w:fldChar w:fldCharType="end"/>
        </w:r>
      </w:hyperlink>
    </w:p>
    <w:p>
      <w:pPr>
        <w:pStyle w:val="TOC2"/>
        <w:tabs>
          <w:tab w:val="right" w:leader="dot" w:pos="8306"/>
        </w:tabs>
      </w:pPr>
      <w:hyperlink w:anchor="_Toc17995" w:history="1">
        <w:r>
          <w:rPr>
            <w:rFonts w:ascii="仿宋" w:eastAsia="仿宋" w:hAnsi="仿宋" w:cs="仿宋" w:hint="eastAsia"/>
            <w:lang w:eastAsia="zh-CN"/>
          </w:rPr>
          <w:t>(三)、物流与库存管理</w:t>
        </w:r>
        <w:r>
          <w:tab/>
        </w:r>
        <w:r>
          <w:fldChar w:fldCharType="begin"/>
        </w:r>
        <w:r>
          <w:instrText xml:space="preserve"> PAGEREF _Toc17995 \h </w:instrText>
        </w:r>
        <w:r>
          <w:fldChar w:fldCharType="separate"/>
        </w:r>
        <w:r>
          <w:t>45</w:t>
        </w:r>
        <w:r>
          <w:fldChar w:fldCharType="end"/>
        </w:r>
      </w:hyperlink>
    </w:p>
    <w:p>
      <w:pPr>
        <w:pStyle w:val="TOC1"/>
        <w:tabs>
          <w:tab w:val="right" w:leader="dot" w:pos="8306"/>
        </w:tabs>
      </w:pPr>
      <w:hyperlink w:anchor="_Toc14730" w:history="1">
        <w:r>
          <w:rPr>
            <w:rFonts w:ascii="仿宋" w:eastAsia="仿宋" w:hAnsi="仿宋" w:cs="仿宋" w:hint="eastAsia"/>
            <w:lang w:eastAsia="zh-CN"/>
          </w:rPr>
          <w:t>十六、风险识别与分类</w:t>
        </w:r>
        <w:r>
          <w:tab/>
        </w:r>
        <w:r>
          <w:fldChar w:fldCharType="begin"/>
        </w:r>
        <w:r>
          <w:instrText xml:space="preserve"> PAGEREF _Toc14730 \h </w:instrText>
        </w:r>
        <w:r>
          <w:fldChar w:fldCharType="separate"/>
        </w:r>
        <w:r>
          <w:t>46</w:t>
        </w:r>
        <w:r>
          <w:fldChar w:fldCharType="end"/>
        </w:r>
      </w:hyperlink>
    </w:p>
    <w:p>
      <w:pPr>
        <w:pStyle w:val="TOC2"/>
        <w:tabs>
          <w:tab w:val="right" w:leader="dot" w:pos="8306"/>
        </w:tabs>
      </w:pPr>
      <w:hyperlink w:anchor="_Toc9836" w:history="1">
        <w:r>
          <w:rPr>
            <w:rFonts w:ascii="仿宋" w:eastAsia="仿宋" w:hAnsi="仿宋" w:cs="仿宋" w:hint="eastAsia"/>
            <w:lang w:eastAsia="zh-CN"/>
          </w:rPr>
          <w:t>(一)、风险识别</w:t>
        </w:r>
        <w:r>
          <w:tab/>
        </w:r>
        <w:r>
          <w:fldChar w:fldCharType="begin"/>
        </w:r>
        <w:r>
          <w:instrText xml:space="preserve"> PAGEREF _Toc9836 \h </w:instrText>
        </w:r>
        <w:r>
          <w:fldChar w:fldCharType="separate"/>
        </w:r>
        <w:r>
          <w:t>46</w:t>
        </w:r>
        <w:r>
          <w:fldChar w:fldCharType="end"/>
        </w:r>
      </w:hyperlink>
    </w:p>
    <w:p>
      <w:pPr>
        <w:pStyle w:val="TOC2"/>
        <w:tabs>
          <w:tab w:val="right" w:leader="dot" w:pos="8306"/>
        </w:tabs>
      </w:pPr>
      <w:hyperlink w:anchor="_Toc4375" w:history="1">
        <w:r>
          <w:rPr>
            <w:rFonts w:ascii="仿宋" w:eastAsia="仿宋" w:hAnsi="仿宋" w:cs="仿宋" w:hint="eastAsia"/>
            <w:lang w:eastAsia="zh-CN"/>
          </w:rPr>
          <w:t>(二)、风险分类</w:t>
        </w:r>
        <w:r>
          <w:tab/>
        </w:r>
        <w:r>
          <w:fldChar w:fldCharType="begin"/>
        </w:r>
        <w:r>
          <w:instrText xml:space="preserve"> PAGEREF _Toc4375 \h </w:instrText>
        </w:r>
        <w:r>
          <w:fldChar w:fldCharType="separate"/>
        </w:r>
        <w:r>
          <w:t>48</w:t>
        </w:r>
        <w:r>
          <w:fldChar w:fldCharType="end"/>
        </w:r>
      </w:hyperlink>
    </w:p>
    <w:p>
      <w:pPr>
        <w:pStyle w:val="TOC1"/>
        <w:tabs>
          <w:tab w:val="right" w:leader="dot" w:pos="8306"/>
        </w:tabs>
      </w:pPr>
      <w:hyperlink w:anchor="_Toc28049" w:history="1">
        <w:r>
          <w:rPr>
            <w:rFonts w:ascii="仿宋" w:eastAsia="仿宋" w:hAnsi="仿宋" w:cs="仿宋" w:hint="eastAsia"/>
            <w:lang w:eastAsia="zh-CN"/>
          </w:rPr>
          <w:t>十七、聚氨酯助剂项目工程方案分析</w:t>
        </w:r>
        <w:r>
          <w:tab/>
        </w:r>
        <w:r>
          <w:fldChar w:fldCharType="begin"/>
        </w:r>
        <w:r>
          <w:instrText xml:space="preserve"> PAGEREF _Toc28049 \h </w:instrText>
        </w:r>
        <w:r>
          <w:fldChar w:fldCharType="separate"/>
        </w:r>
        <w:r>
          <w:t>50</w:t>
        </w:r>
        <w:r>
          <w:fldChar w:fldCharType="end"/>
        </w:r>
      </w:hyperlink>
    </w:p>
    <w:p>
      <w:pPr>
        <w:pStyle w:val="TOC2"/>
        <w:tabs>
          <w:tab w:val="right" w:leader="dot" w:pos="8306"/>
        </w:tabs>
      </w:pPr>
      <w:hyperlink w:anchor="_Toc12639" w:history="1">
        <w:r>
          <w:rPr>
            <w:rFonts w:ascii="仿宋" w:eastAsia="仿宋" w:hAnsi="仿宋" w:cs="仿宋" w:hint="eastAsia"/>
            <w:lang w:eastAsia="zh-CN"/>
          </w:rPr>
          <w:t>(一)、建筑工程设计原则</w:t>
        </w:r>
        <w:r>
          <w:tab/>
        </w:r>
        <w:r>
          <w:fldChar w:fldCharType="begin"/>
        </w:r>
        <w:r>
          <w:instrText xml:space="preserve"> PAGEREF _Toc12639 \h </w:instrText>
        </w:r>
        <w:r>
          <w:fldChar w:fldCharType="separate"/>
        </w:r>
        <w:r>
          <w:t>50</w:t>
        </w:r>
        <w:r>
          <w:fldChar w:fldCharType="end"/>
        </w:r>
      </w:hyperlink>
    </w:p>
    <w:p>
      <w:pPr>
        <w:pStyle w:val="TOC2"/>
        <w:tabs>
          <w:tab w:val="right" w:leader="dot" w:pos="8306"/>
        </w:tabs>
      </w:pPr>
      <w:hyperlink w:anchor="_Toc3634" w:history="1">
        <w:r>
          <w:rPr>
            <w:rFonts w:ascii="仿宋" w:eastAsia="仿宋" w:hAnsi="仿宋" w:cs="仿宋" w:hint="eastAsia"/>
            <w:lang w:eastAsia="zh-CN"/>
          </w:rPr>
          <w:t>(二)、土建工程建设指标</w:t>
        </w:r>
        <w:r>
          <w:tab/>
        </w:r>
        <w:r>
          <w:fldChar w:fldCharType="begin"/>
        </w:r>
        <w:r>
          <w:instrText xml:space="preserve"> PAGEREF _Toc3634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36"/>
      <w:r>
        <w:rPr>
          <w:rFonts w:ascii="仿宋" w:eastAsia="仿宋" w:hAnsi="仿宋" w:cs="仿宋" w:hint="eastAsia"/>
          <w:sz w:val="28"/>
          <w:lang w:eastAsia="zh-CN"/>
        </w:rPr>
        <w:t>一、聚氨酯助剂项目危机管理</w:t>
      </w:r>
      <w:bookmarkEnd w:id="2"/>
    </w:p>
    <w:p>
      <w:pPr>
        <w:pStyle w:val="Heading2"/>
        <w:rPr>
          <w:rFonts w:ascii="仿宋" w:eastAsia="仿宋" w:hAnsi="仿宋" w:cs="仿宋" w:hint="eastAsia"/>
          <w:lang w:eastAsia="zh-CN"/>
        </w:rPr>
      </w:pPr>
      <w:bookmarkStart w:id="3" w:name="_Toc235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危机管理中，危机预警与识别是确保聚氨酯助剂项目稳健运行的核心步骤。通过建立全面的监测机制，聚氨酯助剂项目团队旨在及时发现和理解潜在的风险和危机因素，以便采取及时的预防和应对措施，确保聚氨酯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首先，通过深入的风险评估，聚氨酯助剂项目团队全面分析了整个聚氨酯助剂项目和各个阶段可能存在的威胁。这包括准确评估每个潜在风险的发生概率和可能影响的程度，为后续危机预警提供了有力支持。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氨酯助剂项目团队着重于明确定义聚氨酯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酯助剂项目进展的持续监控，团队能够及时发现潜在问题并作出迅速反应。聚氨酯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在这一阶段，团队的专业素养和反应速度将发挥至关重要的作用，以确保潜在危机能够在初期得到有效的处理，最大程度地减轻负面影响。通过危机预警与识别，聚氨酯助剂项目得以更有序、可控地推进。</w:t>
      </w:r>
    </w:p>
    <w:p>
      <w:pPr>
        <w:pStyle w:val="Heading2"/>
        <w:ind w:firstLine="560" w:firstLineChars="200"/>
        <w:rPr>
          <w:rFonts w:ascii="仿宋" w:eastAsia="仿宋" w:hAnsi="仿宋" w:cs="仿宋" w:hint="eastAsia"/>
          <w:sz w:val="28"/>
          <w:lang w:eastAsia="zh-CN"/>
        </w:rPr>
      </w:pPr>
      <w:bookmarkStart w:id="4" w:name="_Toc184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在危机发生时，聚氨酯助剂项目团队立即行动，成立了应急小组。该小组的任务是迅速制定并实施紧急应对措施，以最小化潜在损失。以下是采取的主要措施：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暂停聚氨酯助剂项目进度：为遏制危机蔓延，聚氨酯助剂项目暂时停止进行，以便全面评估当前状况。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资源重新分配：重新评估聚氨酯助剂项目资源的分配，确保最大限度地减小损失。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实时沟通：与关键利益相关者建立实时沟通机制，向他们传递聚氨酯助剂项目危机的实际状况，保障聚氨酯助剂项目核心利益。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在紧急应对的同时，聚氨酯助剂项目团队强调了团队协作和有效沟通的重要性。以下是团队协作的关键举措：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信息共享机制：建立了信息共享平台，确保团队成员能够及时获取聚氨酯助剂项目危机的实时信息。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领导者沟通：聚氨酯助剂项目领导者通过定期会议和即时沟通工具，指导团队应对危机，保持团队稳定运行。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随着危机得到初步控制，聚氨酯助剂项目团队转向制定恢复计划，以确保聚氨酯助剂项目能够从中迅速恢复。主要恢复计划包括：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修复受损的进度计划：重新评估聚氨酯助剂项目进度，制定修复计划，确保聚氨酯助剂项目尽快回归正常进程。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重新调整资源分配：优化资源分配，确保聚氨酯助剂项目在有限资源下高效运转。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风险管理机制加强：对聚氨酯助剂项目风险进行全面评估，制定更强化的风险管理策略，以预防未来可能的危机。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334"/>
      <w:r>
        <w:rPr>
          <w:rFonts w:ascii="仿宋" w:eastAsia="仿宋" w:hAnsi="仿宋" w:cs="仿宋" w:hint="eastAsia"/>
          <w:sz w:val="28"/>
          <w:lang w:eastAsia="zh-CN"/>
        </w:rPr>
        <w:t>二、聚氨酯助剂项目建设单位说明</w:t>
      </w:r>
      <w:bookmarkEnd w:id="5"/>
    </w:p>
    <w:p>
      <w:pPr>
        <w:pStyle w:val="Heading2"/>
        <w:rPr>
          <w:rFonts w:ascii="仿宋" w:eastAsia="仿宋" w:hAnsi="仿宋" w:cs="仿宋" w:hint="eastAsia"/>
          <w:lang w:eastAsia="zh-CN"/>
        </w:rPr>
      </w:pPr>
      <w:bookmarkStart w:id="6" w:name="_Toc19001"/>
      <w:r>
        <w:rPr>
          <w:rFonts w:ascii="仿宋" w:eastAsia="仿宋" w:hAnsi="仿宋" w:cs="仿宋" w:hint="eastAsia"/>
          <w:lang w:eastAsia="zh-CN"/>
        </w:rPr>
        <w:t>(一)、聚氨酯助剂项目承办单位基本情况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00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氨酯助剂项目承办单位的XXXX，我们着眼于实现可持续的经济效益。通过技术创新和解决方案的提供，公司预计在聚氨酯助剂项目执行期间将获得可观的收入增长。这一收入来源主要包括聚氨酯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同时，我们注重成本控制和效率提升，以确保聚氨酯助剂项目的可持续盈利。透过精细的管理和资源优化，公司期望实现聚氨酯助剂项目利润最大化。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聚氨酯助剂项目实施进行全面的投资评估，包括聚氨酯助剂项目启动阶段的资金投入和后续运营成本。通过对聚氨酯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氨酯助剂项目实施过程中具备足够的资金流动性，公司将进行详尽的现金流分析。这包括资金需求的合理预测、聚氨酯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52"/>
      <w:r>
        <w:rPr>
          <w:rFonts w:ascii="仿宋" w:eastAsia="仿宋" w:hAnsi="仿宋" w:cs="仿宋" w:hint="eastAsia"/>
          <w:sz w:val="28"/>
          <w:lang w:eastAsia="zh-CN"/>
        </w:rPr>
        <w:t>三、聚氨酯助剂项目土建工程</w:t>
      </w:r>
      <w:bookmarkEnd w:id="8"/>
    </w:p>
    <w:p>
      <w:pPr>
        <w:pStyle w:val="Heading2"/>
        <w:rPr>
          <w:rFonts w:ascii="仿宋" w:eastAsia="仿宋" w:hAnsi="仿宋" w:cs="仿宋" w:hint="eastAsia"/>
          <w:lang w:eastAsia="zh-CN"/>
        </w:rPr>
      </w:pPr>
      <w:bookmarkStart w:id="9" w:name="_Toc2687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在聚氨酯助剂项目的建筑工程设计中，我们将秉承一系列重要的设计原则，以确保聚氨酯助剂项目建筑在功能、美观、可持续性等方面达到最佳效果。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在建筑设计中，我们将综合考虑建设和运营成本。通过精细的经济效益分析，确保设计方案在高效利用资源的同时，对聚氨酯助剂项目的长期盈利能力有积极的贡献。</w:t>
      </w:r>
    </w:p>
    <w:p>
      <w:pPr>
        <w:pStyle w:val="Heading2"/>
        <w:ind w:firstLine="560" w:firstLineChars="200"/>
        <w:rPr>
          <w:rFonts w:ascii="仿宋" w:eastAsia="仿宋" w:hAnsi="仿宋" w:cs="仿宋" w:hint="eastAsia"/>
          <w:sz w:val="28"/>
          <w:lang w:eastAsia="zh-CN"/>
        </w:rPr>
      </w:pPr>
      <w:bookmarkStart w:id="10" w:name="_Toc63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的土建工程设计中，我们将精准设定设计年限，结合聚氨酯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34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0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本期工程聚氨酯助剂项目预计总建筑面积XXX平方米，其中：计容建筑面积XXX平方米，计划建筑工程投资XX万元，占聚氨酯助剂项目总投资的XX%。</w:t>
      </w:r>
    </w:p>
    <w:p>
      <w:pPr>
        <w:pStyle w:val="Heading1"/>
        <w:ind w:firstLine="560" w:firstLineChars="200"/>
        <w:rPr>
          <w:rFonts w:ascii="仿宋" w:eastAsia="仿宋" w:hAnsi="仿宋" w:cs="仿宋" w:hint="eastAsia"/>
          <w:sz w:val="28"/>
          <w:lang w:eastAsia="zh-CN"/>
        </w:rPr>
      </w:pPr>
      <w:bookmarkStart w:id="13" w:name="_Toc265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07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的技术管理特点体现在其创新导向。通过引入最先进的技术趋势和解决方案，聚氨酯助剂项目致力于提升科技含量、提高质量和效率水平。这意味着我们将采用最新的工具和方法，确保聚氨酯助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氨酯助剂项目技术管理的显著特征。通过整合不同领域的技术资源，我们实现了跨学科的协同工作。这有助于优化技术架构，提高整体效能。此外，整合性策略还促进了不同技术团队之间的紧密沟通和高效合作，确保聚氨酯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氨酯助剂项目所采用的技术。通过不断优化技术方案，聚氨酯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氨酯助剂项目团队将在聚氨酯助剂项目初期识别可能的技术风险，并采取相应的预防和应对措施。通过建立健全的风险评估机制，聚氨酯助剂项目能够在实施过程中及时发现并解决潜在的技术问题，保障聚氨酯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氨酯助剂项目中，技术将成为聚氨酯助剂项目成功的有力支持。这一深度剖析揭示了技术管理在聚氨酯助剂项目实施中的关键作用，为聚氨酯助剂项目的技术基础奠定了坚实的基础。</w:t>
      </w:r>
    </w:p>
    <w:p>
      <w:pPr>
        <w:pStyle w:val="Heading2"/>
        <w:ind w:firstLine="560" w:firstLineChars="200"/>
        <w:rPr>
          <w:rFonts w:ascii="仿宋" w:eastAsia="仿宋" w:hAnsi="仿宋" w:cs="仿宋" w:hint="eastAsia"/>
          <w:sz w:val="28"/>
          <w:lang w:eastAsia="zh-CN"/>
        </w:rPr>
      </w:pPr>
      <w:bookmarkStart w:id="15" w:name="_Toc1968"/>
      <w:r>
        <w:rPr>
          <w:rFonts w:ascii="仿宋" w:eastAsia="仿宋" w:hAnsi="仿宋" w:cs="仿宋" w:hint="eastAsia"/>
          <w:sz w:val="28"/>
          <w:lang w:eastAsia="zh-CN"/>
        </w:rPr>
        <w:t>(二)、聚氨酯助剂项目工艺技术设计方案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氨酯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氨酯助剂项目将严格按照相关行业规范要求进行组织。通过有效控制产品质量，聚氨酯助剂项目将致力于为顾客提供优质的聚氨酯助剂项目产品和良好的服务。这体现了聚氨酯助剂项目对于生产活动合规性和质量标准的高度重视，为聚氨酯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氨酯助剂项目注重生态效益和清洁生产原则。聚氨酯助剂项目建设将紧密结合地方特色经济发展，与社会经济发展规划和区域环境保护规划方案相协调一致。通过与当地区域自然生态系统的结合，聚氨酯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氨酯助剂项目产品具有多样化的客户需求和个性化的特点。因此，聚氨酯助剂项目产品规格品种多样，且单批生产数量较小。为满足这一特点，聚氨酯助剂项目承办单位将建设先进的柔性制造生产线。通过广泛应用柔性制造技术，聚氨酯助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聚氨酯助剂项目采用的技术具有较高的技术含量和自动化水平，处于国内先进水平。这一技术选用不仅体现了对生产效率、质量和环境友好性的高标准要求，同时为聚氨酯助剂项目的可持续发展奠定了坚实的基础。</w:t>
      </w:r>
    </w:p>
    <w:p>
      <w:pPr>
        <w:pStyle w:val="Heading2"/>
        <w:ind w:firstLine="560" w:firstLineChars="200"/>
        <w:rPr>
          <w:rFonts w:ascii="仿宋" w:eastAsia="仿宋" w:hAnsi="仿宋" w:cs="仿宋" w:hint="eastAsia"/>
          <w:sz w:val="28"/>
          <w:lang w:eastAsia="zh-CN"/>
        </w:rPr>
      </w:pPr>
      <w:bookmarkStart w:id="16" w:name="_Toc1197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为确保聚氨酯助剂项目的高效生产和技术实施，我们制定了一套精心设计的设备选型方案，以满足聚氨酯助剂项目生产、质量和环保的要求。该方案的主要特点如下：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氨酯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针对聚氨酯助剂项目产品的多样性和小批量生产的特点，我们将建设柔性制造生产线。通过在设备选型中考虑柔性制造技术，可以灵活应对不同产品规格和生产需求，实现生产线的高度灵活性和适应性。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2368"/>
      <w:r>
        <w:rPr>
          <w:rFonts w:ascii="仿宋" w:eastAsia="仿宋" w:hAnsi="仿宋" w:cs="仿宋" w:hint="eastAsia"/>
          <w:sz w:val="28"/>
          <w:lang w:eastAsia="zh-CN"/>
        </w:rPr>
        <w:t>五、聚氨酯助剂项目文档管理</w:t>
      </w:r>
      <w:bookmarkEnd w:id="17"/>
    </w:p>
    <w:p>
      <w:pPr>
        <w:pStyle w:val="Heading2"/>
        <w:rPr>
          <w:rFonts w:ascii="仿宋" w:eastAsia="仿宋" w:hAnsi="仿宋" w:cs="仿宋" w:hint="eastAsia"/>
          <w:lang w:eastAsia="zh-CN"/>
        </w:rPr>
      </w:pPr>
      <w:bookmarkStart w:id="18" w:name="_Toc555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聚氨酯助剂项目高度重视文档的质量和准确性，以支持聚氨酯助剂项目的各项活动和决策。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文档的编制始于聚氨酯助剂项目计划的初期，我们制定了详细的文档编制计划，明确了每个文档的内容、格式和编写责任人。在聚氨酯助剂项目启动阶段，我们首先编制了聚氨酯助剂项目章程，明确定义了聚氨酯助剂项目的目标、范围、风险等关键要素。随后，聚氨酯助剂项目团队根据计划陆续编制了需求文档、设计文档、测试文档等各类文档，确保聚氨酯助剂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助剂项目管理中的重要环节，旨在确保聚氨酯助剂项目文档符合质量标准和聚氨酯助剂项目需求。在聚氨酯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助剂项目相关利益方和专业领域的专家对文档进行独立审查。这有助于获取更全面、客观的反馈，确保聚氨酯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聚氨酯助剂项目在文档编制与审查方面建立了严格的管理机制，通过规范的流程和多维度的审查，确保聚氨酯助剂项目文档的质量、准确性和可靠性，为聚氨酯助剂项目的顺利推进提供了有力支持。</w:t>
      </w:r>
    </w:p>
    <w:p>
      <w:pPr>
        <w:pStyle w:val="Heading2"/>
        <w:ind w:firstLine="560" w:firstLineChars="200"/>
        <w:rPr>
          <w:rFonts w:ascii="仿宋" w:eastAsia="仿宋" w:hAnsi="仿宋" w:cs="仿宋" w:hint="eastAsia"/>
          <w:sz w:val="28"/>
          <w:lang w:eastAsia="zh-CN"/>
        </w:rPr>
      </w:pPr>
      <w:bookmarkStart w:id="19" w:name="_Toc1567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我们通过多渠道发布文档，包括电子邮件、聚氨酯助剂项目管理平台、内部网站等，以满足不同团队成员的偏好和需求。多渠道发布确保了信息的全面覆盖。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我们采用了精细的权限控制，确保只有授权人员可以访问敏感信息。这种安全措施保护了聚氨酯助剂项目文档的机密性，防止了未经授权的信息泄露。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597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文档存档与归档是聚氨酯助剂项目生命周期中一个至关重要的环节，直接关系到聚氨酯助剂项目信息的长期保存和历史记录的完整性。在聚氨酯助剂项目中，我们实施了一系列有效的文档存档与归档管理策略：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https://d.book118.com/188043076006006047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66C91"/>
    <w:rsid w:val="39C66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4307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2024-03-06T12:46:00Z</dcterms:created>
  <dcterms:modified xsi:type="dcterms:W3CDTF">2024-03-06T12:46:21Z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D84379E57E62421CBB2633A0D7F21BA8_11</vt:lpwstr>
  </property>
  <property fmtid="{D5CDD505-2E9C-101B-9397-08002B2CF9AE}" pid="3" name="KSOProductBuildVer">
    <vt:lpwstr>2052-12.1.0.16388</vt:lpwstr>
  </property>
</Properties>
</file>