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四川交通项目规划设计蓝图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76" w:history="1">
        <w:r>
          <w:rPr>
            <w:rFonts w:ascii="仿宋" w:eastAsia="仿宋" w:hAnsi="仿宋" w:cs="仿宋" w:hint="eastAsia"/>
            <w:lang w:eastAsia="zh-CN"/>
          </w:rPr>
          <w:t>序言</w:t>
        </w:r>
        <w:r>
          <w:tab/>
        </w:r>
        <w:r>
          <w:fldChar w:fldCharType="begin"/>
        </w:r>
        <w:r>
          <w:instrText xml:space="preserve"> PAGEREF _Toc25576 \h </w:instrText>
        </w:r>
        <w:r>
          <w:fldChar w:fldCharType="separate"/>
        </w:r>
        <w:r>
          <w:t>3</w:t>
        </w:r>
        <w:r>
          <w:fldChar w:fldCharType="end"/>
        </w:r>
      </w:hyperlink>
    </w:p>
    <w:p>
      <w:pPr>
        <w:pStyle w:val="TOC1"/>
        <w:tabs>
          <w:tab w:val="right" w:leader="dot" w:pos="8306"/>
        </w:tabs>
      </w:pPr>
      <w:hyperlink w:anchor="_Toc30659" w:history="1">
        <w:r>
          <w:rPr>
            <w:rFonts w:ascii="仿宋" w:eastAsia="仿宋" w:hAnsi="仿宋" w:cs="仿宋" w:hint="eastAsia"/>
            <w:lang w:eastAsia="zh-CN"/>
          </w:rPr>
          <w:t>一、四川交通项目选址可行性分析</w:t>
        </w:r>
        <w:r>
          <w:tab/>
        </w:r>
        <w:r>
          <w:fldChar w:fldCharType="begin"/>
        </w:r>
        <w:r>
          <w:instrText xml:space="preserve"> PAGEREF _Toc30659 \h </w:instrText>
        </w:r>
        <w:r>
          <w:fldChar w:fldCharType="separate"/>
        </w:r>
        <w:r>
          <w:t>3</w:t>
        </w:r>
        <w:r>
          <w:fldChar w:fldCharType="end"/>
        </w:r>
      </w:hyperlink>
    </w:p>
    <w:p>
      <w:pPr>
        <w:pStyle w:val="TOC2"/>
        <w:tabs>
          <w:tab w:val="right" w:leader="dot" w:pos="8306"/>
        </w:tabs>
      </w:pPr>
      <w:hyperlink w:anchor="_Toc10221" w:history="1">
        <w:r>
          <w:rPr>
            <w:rFonts w:ascii="仿宋" w:eastAsia="仿宋" w:hAnsi="仿宋" w:cs="仿宋" w:hint="eastAsia"/>
            <w:lang w:eastAsia="zh-CN"/>
          </w:rPr>
          <w:t>(一)、四川交通项目选址</w:t>
        </w:r>
        <w:r>
          <w:tab/>
        </w:r>
        <w:r>
          <w:fldChar w:fldCharType="begin"/>
        </w:r>
        <w:r>
          <w:instrText xml:space="preserve"> PAGEREF _Toc10221 \h </w:instrText>
        </w:r>
        <w:r>
          <w:fldChar w:fldCharType="separate"/>
        </w:r>
        <w:r>
          <w:t>3</w:t>
        </w:r>
        <w:r>
          <w:fldChar w:fldCharType="end"/>
        </w:r>
      </w:hyperlink>
    </w:p>
    <w:p>
      <w:pPr>
        <w:pStyle w:val="TOC2"/>
        <w:tabs>
          <w:tab w:val="right" w:leader="dot" w:pos="8306"/>
        </w:tabs>
      </w:pPr>
      <w:hyperlink w:anchor="_Toc21484" w:history="1">
        <w:r>
          <w:rPr>
            <w:rFonts w:ascii="仿宋" w:eastAsia="仿宋" w:hAnsi="仿宋" w:cs="仿宋" w:hint="eastAsia"/>
            <w:lang w:eastAsia="zh-CN"/>
          </w:rPr>
          <w:t>(二)、用地控制指标</w:t>
        </w:r>
        <w:r>
          <w:tab/>
        </w:r>
        <w:r>
          <w:fldChar w:fldCharType="begin"/>
        </w:r>
        <w:r>
          <w:instrText xml:space="preserve"> PAGEREF _Toc21484 \h </w:instrText>
        </w:r>
        <w:r>
          <w:fldChar w:fldCharType="separate"/>
        </w:r>
        <w:r>
          <w:t>3</w:t>
        </w:r>
        <w:r>
          <w:fldChar w:fldCharType="end"/>
        </w:r>
      </w:hyperlink>
    </w:p>
    <w:p>
      <w:pPr>
        <w:pStyle w:val="TOC2"/>
        <w:tabs>
          <w:tab w:val="right" w:leader="dot" w:pos="8306"/>
        </w:tabs>
      </w:pPr>
      <w:hyperlink w:anchor="_Toc23405" w:history="1">
        <w:r>
          <w:rPr>
            <w:rFonts w:ascii="仿宋" w:eastAsia="仿宋" w:hAnsi="仿宋" w:cs="仿宋" w:hint="eastAsia"/>
            <w:lang w:eastAsia="zh-CN"/>
          </w:rPr>
          <w:t>(三)、节约用地措施</w:t>
        </w:r>
        <w:r>
          <w:tab/>
        </w:r>
        <w:r>
          <w:fldChar w:fldCharType="begin"/>
        </w:r>
        <w:r>
          <w:instrText xml:space="preserve"> PAGEREF _Toc23405 \h </w:instrText>
        </w:r>
        <w:r>
          <w:fldChar w:fldCharType="separate"/>
        </w:r>
        <w:r>
          <w:t>5</w:t>
        </w:r>
        <w:r>
          <w:fldChar w:fldCharType="end"/>
        </w:r>
      </w:hyperlink>
    </w:p>
    <w:p>
      <w:pPr>
        <w:pStyle w:val="TOC2"/>
        <w:tabs>
          <w:tab w:val="right" w:leader="dot" w:pos="8306"/>
        </w:tabs>
      </w:pPr>
      <w:hyperlink w:anchor="_Toc8097" w:history="1">
        <w:r>
          <w:rPr>
            <w:rFonts w:ascii="仿宋" w:eastAsia="仿宋" w:hAnsi="仿宋" w:cs="仿宋" w:hint="eastAsia"/>
            <w:lang w:eastAsia="zh-CN"/>
          </w:rPr>
          <w:t>(四)、总图布置方案</w:t>
        </w:r>
        <w:r>
          <w:tab/>
        </w:r>
        <w:r>
          <w:fldChar w:fldCharType="begin"/>
        </w:r>
        <w:r>
          <w:instrText xml:space="preserve"> PAGEREF _Toc8097 \h </w:instrText>
        </w:r>
        <w:r>
          <w:fldChar w:fldCharType="separate"/>
        </w:r>
        <w:r>
          <w:t>6</w:t>
        </w:r>
        <w:r>
          <w:fldChar w:fldCharType="end"/>
        </w:r>
      </w:hyperlink>
    </w:p>
    <w:p>
      <w:pPr>
        <w:pStyle w:val="TOC2"/>
        <w:tabs>
          <w:tab w:val="right" w:leader="dot" w:pos="8306"/>
        </w:tabs>
      </w:pPr>
      <w:hyperlink w:anchor="_Toc2895" w:history="1">
        <w:r>
          <w:rPr>
            <w:rFonts w:ascii="仿宋" w:eastAsia="仿宋" w:hAnsi="仿宋" w:cs="仿宋" w:hint="eastAsia"/>
            <w:lang w:eastAsia="zh-CN"/>
          </w:rPr>
          <w:t>(五)、选址综合评价</w:t>
        </w:r>
        <w:r>
          <w:tab/>
        </w:r>
        <w:r>
          <w:fldChar w:fldCharType="begin"/>
        </w:r>
        <w:r>
          <w:instrText xml:space="preserve"> PAGEREF _Toc2895 \h </w:instrText>
        </w:r>
        <w:r>
          <w:fldChar w:fldCharType="separate"/>
        </w:r>
        <w:r>
          <w:t>7</w:t>
        </w:r>
        <w:r>
          <w:fldChar w:fldCharType="end"/>
        </w:r>
      </w:hyperlink>
    </w:p>
    <w:p>
      <w:pPr>
        <w:pStyle w:val="TOC1"/>
        <w:tabs>
          <w:tab w:val="right" w:leader="dot" w:pos="8306"/>
        </w:tabs>
      </w:pPr>
      <w:hyperlink w:anchor="_Toc1558" w:history="1">
        <w:r>
          <w:rPr>
            <w:rFonts w:ascii="仿宋" w:eastAsia="仿宋" w:hAnsi="仿宋" w:cs="仿宋" w:hint="eastAsia"/>
            <w:lang w:eastAsia="zh-CN"/>
          </w:rPr>
          <w:t>二、四川交通项目绩效评估</w:t>
        </w:r>
        <w:r>
          <w:tab/>
        </w:r>
        <w:r>
          <w:fldChar w:fldCharType="begin"/>
        </w:r>
        <w:r>
          <w:instrText xml:space="preserve"> PAGEREF _Toc1558 \h </w:instrText>
        </w:r>
        <w:r>
          <w:fldChar w:fldCharType="separate"/>
        </w:r>
        <w:r>
          <w:t>8</w:t>
        </w:r>
        <w:r>
          <w:fldChar w:fldCharType="end"/>
        </w:r>
      </w:hyperlink>
    </w:p>
    <w:p>
      <w:pPr>
        <w:pStyle w:val="TOC2"/>
        <w:tabs>
          <w:tab w:val="right" w:leader="dot" w:pos="8306"/>
        </w:tabs>
      </w:pPr>
      <w:hyperlink w:anchor="_Toc26683" w:history="1">
        <w:r>
          <w:rPr>
            <w:rFonts w:ascii="仿宋" w:eastAsia="仿宋" w:hAnsi="仿宋" w:cs="仿宋" w:hint="eastAsia"/>
            <w:lang w:eastAsia="zh-CN"/>
          </w:rPr>
          <w:t>(一)、绩效评估指标</w:t>
        </w:r>
        <w:r>
          <w:tab/>
        </w:r>
        <w:r>
          <w:fldChar w:fldCharType="begin"/>
        </w:r>
        <w:r>
          <w:instrText xml:space="preserve"> PAGEREF _Toc26683 \h </w:instrText>
        </w:r>
        <w:r>
          <w:fldChar w:fldCharType="separate"/>
        </w:r>
        <w:r>
          <w:t>8</w:t>
        </w:r>
        <w:r>
          <w:fldChar w:fldCharType="end"/>
        </w:r>
      </w:hyperlink>
    </w:p>
    <w:p>
      <w:pPr>
        <w:pStyle w:val="TOC2"/>
        <w:tabs>
          <w:tab w:val="right" w:leader="dot" w:pos="8306"/>
        </w:tabs>
      </w:pPr>
      <w:hyperlink w:anchor="_Toc26257" w:history="1">
        <w:r>
          <w:rPr>
            <w:rFonts w:ascii="仿宋" w:eastAsia="仿宋" w:hAnsi="仿宋" w:cs="仿宋" w:hint="eastAsia"/>
            <w:lang w:eastAsia="zh-CN"/>
          </w:rPr>
          <w:t>(二)、绩效评估方法</w:t>
        </w:r>
        <w:r>
          <w:tab/>
        </w:r>
        <w:r>
          <w:fldChar w:fldCharType="begin"/>
        </w:r>
        <w:r>
          <w:instrText xml:space="preserve"> PAGEREF _Toc26257 \h </w:instrText>
        </w:r>
        <w:r>
          <w:fldChar w:fldCharType="separate"/>
        </w:r>
        <w:r>
          <w:t>9</w:t>
        </w:r>
        <w:r>
          <w:fldChar w:fldCharType="end"/>
        </w:r>
      </w:hyperlink>
    </w:p>
    <w:p>
      <w:pPr>
        <w:pStyle w:val="TOC2"/>
        <w:tabs>
          <w:tab w:val="right" w:leader="dot" w:pos="8306"/>
        </w:tabs>
      </w:pPr>
      <w:hyperlink w:anchor="_Toc26803" w:history="1">
        <w:r>
          <w:rPr>
            <w:rFonts w:ascii="仿宋" w:eastAsia="仿宋" w:hAnsi="仿宋" w:cs="仿宋" w:hint="eastAsia"/>
            <w:lang w:eastAsia="zh-CN"/>
          </w:rPr>
          <w:t>(三)、绩效评估周期</w:t>
        </w:r>
        <w:r>
          <w:tab/>
        </w:r>
        <w:r>
          <w:fldChar w:fldCharType="begin"/>
        </w:r>
        <w:r>
          <w:instrText xml:space="preserve"> PAGEREF _Toc26803 \h </w:instrText>
        </w:r>
        <w:r>
          <w:fldChar w:fldCharType="separate"/>
        </w:r>
        <w:r>
          <w:t>10</w:t>
        </w:r>
        <w:r>
          <w:fldChar w:fldCharType="end"/>
        </w:r>
      </w:hyperlink>
    </w:p>
    <w:p>
      <w:pPr>
        <w:pStyle w:val="TOC1"/>
        <w:tabs>
          <w:tab w:val="right" w:leader="dot" w:pos="8306"/>
        </w:tabs>
      </w:pPr>
      <w:hyperlink w:anchor="_Toc26769" w:history="1">
        <w:r>
          <w:rPr>
            <w:rFonts w:ascii="仿宋" w:eastAsia="仿宋" w:hAnsi="仿宋" w:cs="仿宋" w:hint="eastAsia"/>
            <w:lang w:eastAsia="zh-CN"/>
          </w:rPr>
          <w:t>三、市场分析、调研</w:t>
        </w:r>
        <w:r>
          <w:tab/>
        </w:r>
        <w:r>
          <w:fldChar w:fldCharType="begin"/>
        </w:r>
        <w:r>
          <w:instrText xml:space="preserve"> PAGEREF _Toc26769 \h </w:instrText>
        </w:r>
        <w:r>
          <w:fldChar w:fldCharType="separate"/>
        </w:r>
        <w:r>
          <w:t>11</w:t>
        </w:r>
        <w:r>
          <w:fldChar w:fldCharType="end"/>
        </w:r>
      </w:hyperlink>
    </w:p>
    <w:p>
      <w:pPr>
        <w:pStyle w:val="TOC2"/>
        <w:tabs>
          <w:tab w:val="right" w:leader="dot" w:pos="8306"/>
        </w:tabs>
      </w:pPr>
      <w:hyperlink w:anchor="_Toc7449" w:history="1">
        <w:r>
          <w:rPr>
            <w:rFonts w:ascii="仿宋" w:eastAsia="仿宋" w:hAnsi="仿宋" w:cs="仿宋" w:hint="eastAsia"/>
            <w:lang w:eastAsia="zh-CN"/>
          </w:rPr>
          <w:t>(一)、四川交通行业分析</w:t>
        </w:r>
        <w:r>
          <w:tab/>
        </w:r>
        <w:r>
          <w:fldChar w:fldCharType="begin"/>
        </w:r>
        <w:r>
          <w:instrText xml:space="preserve"> PAGEREF _Toc7449 \h </w:instrText>
        </w:r>
        <w:r>
          <w:fldChar w:fldCharType="separate"/>
        </w:r>
        <w:r>
          <w:t>11</w:t>
        </w:r>
        <w:r>
          <w:fldChar w:fldCharType="end"/>
        </w:r>
      </w:hyperlink>
    </w:p>
    <w:p>
      <w:pPr>
        <w:pStyle w:val="TOC2"/>
        <w:tabs>
          <w:tab w:val="right" w:leader="dot" w:pos="8306"/>
        </w:tabs>
      </w:pPr>
      <w:hyperlink w:anchor="_Toc20045" w:history="1">
        <w:r>
          <w:rPr>
            <w:rFonts w:ascii="仿宋" w:eastAsia="仿宋" w:hAnsi="仿宋" w:cs="仿宋" w:hint="eastAsia"/>
            <w:lang w:eastAsia="zh-CN"/>
          </w:rPr>
          <w:t>(二)、四川交通市场分析预测</w:t>
        </w:r>
        <w:r>
          <w:tab/>
        </w:r>
        <w:r>
          <w:fldChar w:fldCharType="begin"/>
        </w:r>
        <w:r>
          <w:instrText xml:space="preserve"> PAGEREF _Toc20045 \h </w:instrText>
        </w:r>
        <w:r>
          <w:fldChar w:fldCharType="separate"/>
        </w:r>
        <w:r>
          <w:t>12</w:t>
        </w:r>
        <w:r>
          <w:fldChar w:fldCharType="end"/>
        </w:r>
      </w:hyperlink>
    </w:p>
    <w:p>
      <w:pPr>
        <w:pStyle w:val="TOC1"/>
        <w:tabs>
          <w:tab w:val="right" w:leader="dot" w:pos="8306"/>
        </w:tabs>
      </w:pPr>
      <w:hyperlink w:anchor="_Toc19642" w:history="1">
        <w:r>
          <w:rPr>
            <w:rFonts w:ascii="仿宋" w:eastAsia="仿宋" w:hAnsi="仿宋" w:cs="仿宋" w:hint="eastAsia"/>
            <w:lang w:eastAsia="zh-CN"/>
          </w:rPr>
          <w:t>四、产品规划分析</w:t>
        </w:r>
        <w:r>
          <w:tab/>
        </w:r>
        <w:r>
          <w:fldChar w:fldCharType="begin"/>
        </w:r>
        <w:r>
          <w:instrText xml:space="preserve"> PAGEREF _Toc19642 \h </w:instrText>
        </w:r>
        <w:r>
          <w:fldChar w:fldCharType="separate"/>
        </w:r>
        <w:r>
          <w:t>13</w:t>
        </w:r>
        <w:r>
          <w:fldChar w:fldCharType="end"/>
        </w:r>
      </w:hyperlink>
    </w:p>
    <w:p>
      <w:pPr>
        <w:pStyle w:val="TOC2"/>
        <w:tabs>
          <w:tab w:val="right" w:leader="dot" w:pos="8306"/>
        </w:tabs>
      </w:pPr>
      <w:hyperlink w:anchor="_Toc24583" w:history="1">
        <w:r>
          <w:rPr>
            <w:rFonts w:ascii="仿宋" w:eastAsia="仿宋" w:hAnsi="仿宋" w:cs="仿宋" w:hint="eastAsia"/>
            <w:lang w:eastAsia="zh-CN"/>
          </w:rPr>
          <w:t>(一)、产品规划</w:t>
        </w:r>
        <w:r>
          <w:tab/>
        </w:r>
        <w:r>
          <w:fldChar w:fldCharType="begin"/>
        </w:r>
        <w:r>
          <w:instrText xml:space="preserve"> PAGEREF _Toc24583 \h </w:instrText>
        </w:r>
        <w:r>
          <w:fldChar w:fldCharType="separate"/>
        </w:r>
        <w:r>
          <w:t>13</w:t>
        </w:r>
        <w:r>
          <w:fldChar w:fldCharType="end"/>
        </w:r>
      </w:hyperlink>
    </w:p>
    <w:p>
      <w:pPr>
        <w:pStyle w:val="TOC2"/>
        <w:tabs>
          <w:tab w:val="right" w:leader="dot" w:pos="8306"/>
        </w:tabs>
      </w:pPr>
      <w:hyperlink w:anchor="_Toc27731" w:history="1">
        <w:r>
          <w:rPr>
            <w:rFonts w:ascii="仿宋" w:eastAsia="仿宋" w:hAnsi="仿宋" w:cs="仿宋" w:hint="eastAsia"/>
            <w:lang w:eastAsia="zh-CN"/>
          </w:rPr>
          <w:t>(二)、建设规模</w:t>
        </w:r>
        <w:r>
          <w:tab/>
        </w:r>
        <w:r>
          <w:fldChar w:fldCharType="begin"/>
        </w:r>
        <w:r>
          <w:instrText xml:space="preserve"> PAGEREF _Toc27731 \h </w:instrText>
        </w:r>
        <w:r>
          <w:fldChar w:fldCharType="separate"/>
        </w:r>
        <w:r>
          <w:t>14</w:t>
        </w:r>
        <w:r>
          <w:fldChar w:fldCharType="end"/>
        </w:r>
      </w:hyperlink>
    </w:p>
    <w:p>
      <w:pPr>
        <w:pStyle w:val="TOC1"/>
        <w:tabs>
          <w:tab w:val="right" w:leader="dot" w:pos="8306"/>
        </w:tabs>
      </w:pPr>
      <w:hyperlink w:anchor="_Toc24321" w:history="1">
        <w:r>
          <w:rPr>
            <w:rFonts w:ascii="仿宋" w:eastAsia="仿宋" w:hAnsi="仿宋" w:cs="仿宋" w:hint="eastAsia"/>
            <w:lang w:eastAsia="zh-CN"/>
          </w:rPr>
          <w:t>五、工艺说明</w:t>
        </w:r>
        <w:r>
          <w:tab/>
        </w:r>
        <w:r>
          <w:fldChar w:fldCharType="begin"/>
        </w:r>
        <w:r>
          <w:instrText xml:space="preserve"> PAGEREF _Toc24321 \h </w:instrText>
        </w:r>
        <w:r>
          <w:fldChar w:fldCharType="separate"/>
        </w:r>
        <w:r>
          <w:t>15</w:t>
        </w:r>
        <w:r>
          <w:fldChar w:fldCharType="end"/>
        </w:r>
      </w:hyperlink>
    </w:p>
    <w:p>
      <w:pPr>
        <w:pStyle w:val="TOC2"/>
        <w:tabs>
          <w:tab w:val="right" w:leader="dot" w:pos="8306"/>
        </w:tabs>
      </w:pPr>
      <w:hyperlink w:anchor="_Toc16820" w:history="1">
        <w:r>
          <w:rPr>
            <w:rFonts w:ascii="仿宋" w:eastAsia="仿宋" w:hAnsi="仿宋" w:cs="仿宋" w:hint="eastAsia"/>
            <w:lang w:eastAsia="zh-CN"/>
          </w:rPr>
          <w:t>(一)、技术管理特点</w:t>
        </w:r>
        <w:r>
          <w:tab/>
        </w:r>
        <w:r>
          <w:fldChar w:fldCharType="begin"/>
        </w:r>
        <w:r>
          <w:instrText xml:space="preserve"> PAGEREF _Toc16820 \h </w:instrText>
        </w:r>
        <w:r>
          <w:fldChar w:fldCharType="separate"/>
        </w:r>
        <w:r>
          <w:t>15</w:t>
        </w:r>
        <w:r>
          <w:fldChar w:fldCharType="end"/>
        </w:r>
      </w:hyperlink>
    </w:p>
    <w:p>
      <w:pPr>
        <w:pStyle w:val="TOC2"/>
        <w:tabs>
          <w:tab w:val="right" w:leader="dot" w:pos="8306"/>
        </w:tabs>
      </w:pPr>
      <w:hyperlink w:anchor="_Toc9496" w:history="1">
        <w:r>
          <w:rPr>
            <w:rFonts w:ascii="仿宋" w:eastAsia="仿宋" w:hAnsi="仿宋" w:cs="仿宋" w:hint="eastAsia"/>
            <w:lang w:eastAsia="zh-CN"/>
          </w:rPr>
          <w:t>(二)、四川交通项目工艺技术设计方案</w:t>
        </w:r>
        <w:r>
          <w:tab/>
        </w:r>
        <w:r>
          <w:fldChar w:fldCharType="begin"/>
        </w:r>
        <w:r>
          <w:instrText xml:space="preserve"> PAGEREF _Toc9496 \h </w:instrText>
        </w:r>
        <w:r>
          <w:fldChar w:fldCharType="separate"/>
        </w:r>
        <w:r>
          <w:t>16</w:t>
        </w:r>
        <w:r>
          <w:fldChar w:fldCharType="end"/>
        </w:r>
      </w:hyperlink>
    </w:p>
    <w:p>
      <w:pPr>
        <w:pStyle w:val="TOC2"/>
        <w:tabs>
          <w:tab w:val="right" w:leader="dot" w:pos="8306"/>
        </w:tabs>
      </w:pPr>
      <w:hyperlink w:anchor="_Toc25952" w:history="1">
        <w:r>
          <w:rPr>
            <w:rFonts w:ascii="仿宋" w:eastAsia="仿宋" w:hAnsi="仿宋" w:cs="仿宋" w:hint="eastAsia"/>
            <w:lang w:eastAsia="zh-CN"/>
          </w:rPr>
          <w:t>(三)、设备选型方案</w:t>
        </w:r>
        <w:r>
          <w:tab/>
        </w:r>
        <w:r>
          <w:fldChar w:fldCharType="begin"/>
        </w:r>
        <w:r>
          <w:instrText xml:space="preserve"> PAGEREF _Toc25952 \h </w:instrText>
        </w:r>
        <w:r>
          <w:fldChar w:fldCharType="separate"/>
        </w:r>
        <w:r>
          <w:t>17</w:t>
        </w:r>
        <w:r>
          <w:fldChar w:fldCharType="end"/>
        </w:r>
      </w:hyperlink>
    </w:p>
    <w:p>
      <w:pPr>
        <w:pStyle w:val="TOC1"/>
        <w:tabs>
          <w:tab w:val="right" w:leader="dot" w:pos="8306"/>
        </w:tabs>
      </w:pPr>
      <w:hyperlink w:anchor="_Toc32346" w:history="1">
        <w:r>
          <w:rPr>
            <w:rFonts w:ascii="仿宋" w:eastAsia="仿宋" w:hAnsi="仿宋" w:cs="仿宋" w:hint="eastAsia"/>
            <w:lang w:eastAsia="zh-CN"/>
          </w:rPr>
          <w:t>六、四川交通项目文档管理</w:t>
        </w:r>
        <w:r>
          <w:tab/>
        </w:r>
        <w:r>
          <w:fldChar w:fldCharType="begin"/>
        </w:r>
        <w:r>
          <w:instrText xml:space="preserve"> PAGEREF _Toc32346 \h </w:instrText>
        </w:r>
        <w:r>
          <w:fldChar w:fldCharType="separate"/>
        </w:r>
        <w:r>
          <w:t>18</w:t>
        </w:r>
        <w:r>
          <w:fldChar w:fldCharType="end"/>
        </w:r>
      </w:hyperlink>
    </w:p>
    <w:p>
      <w:pPr>
        <w:pStyle w:val="TOC2"/>
        <w:tabs>
          <w:tab w:val="right" w:leader="dot" w:pos="8306"/>
        </w:tabs>
      </w:pPr>
      <w:hyperlink w:anchor="_Toc6758" w:history="1">
        <w:r>
          <w:rPr>
            <w:rFonts w:ascii="仿宋" w:eastAsia="仿宋" w:hAnsi="仿宋" w:cs="仿宋" w:hint="eastAsia"/>
            <w:lang w:eastAsia="zh-CN"/>
          </w:rPr>
          <w:t>(一)、文档编制与审查</w:t>
        </w:r>
        <w:r>
          <w:tab/>
        </w:r>
        <w:r>
          <w:fldChar w:fldCharType="begin"/>
        </w:r>
        <w:r>
          <w:instrText xml:space="preserve"> PAGEREF _Toc6758 \h </w:instrText>
        </w:r>
        <w:r>
          <w:fldChar w:fldCharType="separate"/>
        </w:r>
        <w:r>
          <w:t>18</w:t>
        </w:r>
        <w:r>
          <w:fldChar w:fldCharType="end"/>
        </w:r>
      </w:hyperlink>
    </w:p>
    <w:p>
      <w:pPr>
        <w:pStyle w:val="TOC2"/>
        <w:tabs>
          <w:tab w:val="right" w:leader="dot" w:pos="8306"/>
        </w:tabs>
      </w:pPr>
      <w:hyperlink w:anchor="_Toc29704" w:history="1">
        <w:r>
          <w:rPr>
            <w:rFonts w:ascii="仿宋" w:eastAsia="仿宋" w:hAnsi="仿宋" w:cs="仿宋" w:hint="eastAsia"/>
            <w:lang w:eastAsia="zh-CN"/>
          </w:rPr>
          <w:t>(二)、文档发布与分发</w:t>
        </w:r>
        <w:r>
          <w:tab/>
        </w:r>
        <w:r>
          <w:fldChar w:fldCharType="begin"/>
        </w:r>
        <w:r>
          <w:instrText xml:space="preserve"> PAGEREF _Toc29704 \h </w:instrText>
        </w:r>
        <w:r>
          <w:fldChar w:fldCharType="separate"/>
        </w:r>
        <w:r>
          <w:t>20</w:t>
        </w:r>
        <w:r>
          <w:fldChar w:fldCharType="end"/>
        </w:r>
      </w:hyperlink>
    </w:p>
    <w:p>
      <w:pPr>
        <w:pStyle w:val="TOC2"/>
        <w:tabs>
          <w:tab w:val="right" w:leader="dot" w:pos="8306"/>
        </w:tabs>
      </w:pPr>
      <w:hyperlink w:anchor="_Toc30147" w:history="1">
        <w:r>
          <w:rPr>
            <w:rFonts w:ascii="仿宋" w:eastAsia="仿宋" w:hAnsi="仿宋" w:cs="仿宋" w:hint="eastAsia"/>
            <w:lang w:eastAsia="zh-CN"/>
          </w:rPr>
          <w:t>(三)、文档存档与归档</w:t>
        </w:r>
        <w:r>
          <w:tab/>
        </w:r>
        <w:r>
          <w:fldChar w:fldCharType="begin"/>
        </w:r>
        <w:r>
          <w:instrText xml:space="preserve"> PAGEREF _Toc30147 \h </w:instrText>
        </w:r>
        <w:r>
          <w:fldChar w:fldCharType="separate"/>
        </w:r>
        <w:r>
          <w:t>21</w:t>
        </w:r>
        <w:r>
          <w:fldChar w:fldCharType="end"/>
        </w:r>
      </w:hyperlink>
    </w:p>
    <w:p>
      <w:pPr>
        <w:pStyle w:val="TOC1"/>
        <w:tabs>
          <w:tab w:val="right" w:leader="dot" w:pos="8306"/>
        </w:tabs>
      </w:pPr>
      <w:hyperlink w:anchor="_Toc15584" w:history="1">
        <w:r>
          <w:rPr>
            <w:rFonts w:ascii="仿宋" w:eastAsia="仿宋" w:hAnsi="仿宋" w:cs="仿宋" w:hint="eastAsia"/>
            <w:lang w:eastAsia="zh-CN"/>
          </w:rPr>
          <w:t>七、四川交通项目财务管理</w:t>
        </w:r>
        <w:r>
          <w:tab/>
        </w:r>
        <w:r>
          <w:fldChar w:fldCharType="begin"/>
        </w:r>
        <w:r>
          <w:instrText xml:space="preserve"> PAGEREF _Toc15584 \h </w:instrText>
        </w:r>
        <w:r>
          <w:fldChar w:fldCharType="separate"/>
        </w:r>
        <w:r>
          <w:t>22</w:t>
        </w:r>
        <w:r>
          <w:fldChar w:fldCharType="end"/>
        </w:r>
      </w:hyperlink>
    </w:p>
    <w:p>
      <w:pPr>
        <w:pStyle w:val="TOC2"/>
        <w:tabs>
          <w:tab w:val="right" w:leader="dot" w:pos="8306"/>
        </w:tabs>
      </w:pPr>
      <w:hyperlink w:anchor="_Toc23051" w:history="1">
        <w:r>
          <w:rPr>
            <w:rFonts w:ascii="仿宋" w:eastAsia="仿宋" w:hAnsi="仿宋" w:cs="仿宋" w:hint="eastAsia"/>
            <w:lang w:eastAsia="zh-CN"/>
          </w:rPr>
          <w:t>(一)、资金需求大</w:t>
        </w:r>
        <w:r>
          <w:tab/>
        </w:r>
        <w:r>
          <w:fldChar w:fldCharType="begin"/>
        </w:r>
        <w:r>
          <w:instrText xml:space="preserve"> PAGEREF _Toc23051 \h </w:instrText>
        </w:r>
        <w:r>
          <w:fldChar w:fldCharType="separate"/>
        </w:r>
        <w:r>
          <w:t>22</w:t>
        </w:r>
        <w:r>
          <w:fldChar w:fldCharType="end"/>
        </w:r>
      </w:hyperlink>
    </w:p>
    <w:p>
      <w:pPr>
        <w:pStyle w:val="TOC2"/>
        <w:tabs>
          <w:tab w:val="right" w:leader="dot" w:pos="8306"/>
        </w:tabs>
      </w:pPr>
      <w:hyperlink w:anchor="_Toc25780" w:history="1">
        <w:r>
          <w:rPr>
            <w:rFonts w:ascii="仿宋" w:eastAsia="仿宋" w:hAnsi="仿宋" w:cs="仿宋" w:hint="eastAsia"/>
            <w:lang w:eastAsia="zh-CN"/>
          </w:rPr>
          <w:t>(二)、研发周期长</w:t>
        </w:r>
        <w:r>
          <w:tab/>
        </w:r>
        <w:r>
          <w:fldChar w:fldCharType="begin"/>
        </w:r>
        <w:r>
          <w:instrText xml:space="preserve"> PAGEREF _Toc25780 \h </w:instrText>
        </w:r>
        <w:r>
          <w:fldChar w:fldCharType="separate"/>
        </w:r>
        <w:r>
          <w:t>23</w:t>
        </w:r>
        <w:r>
          <w:fldChar w:fldCharType="end"/>
        </w:r>
      </w:hyperlink>
    </w:p>
    <w:p>
      <w:pPr>
        <w:pStyle w:val="TOC2"/>
        <w:tabs>
          <w:tab w:val="right" w:leader="dot" w:pos="8306"/>
        </w:tabs>
      </w:pPr>
      <w:hyperlink w:anchor="_Toc12591" w:history="1">
        <w:r>
          <w:rPr>
            <w:rFonts w:ascii="仿宋" w:eastAsia="仿宋" w:hAnsi="仿宋" w:cs="仿宋" w:hint="eastAsia"/>
            <w:lang w:eastAsia="zh-CN"/>
          </w:rPr>
          <w:t>(三)、市场风险大</w:t>
        </w:r>
        <w:r>
          <w:tab/>
        </w:r>
        <w:r>
          <w:fldChar w:fldCharType="begin"/>
        </w:r>
        <w:r>
          <w:instrText xml:space="preserve"> PAGEREF _Toc12591 \h </w:instrText>
        </w:r>
        <w:r>
          <w:fldChar w:fldCharType="separate"/>
        </w:r>
        <w:r>
          <w:t>24</w:t>
        </w:r>
        <w:r>
          <w:fldChar w:fldCharType="end"/>
        </w:r>
      </w:hyperlink>
    </w:p>
    <w:p>
      <w:pPr>
        <w:pStyle w:val="TOC2"/>
        <w:tabs>
          <w:tab w:val="right" w:leader="dot" w:pos="8306"/>
        </w:tabs>
      </w:pPr>
      <w:hyperlink w:anchor="_Toc3463" w:history="1">
        <w:r>
          <w:rPr>
            <w:rFonts w:ascii="仿宋" w:eastAsia="仿宋" w:hAnsi="仿宋" w:cs="仿宋" w:hint="eastAsia"/>
            <w:lang w:eastAsia="zh-CN"/>
          </w:rPr>
          <w:t>(四)、利润率高</w:t>
        </w:r>
        <w:r>
          <w:tab/>
        </w:r>
        <w:r>
          <w:fldChar w:fldCharType="begin"/>
        </w:r>
        <w:r>
          <w:instrText xml:space="preserve"> PAGEREF _Toc3463 \h </w:instrText>
        </w:r>
        <w:r>
          <w:fldChar w:fldCharType="separate"/>
        </w:r>
        <w:r>
          <w:t>27</w:t>
        </w:r>
        <w:r>
          <w:fldChar w:fldCharType="end"/>
        </w:r>
      </w:hyperlink>
    </w:p>
    <w:p>
      <w:pPr>
        <w:pStyle w:val="TOC1"/>
        <w:tabs>
          <w:tab w:val="right" w:leader="dot" w:pos="8306"/>
        </w:tabs>
      </w:pPr>
      <w:hyperlink w:anchor="_Toc23960" w:history="1">
        <w:r>
          <w:rPr>
            <w:rFonts w:ascii="仿宋" w:eastAsia="仿宋" w:hAnsi="仿宋" w:cs="仿宋" w:hint="eastAsia"/>
            <w:lang w:eastAsia="zh-CN"/>
          </w:rPr>
          <w:t>八、四川交通项目风险管理</w:t>
        </w:r>
        <w:r>
          <w:tab/>
        </w:r>
        <w:r>
          <w:fldChar w:fldCharType="begin"/>
        </w:r>
        <w:r>
          <w:instrText xml:space="preserve"> PAGEREF _Toc23960 \h </w:instrText>
        </w:r>
        <w:r>
          <w:fldChar w:fldCharType="separate"/>
        </w:r>
        <w:r>
          <w:t>29</w:t>
        </w:r>
        <w:r>
          <w:fldChar w:fldCharType="end"/>
        </w:r>
      </w:hyperlink>
    </w:p>
    <w:p>
      <w:pPr>
        <w:pStyle w:val="TOC2"/>
        <w:tabs>
          <w:tab w:val="right" w:leader="dot" w:pos="8306"/>
        </w:tabs>
      </w:pPr>
      <w:hyperlink w:anchor="_Toc32459" w:history="1">
        <w:r>
          <w:rPr>
            <w:rFonts w:ascii="仿宋" w:eastAsia="仿宋" w:hAnsi="仿宋" w:cs="仿宋" w:hint="eastAsia"/>
            <w:lang w:eastAsia="zh-CN"/>
          </w:rPr>
          <w:t>(一)、风险识别与评估</w:t>
        </w:r>
        <w:r>
          <w:tab/>
        </w:r>
        <w:r>
          <w:fldChar w:fldCharType="begin"/>
        </w:r>
        <w:r>
          <w:instrText xml:space="preserve"> PAGEREF _Toc32459 \h </w:instrText>
        </w:r>
        <w:r>
          <w:fldChar w:fldCharType="separate"/>
        </w:r>
        <w:r>
          <w:t>29</w:t>
        </w:r>
        <w:r>
          <w:fldChar w:fldCharType="end"/>
        </w:r>
      </w:hyperlink>
    </w:p>
    <w:p>
      <w:pPr>
        <w:pStyle w:val="TOC2"/>
        <w:tabs>
          <w:tab w:val="right" w:leader="dot" w:pos="8306"/>
        </w:tabs>
      </w:pPr>
      <w:hyperlink w:anchor="_Toc25838" w:history="1">
        <w:r>
          <w:rPr>
            <w:rFonts w:ascii="仿宋" w:eastAsia="仿宋" w:hAnsi="仿宋" w:cs="仿宋" w:hint="eastAsia"/>
            <w:lang w:eastAsia="zh-CN"/>
          </w:rPr>
          <w:t>(二)、风险应对策略</w:t>
        </w:r>
        <w:r>
          <w:tab/>
        </w:r>
        <w:r>
          <w:fldChar w:fldCharType="begin"/>
        </w:r>
        <w:r>
          <w:instrText xml:space="preserve"> PAGEREF _Toc25838 \h </w:instrText>
        </w:r>
        <w:r>
          <w:fldChar w:fldCharType="separate"/>
        </w:r>
        <w:r>
          <w:t>30</w:t>
        </w:r>
        <w:r>
          <w:fldChar w:fldCharType="end"/>
        </w:r>
      </w:hyperlink>
    </w:p>
    <w:p>
      <w:pPr>
        <w:pStyle w:val="TOC2"/>
        <w:tabs>
          <w:tab w:val="right" w:leader="dot" w:pos="8306"/>
        </w:tabs>
      </w:pPr>
      <w:hyperlink w:anchor="_Toc7040" w:history="1">
        <w:r>
          <w:rPr>
            <w:rFonts w:ascii="仿宋" w:eastAsia="仿宋" w:hAnsi="仿宋" w:cs="仿宋" w:hint="eastAsia"/>
            <w:lang w:eastAsia="zh-CN"/>
          </w:rPr>
          <w:t>(三)、风险监控与控制</w:t>
        </w:r>
        <w:r>
          <w:tab/>
        </w:r>
        <w:r>
          <w:fldChar w:fldCharType="begin"/>
        </w:r>
        <w:r>
          <w:instrText xml:space="preserve"> PAGEREF _Toc7040 \h </w:instrText>
        </w:r>
        <w:r>
          <w:fldChar w:fldCharType="separate"/>
        </w:r>
        <w:r>
          <w:t>32</w:t>
        </w:r>
        <w:r>
          <w:fldChar w:fldCharType="end"/>
        </w:r>
      </w:hyperlink>
    </w:p>
    <w:p>
      <w:pPr>
        <w:pStyle w:val="TOC1"/>
        <w:tabs>
          <w:tab w:val="right" w:leader="dot" w:pos="8306"/>
        </w:tabs>
      </w:pPr>
      <w:hyperlink w:anchor="_Toc10820" w:history="1">
        <w:r>
          <w:rPr>
            <w:rFonts w:ascii="仿宋" w:eastAsia="仿宋" w:hAnsi="仿宋" w:cs="仿宋" w:hint="eastAsia"/>
            <w:lang w:eastAsia="zh-CN"/>
          </w:rPr>
          <w:t>九、四川交通项目环境影响分析</w:t>
        </w:r>
        <w:r>
          <w:tab/>
        </w:r>
        <w:r>
          <w:fldChar w:fldCharType="begin"/>
        </w:r>
        <w:r>
          <w:instrText xml:space="preserve"> PAGEREF _Toc10820 \h </w:instrText>
        </w:r>
        <w:r>
          <w:fldChar w:fldCharType="separate"/>
        </w:r>
        <w:r>
          <w:t>33</w:t>
        </w:r>
        <w:r>
          <w:fldChar w:fldCharType="end"/>
        </w:r>
      </w:hyperlink>
    </w:p>
    <w:p>
      <w:pPr>
        <w:pStyle w:val="TOC2"/>
        <w:tabs>
          <w:tab w:val="right" w:leader="dot" w:pos="8306"/>
        </w:tabs>
      </w:pPr>
      <w:hyperlink w:anchor="_Toc24122" w:history="1">
        <w:r>
          <w:rPr>
            <w:rFonts w:ascii="仿宋" w:eastAsia="仿宋" w:hAnsi="仿宋" w:cs="仿宋" w:hint="eastAsia"/>
            <w:lang w:eastAsia="zh-CN"/>
          </w:rPr>
          <w:t>(一)、建设区域环境质量现状</w:t>
        </w:r>
        <w:r>
          <w:tab/>
        </w:r>
        <w:r>
          <w:fldChar w:fldCharType="begin"/>
        </w:r>
        <w:r>
          <w:instrText xml:space="preserve"> PAGEREF _Toc24122 \h </w:instrText>
        </w:r>
        <w:r>
          <w:fldChar w:fldCharType="separate"/>
        </w:r>
        <w:r>
          <w:t>33</w:t>
        </w:r>
        <w:r>
          <w:fldChar w:fldCharType="end"/>
        </w:r>
      </w:hyperlink>
    </w:p>
    <w:p>
      <w:pPr>
        <w:pStyle w:val="TOC2"/>
        <w:tabs>
          <w:tab w:val="right" w:leader="dot" w:pos="8306"/>
        </w:tabs>
      </w:pPr>
      <w:hyperlink w:anchor="_Toc31364" w:history="1">
        <w:r>
          <w:rPr>
            <w:rFonts w:ascii="仿宋" w:eastAsia="仿宋" w:hAnsi="仿宋" w:cs="仿宋" w:hint="eastAsia"/>
            <w:lang w:eastAsia="zh-CN"/>
          </w:rPr>
          <w:t>(二)、建设期环境保护</w:t>
        </w:r>
        <w:r>
          <w:tab/>
        </w:r>
        <w:r>
          <w:fldChar w:fldCharType="begin"/>
        </w:r>
        <w:r>
          <w:instrText xml:space="preserve"> PAGEREF _Toc31364 \h </w:instrText>
        </w:r>
        <w:r>
          <w:fldChar w:fldCharType="separate"/>
        </w:r>
        <w:r>
          <w:t>34</w:t>
        </w:r>
        <w:r>
          <w:fldChar w:fldCharType="end"/>
        </w:r>
      </w:hyperlink>
    </w:p>
    <w:p>
      <w:pPr>
        <w:pStyle w:val="TOC2"/>
        <w:tabs>
          <w:tab w:val="right" w:leader="dot" w:pos="8306"/>
        </w:tabs>
      </w:pPr>
      <w:hyperlink w:anchor="_Toc12885" w:history="1">
        <w:r>
          <w:rPr>
            <w:rFonts w:ascii="仿宋" w:eastAsia="仿宋" w:hAnsi="仿宋" w:cs="仿宋" w:hint="eastAsia"/>
            <w:lang w:eastAsia="zh-CN"/>
          </w:rPr>
          <w:t>(三)、运营期环境保护</w:t>
        </w:r>
        <w:r>
          <w:tab/>
        </w:r>
        <w:r>
          <w:fldChar w:fldCharType="begin"/>
        </w:r>
        <w:r>
          <w:instrText xml:space="preserve"> PAGEREF _Toc12885 \h </w:instrText>
        </w:r>
        <w:r>
          <w:fldChar w:fldCharType="separate"/>
        </w:r>
        <w:r>
          <w:t>35</w:t>
        </w:r>
        <w:r>
          <w:fldChar w:fldCharType="end"/>
        </w:r>
      </w:hyperlink>
    </w:p>
    <w:p>
      <w:pPr>
        <w:pStyle w:val="TOC2"/>
        <w:tabs>
          <w:tab w:val="right" w:leader="dot" w:pos="8306"/>
        </w:tabs>
      </w:pPr>
      <w:hyperlink w:anchor="_Toc1352" w:history="1">
        <w:r>
          <w:rPr>
            <w:rFonts w:ascii="仿宋" w:eastAsia="仿宋" w:hAnsi="仿宋" w:cs="仿宋" w:hint="eastAsia"/>
            <w:lang w:eastAsia="zh-CN"/>
          </w:rPr>
          <w:t>(四)、四川交通项目建设对区域经济的影响</w:t>
        </w:r>
        <w:r>
          <w:tab/>
        </w:r>
        <w:r>
          <w:fldChar w:fldCharType="begin"/>
        </w:r>
        <w:r>
          <w:instrText xml:space="preserve"> PAGEREF _Toc1352 \h </w:instrText>
        </w:r>
        <w:r>
          <w:fldChar w:fldCharType="separate"/>
        </w:r>
        <w:r>
          <w:t>37</w:t>
        </w:r>
        <w:r>
          <w:fldChar w:fldCharType="end"/>
        </w:r>
      </w:hyperlink>
    </w:p>
    <w:p>
      <w:pPr>
        <w:pStyle w:val="TOC2"/>
        <w:tabs>
          <w:tab w:val="right" w:leader="dot" w:pos="8306"/>
        </w:tabs>
      </w:pPr>
      <w:hyperlink w:anchor="_Toc31720" w:history="1">
        <w:r>
          <w:rPr>
            <w:rFonts w:ascii="仿宋" w:eastAsia="仿宋" w:hAnsi="仿宋" w:cs="仿宋" w:hint="eastAsia"/>
            <w:lang w:eastAsia="zh-CN"/>
          </w:rPr>
          <w:t>(五)、废弃物处理</w:t>
        </w:r>
        <w:r>
          <w:tab/>
        </w:r>
        <w:r>
          <w:fldChar w:fldCharType="begin"/>
        </w:r>
        <w:r>
          <w:instrText xml:space="preserve"> PAGEREF _Toc31720 \h </w:instrText>
        </w:r>
        <w:r>
          <w:fldChar w:fldCharType="separate"/>
        </w:r>
        <w:r>
          <w:t>38</w:t>
        </w:r>
        <w:r>
          <w:fldChar w:fldCharType="end"/>
        </w:r>
      </w:hyperlink>
    </w:p>
    <w:p>
      <w:pPr>
        <w:pStyle w:val="TOC2"/>
        <w:tabs>
          <w:tab w:val="right" w:leader="dot" w:pos="8306"/>
        </w:tabs>
      </w:pPr>
      <w:hyperlink w:anchor="_Toc28047" w:history="1">
        <w:r>
          <w:rPr>
            <w:rFonts w:ascii="仿宋" w:eastAsia="仿宋" w:hAnsi="仿宋" w:cs="仿宋" w:hint="eastAsia"/>
            <w:lang w:eastAsia="zh-CN"/>
          </w:rPr>
          <w:t>(六)、特殊环境影响分析</w:t>
        </w:r>
        <w:r>
          <w:tab/>
        </w:r>
        <w:r>
          <w:fldChar w:fldCharType="begin"/>
        </w:r>
        <w:r>
          <w:instrText xml:space="preserve"> PAGEREF _Toc28047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01" w:history="1">
        <w:r>
          <w:rPr>
            <w:rFonts w:ascii="仿宋" w:eastAsia="仿宋" w:hAnsi="仿宋" w:cs="仿宋" w:hint="eastAsia"/>
            <w:lang w:eastAsia="zh-CN"/>
          </w:rPr>
          <w:t>(七)、清洁生产</w:t>
        </w:r>
        <w:r>
          <w:tab/>
        </w:r>
        <w:r>
          <w:fldChar w:fldCharType="begin"/>
        </w:r>
        <w:r>
          <w:instrText xml:space="preserve"> PAGEREF _Toc27701 \h </w:instrText>
        </w:r>
        <w:r>
          <w:fldChar w:fldCharType="separate"/>
        </w:r>
        <w:r>
          <w:t>41</w:t>
        </w:r>
        <w:r>
          <w:fldChar w:fldCharType="end"/>
        </w:r>
      </w:hyperlink>
    </w:p>
    <w:p>
      <w:pPr>
        <w:pStyle w:val="TOC2"/>
        <w:tabs>
          <w:tab w:val="right" w:leader="dot" w:pos="8306"/>
        </w:tabs>
      </w:pPr>
      <w:hyperlink w:anchor="_Toc14563" w:history="1">
        <w:r>
          <w:rPr>
            <w:rFonts w:ascii="仿宋" w:eastAsia="仿宋" w:hAnsi="仿宋" w:cs="仿宋" w:hint="eastAsia"/>
            <w:lang w:eastAsia="zh-CN"/>
          </w:rPr>
          <w:t>(八)、环境保护综合评价</w:t>
        </w:r>
        <w:r>
          <w:tab/>
        </w:r>
        <w:r>
          <w:fldChar w:fldCharType="begin"/>
        </w:r>
        <w:r>
          <w:instrText xml:space="preserve"> PAGEREF _Toc14563 \h </w:instrText>
        </w:r>
        <w:r>
          <w:fldChar w:fldCharType="separate"/>
        </w:r>
        <w:r>
          <w:t>42</w:t>
        </w:r>
        <w:r>
          <w:fldChar w:fldCharType="end"/>
        </w:r>
      </w:hyperlink>
    </w:p>
    <w:p>
      <w:pPr>
        <w:pStyle w:val="TOC1"/>
        <w:tabs>
          <w:tab w:val="right" w:leader="dot" w:pos="8306"/>
        </w:tabs>
      </w:pPr>
      <w:hyperlink w:anchor="_Toc28324" w:history="1">
        <w:r>
          <w:rPr>
            <w:rFonts w:ascii="仿宋" w:eastAsia="仿宋" w:hAnsi="仿宋" w:cs="仿宋" w:hint="eastAsia"/>
            <w:lang w:eastAsia="zh-CN"/>
          </w:rPr>
          <w:t>十、四川交通项目创新与研发</w:t>
        </w:r>
        <w:r>
          <w:tab/>
        </w:r>
        <w:r>
          <w:fldChar w:fldCharType="begin"/>
        </w:r>
        <w:r>
          <w:instrText xml:space="preserve"> PAGEREF _Toc28324 \h </w:instrText>
        </w:r>
        <w:r>
          <w:fldChar w:fldCharType="separate"/>
        </w:r>
        <w:r>
          <w:t>43</w:t>
        </w:r>
        <w:r>
          <w:fldChar w:fldCharType="end"/>
        </w:r>
      </w:hyperlink>
    </w:p>
    <w:p>
      <w:pPr>
        <w:pStyle w:val="TOC2"/>
        <w:tabs>
          <w:tab w:val="right" w:leader="dot" w:pos="8306"/>
        </w:tabs>
      </w:pPr>
      <w:hyperlink w:anchor="_Toc22769" w:history="1">
        <w:r>
          <w:rPr>
            <w:rFonts w:ascii="仿宋" w:eastAsia="仿宋" w:hAnsi="仿宋" w:cs="仿宋" w:hint="eastAsia"/>
            <w:lang w:eastAsia="zh-CN"/>
          </w:rPr>
          <w:t>(一)、创新策略与方向</w:t>
        </w:r>
        <w:r>
          <w:tab/>
        </w:r>
        <w:r>
          <w:fldChar w:fldCharType="begin"/>
        </w:r>
        <w:r>
          <w:instrText xml:space="preserve"> PAGEREF _Toc22769 \h </w:instrText>
        </w:r>
        <w:r>
          <w:fldChar w:fldCharType="separate"/>
        </w:r>
        <w:r>
          <w:t>43</w:t>
        </w:r>
        <w:r>
          <w:fldChar w:fldCharType="end"/>
        </w:r>
      </w:hyperlink>
    </w:p>
    <w:p>
      <w:pPr>
        <w:pStyle w:val="TOC2"/>
        <w:tabs>
          <w:tab w:val="right" w:leader="dot" w:pos="8306"/>
        </w:tabs>
      </w:pPr>
      <w:hyperlink w:anchor="_Toc6797" w:history="1">
        <w:r>
          <w:rPr>
            <w:rFonts w:ascii="仿宋" w:eastAsia="仿宋" w:hAnsi="仿宋" w:cs="仿宋" w:hint="eastAsia"/>
            <w:lang w:eastAsia="zh-CN"/>
          </w:rPr>
          <w:t>(二)、研发规划与投入</w:t>
        </w:r>
        <w:r>
          <w:tab/>
        </w:r>
        <w:r>
          <w:fldChar w:fldCharType="begin"/>
        </w:r>
        <w:r>
          <w:instrText xml:space="preserve"> PAGEREF _Toc6797 \h </w:instrText>
        </w:r>
        <w:r>
          <w:fldChar w:fldCharType="separate"/>
        </w:r>
        <w:r>
          <w:t>45</w:t>
        </w:r>
        <w:r>
          <w:fldChar w:fldCharType="end"/>
        </w:r>
      </w:hyperlink>
    </w:p>
    <w:p>
      <w:pPr>
        <w:pStyle w:val="TOC1"/>
        <w:tabs>
          <w:tab w:val="right" w:leader="dot" w:pos="8306"/>
        </w:tabs>
      </w:pPr>
      <w:hyperlink w:anchor="_Toc10914" w:history="1">
        <w:r>
          <w:rPr>
            <w:rFonts w:ascii="仿宋" w:eastAsia="仿宋" w:hAnsi="仿宋" w:cs="仿宋" w:hint="eastAsia"/>
            <w:lang w:eastAsia="zh-CN"/>
          </w:rPr>
          <w:t>十一、生产安全保护</w:t>
        </w:r>
        <w:r>
          <w:tab/>
        </w:r>
        <w:r>
          <w:fldChar w:fldCharType="begin"/>
        </w:r>
        <w:r>
          <w:instrText xml:space="preserve"> PAGEREF _Toc10914 \h </w:instrText>
        </w:r>
        <w:r>
          <w:fldChar w:fldCharType="separate"/>
        </w:r>
        <w:r>
          <w:t>46</w:t>
        </w:r>
        <w:r>
          <w:fldChar w:fldCharType="end"/>
        </w:r>
      </w:hyperlink>
    </w:p>
    <w:p>
      <w:pPr>
        <w:pStyle w:val="TOC2"/>
        <w:tabs>
          <w:tab w:val="right" w:leader="dot" w:pos="8306"/>
        </w:tabs>
      </w:pPr>
      <w:hyperlink w:anchor="_Toc14428" w:history="1">
        <w:r>
          <w:rPr>
            <w:rFonts w:ascii="仿宋" w:eastAsia="仿宋" w:hAnsi="仿宋" w:cs="仿宋" w:hint="eastAsia"/>
            <w:lang w:eastAsia="zh-CN"/>
          </w:rPr>
          <w:t>(一)、消防安全</w:t>
        </w:r>
        <w:r>
          <w:tab/>
        </w:r>
        <w:r>
          <w:fldChar w:fldCharType="begin"/>
        </w:r>
        <w:r>
          <w:instrText xml:space="preserve"> PAGEREF _Toc14428 \h </w:instrText>
        </w:r>
        <w:r>
          <w:fldChar w:fldCharType="separate"/>
        </w:r>
        <w:r>
          <w:t>46</w:t>
        </w:r>
        <w:r>
          <w:fldChar w:fldCharType="end"/>
        </w:r>
      </w:hyperlink>
    </w:p>
    <w:p>
      <w:pPr>
        <w:pStyle w:val="TOC2"/>
        <w:tabs>
          <w:tab w:val="right" w:leader="dot" w:pos="8306"/>
        </w:tabs>
      </w:pPr>
      <w:hyperlink w:anchor="_Toc24369" w:history="1">
        <w:r>
          <w:rPr>
            <w:rFonts w:ascii="仿宋" w:eastAsia="仿宋" w:hAnsi="仿宋" w:cs="仿宋" w:hint="eastAsia"/>
            <w:lang w:eastAsia="zh-CN"/>
          </w:rPr>
          <w:t>(二)、防火防爆总图布置措施</w:t>
        </w:r>
        <w:r>
          <w:tab/>
        </w:r>
        <w:r>
          <w:fldChar w:fldCharType="begin"/>
        </w:r>
        <w:r>
          <w:instrText xml:space="preserve"> PAGEREF _Toc24369 \h </w:instrText>
        </w:r>
        <w:r>
          <w:fldChar w:fldCharType="separate"/>
        </w:r>
        <w:r>
          <w:t>48</w:t>
        </w:r>
        <w:r>
          <w:fldChar w:fldCharType="end"/>
        </w:r>
      </w:hyperlink>
    </w:p>
    <w:p>
      <w:pPr>
        <w:pStyle w:val="TOC2"/>
        <w:tabs>
          <w:tab w:val="right" w:leader="dot" w:pos="8306"/>
        </w:tabs>
      </w:pPr>
      <w:hyperlink w:anchor="_Toc7384" w:history="1">
        <w:r>
          <w:rPr>
            <w:rFonts w:ascii="仿宋" w:eastAsia="仿宋" w:hAnsi="仿宋" w:cs="仿宋" w:hint="eastAsia"/>
            <w:lang w:eastAsia="zh-CN"/>
          </w:rPr>
          <w:t>(三)、自然灾害防范措施</w:t>
        </w:r>
        <w:r>
          <w:tab/>
        </w:r>
        <w:r>
          <w:fldChar w:fldCharType="begin"/>
        </w:r>
        <w:r>
          <w:instrText xml:space="preserve"> PAGEREF _Toc7384 \h </w:instrText>
        </w:r>
        <w:r>
          <w:fldChar w:fldCharType="separate"/>
        </w:r>
        <w:r>
          <w:t>49</w:t>
        </w:r>
        <w:r>
          <w:fldChar w:fldCharType="end"/>
        </w:r>
      </w:hyperlink>
    </w:p>
    <w:p>
      <w:pPr>
        <w:pStyle w:val="TOC2"/>
        <w:tabs>
          <w:tab w:val="right" w:leader="dot" w:pos="8306"/>
        </w:tabs>
      </w:pPr>
      <w:hyperlink w:anchor="_Toc9950" w:history="1">
        <w:r>
          <w:rPr>
            <w:rFonts w:ascii="仿宋" w:eastAsia="仿宋" w:hAnsi="仿宋" w:cs="仿宋" w:hint="eastAsia"/>
            <w:lang w:eastAsia="zh-CN"/>
          </w:rPr>
          <w:t>(四)、安全色及安全标志使用要求</w:t>
        </w:r>
        <w:r>
          <w:tab/>
        </w:r>
        <w:r>
          <w:fldChar w:fldCharType="begin"/>
        </w:r>
        <w:r>
          <w:instrText xml:space="preserve"> PAGEREF _Toc9950 \h </w:instrText>
        </w:r>
        <w:r>
          <w:fldChar w:fldCharType="separate"/>
        </w:r>
        <w:r>
          <w:t>50</w:t>
        </w:r>
        <w:r>
          <w:fldChar w:fldCharType="end"/>
        </w:r>
      </w:hyperlink>
    </w:p>
    <w:p>
      <w:pPr>
        <w:pStyle w:val="TOC2"/>
        <w:tabs>
          <w:tab w:val="right" w:leader="dot" w:pos="8306"/>
        </w:tabs>
      </w:pPr>
      <w:hyperlink w:anchor="_Toc29583" w:history="1">
        <w:r>
          <w:rPr>
            <w:rFonts w:ascii="仿宋" w:eastAsia="仿宋" w:hAnsi="仿宋" w:cs="仿宋" w:hint="eastAsia"/>
            <w:lang w:eastAsia="zh-CN"/>
          </w:rPr>
          <w:t>(五)、防尘防毒措施</w:t>
        </w:r>
        <w:r>
          <w:tab/>
        </w:r>
        <w:r>
          <w:fldChar w:fldCharType="begin"/>
        </w:r>
        <w:r>
          <w:instrText xml:space="preserve"> PAGEREF _Toc29583 \h </w:instrText>
        </w:r>
        <w:r>
          <w:fldChar w:fldCharType="separate"/>
        </w:r>
        <w:r>
          <w:t>51</w:t>
        </w:r>
        <w:r>
          <w:fldChar w:fldCharType="end"/>
        </w:r>
      </w:hyperlink>
    </w:p>
    <w:p>
      <w:pPr>
        <w:pStyle w:val="TOC2"/>
        <w:tabs>
          <w:tab w:val="right" w:leader="dot" w:pos="8306"/>
        </w:tabs>
      </w:pPr>
      <w:hyperlink w:anchor="_Toc29215" w:history="1">
        <w:r>
          <w:rPr>
            <w:rFonts w:ascii="仿宋" w:eastAsia="仿宋" w:hAnsi="仿宋" w:cs="仿宋" w:hint="eastAsia"/>
            <w:lang w:eastAsia="zh-CN"/>
          </w:rPr>
          <w:t>(六)、防静电、触电防护及防雷措施</w:t>
        </w:r>
        <w:r>
          <w:tab/>
        </w:r>
        <w:r>
          <w:fldChar w:fldCharType="begin"/>
        </w:r>
        <w:r>
          <w:instrText xml:space="preserve"> PAGEREF _Toc29215 \h </w:instrText>
        </w:r>
        <w:r>
          <w:fldChar w:fldCharType="separate"/>
        </w:r>
        <w:r>
          <w:t>51</w:t>
        </w:r>
        <w:r>
          <w:fldChar w:fldCharType="end"/>
        </w:r>
      </w:hyperlink>
    </w:p>
    <w:p>
      <w:pPr>
        <w:pStyle w:val="TOC2"/>
        <w:tabs>
          <w:tab w:val="right" w:leader="dot" w:pos="8306"/>
        </w:tabs>
      </w:pPr>
      <w:hyperlink w:anchor="_Toc6583" w:history="1">
        <w:r>
          <w:rPr>
            <w:rFonts w:ascii="仿宋" w:eastAsia="仿宋" w:hAnsi="仿宋" w:cs="仿宋" w:hint="eastAsia"/>
            <w:lang w:eastAsia="zh-CN"/>
          </w:rPr>
          <w:t>(七)、机械设备安全保障措施</w:t>
        </w:r>
        <w:r>
          <w:tab/>
        </w:r>
        <w:r>
          <w:fldChar w:fldCharType="begin"/>
        </w:r>
        <w:r>
          <w:instrText xml:space="preserve"> PAGEREF _Toc6583 \h </w:instrText>
        </w:r>
        <w:r>
          <w:fldChar w:fldCharType="separate"/>
        </w:r>
        <w:r>
          <w:t>53</w:t>
        </w:r>
        <w:r>
          <w:fldChar w:fldCharType="end"/>
        </w:r>
      </w:hyperlink>
    </w:p>
    <w:p>
      <w:pPr>
        <w:pStyle w:val="TOC1"/>
        <w:tabs>
          <w:tab w:val="right" w:leader="dot" w:pos="8306"/>
        </w:tabs>
      </w:pPr>
      <w:hyperlink w:anchor="_Toc1414" w:history="1">
        <w:r>
          <w:rPr>
            <w:rFonts w:ascii="仿宋" w:eastAsia="仿宋" w:hAnsi="仿宋" w:cs="仿宋" w:hint="eastAsia"/>
            <w:lang w:eastAsia="zh-CN"/>
          </w:rPr>
          <w:t>十二、四川交通项目技术管理</w:t>
        </w:r>
        <w:r>
          <w:tab/>
        </w:r>
        <w:r>
          <w:fldChar w:fldCharType="begin"/>
        </w:r>
        <w:r>
          <w:instrText xml:space="preserve"> PAGEREF _Toc1414 \h </w:instrText>
        </w:r>
        <w:r>
          <w:fldChar w:fldCharType="separate"/>
        </w:r>
        <w:r>
          <w:t>54</w:t>
        </w:r>
        <w:r>
          <w:fldChar w:fldCharType="end"/>
        </w:r>
      </w:hyperlink>
    </w:p>
    <w:p>
      <w:pPr>
        <w:pStyle w:val="TOC2"/>
        <w:tabs>
          <w:tab w:val="right" w:leader="dot" w:pos="8306"/>
        </w:tabs>
      </w:pPr>
      <w:hyperlink w:anchor="_Toc29956" w:history="1">
        <w:r>
          <w:rPr>
            <w:rFonts w:ascii="仿宋" w:eastAsia="仿宋" w:hAnsi="仿宋" w:cs="仿宋" w:hint="eastAsia"/>
            <w:lang w:eastAsia="zh-CN"/>
          </w:rPr>
          <w:t>(一)、技术方案选用方向</w:t>
        </w:r>
        <w:r>
          <w:tab/>
        </w:r>
        <w:r>
          <w:fldChar w:fldCharType="begin"/>
        </w:r>
        <w:r>
          <w:instrText xml:space="preserve"> PAGEREF _Toc29956 \h </w:instrText>
        </w:r>
        <w:r>
          <w:fldChar w:fldCharType="separate"/>
        </w:r>
        <w:r>
          <w:t>54</w:t>
        </w:r>
        <w:r>
          <w:fldChar w:fldCharType="end"/>
        </w:r>
      </w:hyperlink>
    </w:p>
    <w:p>
      <w:pPr>
        <w:pStyle w:val="TOC2"/>
        <w:tabs>
          <w:tab w:val="right" w:leader="dot" w:pos="8306"/>
        </w:tabs>
      </w:pPr>
      <w:hyperlink w:anchor="_Toc15799" w:history="1">
        <w:r>
          <w:rPr>
            <w:rFonts w:ascii="仿宋" w:eastAsia="仿宋" w:hAnsi="仿宋" w:cs="仿宋" w:hint="eastAsia"/>
            <w:lang w:eastAsia="zh-CN"/>
          </w:rPr>
          <w:t>(二)、工艺技术方案选用原则</w:t>
        </w:r>
        <w:r>
          <w:tab/>
        </w:r>
        <w:r>
          <w:fldChar w:fldCharType="begin"/>
        </w:r>
        <w:r>
          <w:instrText xml:space="preserve"> PAGEREF _Toc15799 \h </w:instrText>
        </w:r>
        <w:r>
          <w:fldChar w:fldCharType="separate"/>
        </w:r>
        <w:r>
          <w:t>56</w:t>
        </w:r>
        <w:r>
          <w:fldChar w:fldCharType="end"/>
        </w:r>
      </w:hyperlink>
    </w:p>
    <w:p>
      <w:pPr>
        <w:pStyle w:val="TOC2"/>
        <w:tabs>
          <w:tab w:val="right" w:leader="dot" w:pos="8306"/>
        </w:tabs>
      </w:pPr>
      <w:hyperlink w:anchor="_Toc20036" w:history="1">
        <w:r>
          <w:rPr>
            <w:rFonts w:ascii="仿宋" w:eastAsia="仿宋" w:hAnsi="仿宋" w:cs="仿宋" w:hint="eastAsia"/>
            <w:lang w:eastAsia="zh-CN"/>
          </w:rPr>
          <w:t>(三)、工艺技术方案要求</w:t>
        </w:r>
        <w:r>
          <w:tab/>
        </w:r>
        <w:r>
          <w:fldChar w:fldCharType="begin"/>
        </w:r>
        <w:r>
          <w:instrText xml:space="preserve"> PAGEREF _Toc20036 \h </w:instrText>
        </w:r>
        <w:r>
          <w:fldChar w:fldCharType="separate"/>
        </w:r>
        <w:r>
          <w:t>58</w:t>
        </w:r>
        <w:r>
          <w:fldChar w:fldCharType="end"/>
        </w:r>
      </w:hyperlink>
    </w:p>
    <w:p>
      <w:pPr>
        <w:pStyle w:val="TOC1"/>
        <w:tabs>
          <w:tab w:val="right" w:leader="dot" w:pos="8306"/>
        </w:tabs>
      </w:pPr>
      <w:hyperlink w:anchor="_Toc3103" w:history="1">
        <w:r>
          <w:rPr>
            <w:rFonts w:ascii="仿宋" w:eastAsia="仿宋" w:hAnsi="仿宋" w:cs="仿宋" w:hint="eastAsia"/>
            <w:lang w:eastAsia="zh-CN"/>
          </w:rPr>
          <w:t>十三、四川交通项目治理与监督</w:t>
        </w:r>
        <w:r>
          <w:tab/>
        </w:r>
        <w:r>
          <w:fldChar w:fldCharType="begin"/>
        </w:r>
        <w:r>
          <w:instrText xml:space="preserve"> PAGEREF _Toc3103 \h </w:instrText>
        </w:r>
        <w:r>
          <w:fldChar w:fldCharType="separate"/>
        </w:r>
        <w:r>
          <w:t>60</w:t>
        </w:r>
        <w:r>
          <w:fldChar w:fldCharType="end"/>
        </w:r>
      </w:hyperlink>
    </w:p>
    <w:p>
      <w:pPr>
        <w:pStyle w:val="TOC2"/>
        <w:tabs>
          <w:tab w:val="right" w:leader="dot" w:pos="8306"/>
        </w:tabs>
      </w:pPr>
      <w:hyperlink w:anchor="_Toc13757" w:history="1">
        <w:r>
          <w:rPr>
            <w:rFonts w:ascii="仿宋" w:eastAsia="仿宋" w:hAnsi="仿宋" w:cs="仿宋" w:hint="eastAsia"/>
            <w:lang w:eastAsia="zh-CN"/>
          </w:rPr>
          <w:t>(一)、四川交通项目治理结构</w:t>
        </w:r>
        <w:r>
          <w:tab/>
        </w:r>
        <w:r>
          <w:fldChar w:fldCharType="begin"/>
        </w:r>
        <w:r>
          <w:instrText xml:space="preserve"> PAGEREF _Toc13757 \h </w:instrText>
        </w:r>
        <w:r>
          <w:fldChar w:fldCharType="separate"/>
        </w:r>
        <w:r>
          <w:t>60</w:t>
        </w:r>
        <w:r>
          <w:fldChar w:fldCharType="end"/>
        </w:r>
      </w:hyperlink>
    </w:p>
    <w:p>
      <w:pPr>
        <w:pStyle w:val="TOC2"/>
        <w:tabs>
          <w:tab w:val="right" w:leader="dot" w:pos="8306"/>
        </w:tabs>
      </w:pPr>
      <w:hyperlink w:anchor="_Toc14920" w:history="1">
        <w:r>
          <w:rPr>
            <w:rFonts w:ascii="仿宋" w:eastAsia="仿宋" w:hAnsi="仿宋" w:cs="仿宋" w:hint="eastAsia"/>
            <w:lang w:eastAsia="zh-CN"/>
          </w:rPr>
          <w:t>(二)、监督与审计</w:t>
        </w:r>
        <w:r>
          <w:tab/>
        </w:r>
        <w:r>
          <w:fldChar w:fldCharType="begin"/>
        </w:r>
        <w:r>
          <w:instrText xml:space="preserve"> PAGEREF _Toc14920 \h </w:instrText>
        </w:r>
        <w:r>
          <w:fldChar w:fldCharType="separate"/>
        </w:r>
        <w:r>
          <w:t>62</w:t>
        </w:r>
        <w:r>
          <w:fldChar w:fldCharType="end"/>
        </w:r>
      </w:hyperlink>
    </w:p>
    <w:p>
      <w:pPr>
        <w:pStyle w:val="TOC1"/>
        <w:tabs>
          <w:tab w:val="right" w:leader="dot" w:pos="8306"/>
        </w:tabs>
      </w:pPr>
      <w:hyperlink w:anchor="_Toc26531" w:history="1">
        <w:r>
          <w:rPr>
            <w:rFonts w:ascii="仿宋" w:eastAsia="仿宋" w:hAnsi="仿宋" w:cs="仿宋" w:hint="eastAsia"/>
            <w:lang w:eastAsia="zh-CN"/>
          </w:rPr>
          <w:t>十四、利益相关者分析与沟通计划</w:t>
        </w:r>
        <w:r>
          <w:tab/>
        </w:r>
        <w:r>
          <w:fldChar w:fldCharType="begin"/>
        </w:r>
        <w:r>
          <w:instrText xml:space="preserve"> PAGEREF _Toc26531 \h </w:instrText>
        </w:r>
        <w:r>
          <w:fldChar w:fldCharType="separate"/>
        </w:r>
        <w:r>
          <w:t>63</w:t>
        </w:r>
        <w:r>
          <w:fldChar w:fldCharType="end"/>
        </w:r>
      </w:hyperlink>
    </w:p>
    <w:p>
      <w:pPr>
        <w:pStyle w:val="TOC2"/>
        <w:tabs>
          <w:tab w:val="right" w:leader="dot" w:pos="8306"/>
        </w:tabs>
      </w:pPr>
      <w:hyperlink w:anchor="_Toc12552" w:history="1">
        <w:r>
          <w:rPr>
            <w:rFonts w:ascii="仿宋" w:eastAsia="仿宋" w:hAnsi="仿宋" w:cs="仿宋" w:hint="eastAsia"/>
            <w:lang w:eastAsia="zh-CN"/>
          </w:rPr>
          <w:t>(一)、利益相关者分析</w:t>
        </w:r>
        <w:r>
          <w:tab/>
        </w:r>
        <w:r>
          <w:fldChar w:fldCharType="begin"/>
        </w:r>
        <w:r>
          <w:instrText xml:space="preserve"> PAGEREF _Toc12552 \h </w:instrText>
        </w:r>
        <w:r>
          <w:fldChar w:fldCharType="separate"/>
        </w:r>
        <w:r>
          <w:t>63</w:t>
        </w:r>
        <w:r>
          <w:fldChar w:fldCharType="end"/>
        </w:r>
      </w:hyperlink>
    </w:p>
    <w:p>
      <w:pPr>
        <w:pStyle w:val="TOC2"/>
        <w:tabs>
          <w:tab w:val="right" w:leader="dot" w:pos="8306"/>
        </w:tabs>
      </w:pPr>
      <w:hyperlink w:anchor="_Toc6439" w:history="1">
        <w:r>
          <w:rPr>
            <w:rFonts w:ascii="仿宋" w:eastAsia="仿宋" w:hAnsi="仿宋" w:cs="仿宋" w:hint="eastAsia"/>
            <w:lang w:eastAsia="zh-CN"/>
          </w:rPr>
          <w:t>(二)、沟通计划</w:t>
        </w:r>
        <w:r>
          <w:tab/>
        </w:r>
        <w:r>
          <w:fldChar w:fldCharType="begin"/>
        </w:r>
        <w:r>
          <w:instrText xml:space="preserve"> PAGEREF _Toc6439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59"/>
      <w:r>
        <w:rPr>
          <w:rFonts w:ascii="仿宋" w:eastAsia="仿宋" w:hAnsi="仿宋" w:cs="仿宋" w:hint="eastAsia"/>
          <w:sz w:val="28"/>
          <w:lang w:eastAsia="zh-CN"/>
        </w:rPr>
        <w:t>一、四川交通项目选址可行性分析</w:t>
      </w:r>
      <w:bookmarkEnd w:id="2"/>
    </w:p>
    <w:p>
      <w:pPr>
        <w:pStyle w:val="Heading2"/>
        <w:rPr>
          <w:rFonts w:ascii="仿宋" w:eastAsia="仿宋" w:hAnsi="仿宋" w:cs="仿宋" w:hint="eastAsia"/>
          <w:lang w:eastAsia="zh-CN"/>
        </w:rPr>
      </w:pPr>
      <w:bookmarkStart w:id="3" w:name="_Toc10221"/>
      <w:r>
        <w:rPr>
          <w:rFonts w:ascii="仿宋" w:eastAsia="仿宋" w:hAnsi="仿宋" w:cs="仿宋" w:hint="eastAsia"/>
          <w:lang w:eastAsia="zh-CN"/>
        </w:rPr>
        <w:t>(一)、四川交通项目选址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该四川交通项目选址位于XX省XX市XX区XXX街道</w:t>
      </w:r>
    </w:p>
    <w:p>
      <w:pPr>
        <w:pStyle w:val="Heading2"/>
        <w:ind w:firstLine="560" w:firstLineChars="200"/>
        <w:rPr>
          <w:rFonts w:ascii="仿宋" w:eastAsia="仿宋" w:hAnsi="仿宋" w:cs="仿宋" w:hint="eastAsia"/>
          <w:sz w:val="28"/>
          <w:lang w:eastAsia="zh-CN"/>
        </w:rPr>
      </w:pPr>
      <w:bookmarkStart w:id="4" w:name="_Toc214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四川交通项目的征地面积将根据四川交通项目的实际规模和需求进行精确规划。具体面积XXX平方米，旨在确保四川交通项目不仅能够满足当前的发展需求，还能够预留空间以适应未来的扩展。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净用地面积是在征地面积基础上去除不可利用面积后的实际可开发用地。具体面积XXX平方米，考虑到环保、交通、安全等多方面因素，以确保四川交通项目在整体利用效率上达到最优。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四川交通项目计划建设的建筑总规模具体面积XXX平方米。这一规模的确定综合考虑了四川交通项目的性质、规模，以及城市规划的相关要求，确保建筑布局与周边环境协调一致。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绿地率是四川交通项目用地中被规划为绿地的比例。具体面积XXX平方米，旨在通过合理规划绿地，改善四川交通项目周边环境，提升居民生活质量，并符合城市整体绿化规划。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容积率是用地上可以建设的建筑总体积与用地面积之比。具体面积XXX，通过合理的容积率规划，确保四川交通项目建筑规模与周边环境和谐共生。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确保四川交通项目选址与当地城市规划相一致，具体面积XXX平方米。通过与城市规划部门深入沟通，确保四川交通项目不仅符合城市的整体发展方向，还能够融入城市的发展布局，为城市的长远发展贡献力量。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四川交通项目选址符合当地产业政策，具体面积XXX平方米。这包括四川交通项目对当地经济的促进作用，以及对相关产业的带动效应，确保四川交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用地总体要求必须符合环保和可持续发展的原则，具体面积XXX平方米。通过采用绿色建筑设计、节能减排等措施，确保四川交通项目在建设和运营过程中对环境的影响最小化，达到可持续发展的要求。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确保四川交通项目选址具备必要的公共设施配套，具体面积XXX平方米。这包括交通便利性、教育、医疗等基础设施，以提高居民生活品质，使得四川交通项目选址更具吸引力。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考虑用地总体要求对当地社会稳定性的影响，具体面积XXX平方米。通过深入了解当地社区反馈，确保四川交通项目的选址和建设过程对当地社会和谐稳定产生积极作用。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四川交通项目选址不仅符合法规和规划，还在实际操作中具有可行性。这一全面规划将为四川交通项目的成功实施提供坚实的基础，确保四川交通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40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四川交通项目的设备规划和空间设计中，我们将采取灵活设备布局的措施。设备布局将根据实际需求进行灵活设计，避免不必要的浪费。通过合理规划设备摆放位置，我们将提高设备的利用率，减少设备间距，以确保四川交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四川交通项目内部引入共享设施的概念，例如共享会议室、办公区等。通过这种方式，我们可以减少对资源的重复建设，提高资源共享效率，从而减小四川交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0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四川交通项目的总图布置中，我们将不同功能区域进行明确的规划，以最大程度满足四川交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四川交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四川交通项目对环境的影响是综合评价的重要因素之一。我们将详细考虑选址周边的自然环境、生态保护区、水源地等情况，确保四川交通项目的建设和运营对环境影响最小化，并符合当地的环保法规标准。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对选址的评价还需充分考虑当地政府的产业政策和法规。我们将详细了解四川交通项目所在地的相关政策，确保四川交通项目的规划和运营与当地法规相符，降低不必要的法律风险。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考虑到社会稳定性对企业运营的重要性，我们将评估选址地区的社会安全情况、劳工关系、社区反馈等方面，以确保四川交通项目的建设和运营不会受到社会稳定性的负面影响。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最后，我们将综合考虑用地成本，包括土地购置费用、土地开发成本等。通过对用地成本的详细评估，我们能够做出更为精确的经济效益分析，为四川交通项目的投资决策提供有力支持。</w:t>
      </w:r>
    </w:p>
    <w:p>
      <w:pPr>
        <w:pStyle w:val="Heading1"/>
        <w:ind w:firstLine="560" w:firstLineChars="200"/>
        <w:rPr>
          <w:rFonts w:ascii="仿宋" w:eastAsia="仿宋" w:hAnsi="仿宋" w:cs="仿宋" w:hint="eastAsia"/>
          <w:sz w:val="28"/>
          <w:lang w:eastAsia="zh-CN"/>
        </w:rPr>
      </w:pPr>
      <w:bookmarkStart w:id="8" w:name="_Toc1558"/>
      <w:r>
        <w:rPr>
          <w:rFonts w:ascii="仿宋" w:eastAsia="仿宋" w:hAnsi="仿宋" w:cs="仿宋" w:hint="eastAsia"/>
          <w:sz w:val="28"/>
          <w:lang w:eastAsia="zh-CN"/>
        </w:rPr>
        <w:t>二、四川交通项目绩效评估</w:t>
      </w:r>
      <w:bookmarkEnd w:id="8"/>
    </w:p>
    <w:p>
      <w:pPr>
        <w:pStyle w:val="Heading2"/>
        <w:rPr>
          <w:rFonts w:ascii="仿宋" w:eastAsia="仿宋" w:hAnsi="仿宋" w:cs="仿宋" w:hint="eastAsia"/>
          <w:lang w:eastAsia="zh-CN"/>
        </w:rPr>
      </w:pPr>
      <w:bookmarkStart w:id="9" w:name="_Toc266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项目中，我们设计了一套全面的绩效评估指标，以确保四川交通项目的可控和成功交付。这些指标跨足四川交通项目目标、成本、进度和质量等多个维度，为我们提供了全面洞察四川交通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川交通项目目标达成率是我们关注的首要指标。我们设定了明确的目标，并通过定期监测和评估，迅速发现并应对潜在的目标偏差。这为四川交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成本绩效是另一个核心关注点。通过实际成本与预算成本的对比分析，我们深入了解成本差异的原因，及时调整资源分配，保持四川交通项目在经济效益方面的合理水平。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进度作为关键的绩效指标之一，得到了精心的关注。我们制定了详细的四川交通项目进度计划，并设立了进度符合度指标，确保实际进度与计划进度保持一致。这使我们能够快速发现和解决潜在的进度问题，保持四川交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四川交通项目绩效的不可或缺的一环。我们引入了一系列的质量标准和客户满意度指标，以确保四川交通项目交付的成果在质量上达到或超越预期水平。通过持续监测这些指标，我们努力提升四川交通项目整体质量水平，为四川交通项目的成功交付提供有力保障。通过这些科学且全面的绩效评估，我们能够更好地引导四川交通项目的持续改进，确保四川交通项目目标的顺利达成。</w:t>
      </w:r>
    </w:p>
    <w:p>
      <w:pPr>
        <w:pStyle w:val="Heading2"/>
        <w:ind w:firstLine="560" w:firstLineChars="200"/>
        <w:rPr>
          <w:rFonts w:ascii="仿宋" w:eastAsia="仿宋" w:hAnsi="仿宋" w:cs="仿宋" w:hint="eastAsia"/>
          <w:sz w:val="28"/>
          <w:lang w:eastAsia="zh-CN"/>
        </w:rPr>
      </w:pPr>
      <w:bookmarkStart w:id="10" w:name="_Toc2625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绩效评估是四川交通项目中的关键环节，为确保四川交通项目达到预期目标，我们采用了多层次、多维度的绩效评估方法。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四川交通项目的战略目标对齐，确保每个决策和行动都与四川交通项目整体目标保持一致。团队会定期召开战略对齐会议，审视当前工作与四川交通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四川交通项目进度、质量、成本和风险等方面。这些指标通过数据收集和分析，为四川交通项目管理团队提供了客观的评估依据。例如，我们通过四川交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绩效评估不仅仅停留在四川交通项目内部，还考虑了四川交通项目对外部环境的影响。我们定期进行干系人满意度调查，以了解各利益相关方对四川交通项目的期望和满意度，并及时做出调整。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这种多层次、多角度的绩效评估方法，使得我们能够全面了解四川交通项目的运行状态，及时做出调整，确保四川交通项目在不断变化的环境中保持稳健前行。</w:t>
      </w:r>
    </w:p>
    <w:p>
      <w:pPr>
        <w:pStyle w:val="Heading2"/>
        <w:ind w:firstLine="560" w:firstLineChars="200"/>
        <w:rPr>
          <w:rFonts w:ascii="仿宋" w:eastAsia="仿宋" w:hAnsi="仿宋" w:cs="仿宋" w:hint="eastAsia"/>
          <w:sz w:val="28"/>
          <w:lang w:eastAsia="zh-CN"/>
        </w:rPr>
      </w:pPr>
      <w:bookmarkStart w:id="11" w:name="_Toc268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为了确保四川交通项目的有效管理和不断优化，我们采用了精心设计的绩效评估周期。这个周期旨在实现灵活、实时和全面的评估，以适应四川交通项目执行中的各种挑战。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四川交通项目的不同需求，分为短期、中期和长期。短期评估关注每个迭代或工作周期，以及时发现和解决当前任务中的问题。中期评估涵盖几个迭代，深入了解整体四川交通项目的趋势和性能。长期评估则着眼于整个四川交通项目阶段，确保四川交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四川交通项目管理工具和协作平台，团队成员能够随时更新和分享四川交通项目数据。这种实时性的反馈机制使我们能够及时察觉潜在问题，快速调整，保持四川交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四川交通项目的决策制定密不可分。每个周期的四川交通项目回顾会议成为集体总结经验、识别问题深层次原因并找到创新解决方案的平台。这种定期的反思与调整机制使四川交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76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7449"/>
      <w:r>
        <w:rPr>
          <w:rFonts w:ascii="仿宋" w:eastAsia="仿宋" w:hAnsi="仿宋" w:cs="仿宋" w:hint="eastAsia"/>
          <w:lang w:eastAsia="zh-CN"/>
        </w:rPr>
        <w:t>(一)、四川交通行业分析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行业一直以来都是市场的关注焦点。行业内的发展趋势、竞争态势以及潜在机会都对四川交通项目的推进产生深远的影响。通过深入研究行业的整体概貌，我们将更好地理解行业的核心特征，为四川交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四川交通行业，技术一直是推动创新和发展的关键因素。我们将对当前技术趋势进行详尽分析，包括但不限于人工智能、大数据应用、先进制造技术等。这有助于四川交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四川交通项目成功的基础。我们将对主要竞争对手进行深入研究，包括其市场份额、产品特点、市场定位等。通过全面了解竞争对手的优势和劣势，四川交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045"/>
      <w:r>
        <w:rPr>
          <w:rFonts w:ascii="仿宋" w:eastAsia="仿宋" w:hAnsi="仿宋" w:cs="仿宋" w:hint="eastAsia"/>
          <w:sz w:val="28"/>
          <w:lang w:eastAsia="zh-CN"/>
        </w:rPr>
        <w:t>(二)、四川交通市场分析预测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通过对市场规模的深入调研，我们将预测四川交通市场未来的增长趋势。这包括市场的整体规模、各细分领域的发展趋势等。四川交通项目可以根据市场的扩张速度和潜在机会，制定更符合市场需求的发展策略。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四川交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四川交通项目实施过程中需要充分考虑的因素。我们将对市场风险进行全面评估，包括但不限于政策法规风险、市场竞争风险、技术变革风险等。通过对潜在风险的深入分析，四川交通项目可以制定相应的风险缓解策略，降低不确定性对四川交通项目的影响。</w:t>
      </w:r>
    </w:p>
    <w:p>
      <w:pPr>
        <w:pStyle w:val="Heading1"/>
        <w:ind w:firstLine="560" w:firstLineChars="200"/>
        <w:rPr>
          <w:rFonts w:ascii="仿宋" w:eastAsia="仿宋" w:hAnsi="仿宋" w:cs="仿宋" w:hint="eastAsia"/>
          <w:sz w:val="28"/>
          <w:lang w:eastAsia="zh-CN"/>
        </w:rPr>
      </w:pPr>
      <w:bookmarkStart w:id="15" w:name="_Toc1964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458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四川交通项目的主要产品是XXXX，预计年产值为XXX万元。这一产品在市场中占据着重要的地位，其广泛的应用范围使得该四川交通项目的市场前景非常广阔。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四川交通项目的xxx产品作为重要的原材料之一，将在多个领域发挥关键作用。其在建筑、交通、能源等方面的广泛应用将为整个产业链提供强大的支持，形成产业协同效应。四川交通项目的年产值XXX万XXX万XXX万万元不仅反映了其在市场上的巨大潜力，更预示着它对国民经济的积极贡献。这种关联度高、涉及面广的产业关系，使得该四川交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773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总征地面积为XXXX平方米，相当于约XX.XX亩，其中净用地面积为XXXX平方米，红线范围内相当于约XX.XX亩。这一用地规模充分考虑了四川交通项目的建设需求，保障了四川交通项目在合适的空间内得以充分发展。四川交通项目规划的总建筑面积为XXXX平方米，其中主体工程建设占XXXX平方米，计容建筑面积达XXXX平方米。预计建筑工程的投资将达到XXXX万元，为四川交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计划购置的设备共计XXXX台（套），设备购置费用为XXXX万元。这一设备购置计划充分考虑到四川交通项目的生产需求和技术要求，确保了四川交通项目在生产运营中具备先进的技术装备和高效的生产能力。设备的合理配置将为四川交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四川交通项目计划总投资为XXXX万元，预计年实现营业收入为XXXX万元。这一产能规模的设定旨在确保四川交通项目能够在投资与回报之间取得平衡，实现长期可持续的发展。四川交通项目的总投资充分考虑到各个方面的需求，包括用地建设、设备购置等多个环节，以确保四川交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32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682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四川交通项目的技术管理特点体现在其创新导向。通过引入最先进的技术趋势和解决方案，四川交通项目致力于提升科技含量、提高质量和效率水平。这意味着我们将采用最新的工具和方法，确保四川交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四川交通项目技术管理的显著特征。通过整合不同领域的技术资源，我们实现了跨学科的协同工作。这有助于优化技术架构，提高整体效能。此外，整合性策略还促进了不同技术团队之间的紧密沟通和高效合作，确保四川交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四川交通项目所采用的技术。通过不断优化技术方案，四川交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四川交通项目团队将在四川交通项目初期识别可能的技术风险，并采取相应的预防和应对措施。通过建立健全的风险评估机制，四川交通项目能够在实施过程中及时发现并解决潜在的技术问题，保障四川交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四川交通项目中，技术将成为四川交通项目成功的有力支持。这一深度剖析揭示了技术管理在四川交通项目实施中的关键作用，为四川交通项目的技术基础奠定了坚实的基础。</w:t>
      </w:r>
    </w:p>
    <w:p>
      <w:pPr>
        <w:pStyle w:val="Heading2"/>
        <w:ind w:firstLine="560" w:firstLineChars="200"/>
        <w:rPr>
          <w:rFonts w:ascii="仿宋" w:eastAsia="仿宋" w:hAnsi="仿宋" w:cs="仿宋" w:hint="eastAsia"/>
          <w:sz w:val="28"/>
          <w:lang w:eastAsia="zh-CN"/>
        </w:rPr>
      </w:pPr>
      <w:bookmarkStart w:id="20" w:name="_Toc9496"/>
      <w:r>
        <w:rPr>
          <w:rFonts w:ascii="仿宋" w:eastAsia="仿宋" w:hAnsi="仿宋" w:cs="仿宋" w:hint="eastAsia"/>
          <w:sz w:val="28"/>
          <w:lang w:eastAsia="zh-CN"/>
        </w:rPr>
        <w:t>(二)、四川交通项目工艺技术设计方案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四川交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四川交通项目将严格按照相关行业规范要求进行组织。通过有效控制产品质量，四川交通项目将致力于为顾客提供优质的四川交通项目产品和良好的服务。这体现了四川交通项目对于生产活动合规性和质量标准的高度重视，为四川交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四川交通项目注重生态效益和清洁生产原则。四川交通项目建设将紧密结合地方特色经济发展，与社会经济发展规划和区域环境保护规划方案相协调一致。通过与当地区域自然生态系统的结合，四川交通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https://d.book118.com/188045106053006045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四川交通项目规划设计蓝图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96FD7"/>
    <w:rsid w:val="6EE9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4510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2024-03-03T15:59:00Z</dcterms:created>
  <dcterms:modified xsi:type="dcterms:W3CDTF">2024-03-03T16:00:06Z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4F72B19DA9284D46BE5B83C3D574FD9C_11</vt:lpwstr>
  </property>
  <property fmtid="{D5CDD505-2E9C-101B-9397-08002B2CF9AE}" pid="3" name="KSOProductBuildVer">
    <vt:lpwstr>2052-12.1.0.16388</vt:lpwstr>
  </property>
</Properties>
</file>