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5" w:history="1">
        <w:r>
          <w:rPr>
            <w:rFonts w:ascii="仿宋" w:eastAsia="仿宋" w:hAnsi="仿宋" w:cs="仿宋" w:hint="eastAsia"/>
            <w:lang w:eastAsia="zh-CN"/>
          </w:rPr>
          <w:t>序言</w:t>
        </w:r>
        <w:r>
          <w:tab/>
        </w:r>
        <w:r>
          <w:fldChar w:fldCharType="begin"/>
        </w:r>
        <w:r>
          <w:instrText xml:space="preserve"> PAGEREF _Toc12855 \h </w:instrText>
        </w:r>
        <w:r>
          <w:fldChar w:fldCharType="separate"/>
        </w:r>
        <w:r>
          <w:t>3</w:t>
        </w:r>
        <w:r>
          <w:fldChar w:fldCharType="end"/>
        </w:r>
      </w:hyperlink>
    </w:p>
    <w:p>
      <w:pPr>
        <w:pStyle w:val="TOC1"/>
        <w:tabs>
          <w:tab w:val="right" w:leader="dot" w:pos="8306"/>
        </w:tabs>
      </w:pPr>
      <w:hyperlink w:anchor="_Toc15921" w:history="1">
        <w:r>
          <w:rPr>
            <w:rFonts w:ascii="仿宋" w:eastAsia="仿宋" w:hAnsi="仿宋" w:cs="仿宋" w:hint="eastAsia"/>
            <w:lang w:eastAsia="zh-CN"/>
          </w:rPr>
          <w:t>一、工艺说明</w:t>
        </w:r>
        <w:r>
          <w:tab/>
        </w:r>
        <w:r>
          <w:fldChar w:fldCharType="begin"/>
        </w:r>
        <w:r>
          <w:instrText xml:space="preserve"> PAGEREF _Toc15921 \h </w:instrText>
        </w:r>
        <w:r>
          <w:fldChar w:fldCharType="separate"/>
        </w:r>
        <w:r>
          <w:t>3</w:t>
        </w:r>
        <w:r>
          <w:fldChar w:fldCharType="end"/>
        </w:r>
      </w:hyperlink>
    </w:p>
    <w:p>
      <w:pPr>
        <w:pStyle w:val="TOC2"/>
        <w:tabs>
          <w:tab w:val="right" w:leader="dot" w:pos="8306"/>
        </w:tabs>
      </w:pPr>
      <w:hyperlink w:anchor="_Toc13090" w:history="1">
        <w:r>
          <w:rPr>
            <w:rFonts w:ascii="仿宋" w:eastAsia="仿宋" w:hAnsi="仿宋" w:cs="仿宋" w:hint="eastAsia"/>
            <w:lang w:eastAsia="zh-CN"/>
          </w:rPr>
          <w:t>(一)、技术管理特点</w:t>
        </w:r>
        <w:r>
          <w:tab/>
        </w:r>
        <w:r>
          <w:fldChar w:fldCharType="begin"/>
        </w:r>
        <w:r>
          <w:instrText xml:space="preserve"> PAGEREF _Toc13090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(二)、中成药项目工艺技术设计方案</w:t>
        </w:r>
        <w:r>
          <w:tab/>
        </w:r>
        <w:r>
          <w:fldChar w:fldCharType="begin"/>
        </w:r>
        <w:r>
          <w:instrText xml:space="preserve"> PAGEREF _Toc32548 \h </w:instrText>
        </w:r>
        <w:r>
          <w:fldChar w:fldCharType="separate"/>
        </w:r>
        <w:r>
          <w:t>4</w:t>
        </w:r>
        <w:r>
          <w:fldChar w:fldCharType="end"/>
        </w:r>
      </w:hyperlink>
    </w:p>
    <w:p>
      <w:pPr>
        <w:pStyle w:val="TOC2"/>
        <w:tabs>
          <w:tab w:val="right" w:leader="dot" w:pos="8306"/>
        </w:tabs>
      </w:pPr>
      <w:hyperlink w:anchor="_Toc31311" w:history="1">
        <w:r>
          <w:rPr>
            <w:rFonts w:ascii="仿宋" w:eastAsia="仿宋" w:hAnsi="仿宋" w:cs="仿宋" w:hint="eastAsia"/>
            <w:lang w:eastAsia="zh-CN"/>
          </w:rPr>
          <w:t>(三)、设备选型方案</w:t>
        </w:r>
        <w:r>
          <w:tab/>
        </w:r>
        <w:r>
          <w:fldChar w:fldCharType="begin"/>
        </w:r>
        <w:r>
          <w:instrText xml:space="preserve"> PAGEREF _Toc31311 \h </w:instrText>
        </w:r>
        <w:r>
          <w:fldChar w:fldCharType="separate"/>
        </w:r>
        <w:r>
          <w:t>5</w:t>
        </w:r>
        <w:r>
          <w:fldChar w:fldCharType="end"/>
        </w:r>
      </w:hyperlink>
    </w:p>
    <w:p>
      <w:pPr>
        <w:pStyle w:val="TOC1"/>
        <w:tabs>
          <w:tab w:val="right" w:leader="dot" w:pos="8306"/>
        </w:tabs>
      </w:pPr>
      <w:hyperlink w:anchor="_Toc3108" w:history="1">
        <w:r>
          <w:rPr>
            <w:rFonts w:ascii="仿宋" w:eastAsia="仿宋" w:hAnsi="仿宋" w:cs="仿宋" w:hint="eastAsia"/>
            <w:lang w:eastAsia="zh-CN"/>
          </w:rPr>
          <w:t>二、中成药项目选址可行性分析</w:t>
        </w:r>
        <w:r>
          <w:tab/>
        </w:r>
        <w:r>
          <w:fldChar w:fldCharType="begin"/>
        </w:r>
        <w:r>
          <w:instrText xml:space="preserve"> PAGEREF _Toc3108 \h </w:instrText>
        </w:r>
        <w:r>
          <w:fldChar w:fldCharType="separate"/>
        </w:r>
        <w:r>
          <w:t>7</w:t>
        </w:r>
        <w:r>
          <w:fldChar w:fldCharType="end"/>
        </w:r>
      </w:hyperlink>
    </w:p>
    <w:p>
      <w:pPr>
        <w:pStyle w:val="TOC2"/>
        <w:tabs>
          <w:tab w:val="right" w:leader="dot" w:pos="8306"/>
        </w:tabs>
      </w:pPr>
      <w:hyperlink w:anchor="_Toc10709" w:history="1">
        <w:r>
          <w:rPr>
            <w:rFonts w:ascii="仿宋" w:eastAsia="仿宋" w:hAnsi="仿宋" w:cs="仿宋" w:hint="eastAsia"/>
            <w:lang w:eastAsia="zh-CN"/>
          </w:rPr>
          <w:t>(一)、中成药项目选址</w:t>
        </w:r>
        <w:r>
          <w:tab/>
        </w:r>
        <w:r>
          <w:fldChar w:fldCharType="begin"/>
        </w:r>
        <w:r>
          <w:instrText xml:space="preserve"> PAGEREF _Toc10709 \h </w:instrText>
        </w:r>
        <w:r>
          <w:fldChar w:fldCharType="separate"/>
        </w:r>
        <w:r>
          <w:t>7</w:t>
        </w:r>
        <w:r>
          <w:fldChar w:fldCharType="end"/>
        </w:r>
      </w:hyperlink>
    </w:p>
    <w:p>
      <w:pPr>
        <w:pStyle w:val="TOC2"/>
        <w:tabs>
          <w:tab w:val="right" w:leader="dot" w:pos="8306"/>
        </w:tabs>
      </w:pPr>
      <w:hyperlink w:anchor="_Toc32677" w:history="1">
        <w:r>
          <w:rPr>
            <w:rFonts w:ascii="仿宋" w:eastAsia="仿宋" w:hAnsi="仿宋" w:cs="仿宋" w:hint="eastAsia"/>
            <w:lang w:eastAsia="zh-CN"/>
          </w:rPr>
          <w:t>(二)、用地控制指标</w:t>
        </w:r>
        <w:r>
          <w:tab/>
        </w:r>
        <w:r>
          <w:fldChar w:fldCharType="begin"/>
        </w:r>
        <w:r>
          <w:instrText xml:space="preserve"> PAGEREF _Toc32677 \h </w:instrText>
        </w:r>
        <w:r>
          <w:fldChar w:fldCharType="separate"/>
        </w:r>
        <w:r>
          <w:t>7</w:t>
        </w:r>
        <w:r>
          <w:fldChar w:fldCharType="end"/>
        </w:r>
      </w:hyperlink>
    </w:p>
    <w:p>
      <w:pPr>
        <w:pStyle w:val="TOC2"/>
        <w:tabs>
          <w:tab w:val="right" w:leader="dot" w:pos="8306"/>
        </w:tabs>
      </w:pPr>
      <w:hyperlink w:anchor="_Toc14399" w:history="1">
        <w:r>
          <w:rPr>
            <w:rFonts w:ascii="仿宋" w:eastAsia="仿宋" w:hAnsi="仿宋" w:cs="仿宋" w:hint="eastAsia"/>
            <w:lang w:eastAsia="zh-CN"/>
          </w:rPr>
          <w:t>(三)、节约用地措施</w:t>
        </w:r>
        <w:r>
          <w:tab/>
        </w:r>
        <w:r>
          <w:fldChar w:fldCharType="begin"/>
        </w:r>
        <w:r>
          <w:instrText xml:space="preserve"> PAGEREF _Toc14399 \h </w:instrText>
        </w:r>
        <w:r>
          <w:fldChar w:fldCharType="separate"/>
        </w:r>
        <w:r>
          <w:t>9</w:t>
        </w:r>
        <w:r>
          <w:fldChar w:fldCharType="end"/>
        </w:r>
      </w:hyperlink>
    </w:p>
    <w:p>
      <w:pPr>
        <w:pStyle w:val="TOC2"/>
        <w:tabs>
          <w:tab w:val="right" w:leader="dot" w:pos="8306"/>
        </w:tabs>
      </w:pPr>
      <w:hyperlink w:anchor="_Toc19523" w:history="1">
        <w:r>
          <w:rPr>
            <w:rFonts w:ascii="仿宋" w:eastAsia="仿宋" w:hAnsi="仿宋" w:cs="仿宋" w:hint="eastAsia"/>
            <w:lang w:eastAsia="zh-CN"/>
          </w:rPr>
          <w:t>(四)、总图布置方案</w:t>
        </w:r>
        <w:r>
          <w:tab/>
        </w:r>
        <w:r>
          <w:fldChar w:fldCharType="begin"/>
        </w:r>
        <w:r>
          <w:instrText xml:space="preserve"> PAGEREF _Toc19523 \h </w:instrText>
        </w:r>
        <w:r>
          <w:fldChar w:fldCharType="separate"/>
        </w:r>
        <w:r>
          <w:t>10</w:t>
        </w:r>
        <w:r>
          <w:fldChar w:fldCharType="end"/>
        </w:r>
      </w:hyperlink>
    </w:p>
    <w:p>
      <w:pPr>
        <w:pStyle w:val="TOC2"/>
        <w:tabs>
          <w:tab w:val="right" w:leader="dot" w:pos="8306"/>
        </w:tabs>
      </w:pPr>
      <w:hyperlink w:anchor="_Toc21235" w:history="1">
        <w:r>
          <w:rPr>
            <w:rFonts w:ascii="仿宋" w:eastAsia="仿宋" w:hAnsi="仿宋" w:cs="仿宋" w:hint="eastAsia"/>
            <w:lang w:eastAsia="zh-CN"/>
          </w:rPr>
          <w:t>(五)、选址综合评价</w:t>
        </w:r>
        <w:r>
          <w:tab/>
        </w:r>
        <w:r>
          <w:fldChar w:fldCharType="begin"/>
        </w:r>
        <w:r>
          <w:instrText xml:space="preserve"> PAGEREF _Toc21235 \h </w:instrText>
        </w:r>
        <w:r>
          <w:fldChar w:fldCharType="separate"/>
        </w:r>
        <w:r>
          <w:t>11</w:t>
        </w:r>
        <w:r>
          <w:fldChar w:fldCharType="end"/>
        </w:r>
      </w:hyperlink>
    </w:p>
    <w:p>
      <w:pPr>
        <w:pStyle w:val="TOC1"/>
        <w:tabs>
          <w:tab w:val="right" w:leader="dot" w:pos="8306"/>
        </w:tabs>
      </w:pPr>
      <w:hyperlink w:anchor="_Toc16926" w:history="1">
        <w:r>
          <w:rPr>
            <w:rFonts w:ascii="仿宋" w:eastAsia="仿宋" w:hAnsi="仿宋" w:cs="仿宋" w:hint="eastAsia"/>
            <w:lang w:eastAsia="zh-CN"/>
          </w:rPr>
          <w:t>三、中成药项目概论</w:t>
        </w:r>
        <w:r>
          <w:tab/>
        </w:r>
        <w:r>
          <w:fldChar w:fldCharType="begin"/>
        </w:r>
        <w:r>
          <w:instrText xml:space="preserve"> PAGEREF _Toc16926 \h </w:instrText>
        </w:r>
        <w:r>
          <w:fldChar w:fldCharType="separate"/>
        </w:r>
        <w:r>
          <w:t>12</w:t>
        </w:r>
        <w:r>
          <w:fldChar w:fldCharType="end"/>
        </w:r>
      </w:hyperlink>
    </w:p>
    <w:p>
      <w:pPr>
        <w:pStyle w:val="TOC2"/>
        <w:tabs>
          <w:tab w:val="right" w:leader="dot" w:pos="8306"/>
        </w:tabs>
      </w:pPr>
      <w:hyperlink w:anchor="_Toc18587" w:history="1">
        <w:r>
          <w:rPr>
            <w:rFonts w:ascii="仿宋" w:eastAsia="仿宋" w:hAnsi="仿宋" w:cs="仿宋" w:hint="eastAsia"/>
            <w:lang w:eastAsia="zh-CN"/>
          </w:rPr>
          <w:t>(一)、中成药项目概况</w:t>
        </w:r>
        <w:r>
          <w:tab/>
        </w:r>
        <w:r>
          <w:fldChar w:fldCharType="begin"/>
        </w:r>
        <w:r>
          <w:instrText xml:space="preserve"> PAGEREF _Toc18587 \h </w:instrText>
        </w:r>
        <w:r>
          <w:fldChar w:fldCharType="separate"/>
        </w:r>
        <w:r>
          <w:t>12</w:t>
        </w:r>
        <w:r>
          <w:fldChar w:fldCharType="end"/>
        </w:r>
      </w:hyperlink>
    </w:p>
    <w:p>
      <w:pPr>
        <w:pStyle w:val="TOC2"/>
        <w:tabs>
          <w:tab w:val="right" w:leader="dot" w:pos="8306"/>
        </w:tabs>
      </w:pPr>
      <w:hyperlink w:anchor="_Toc24604" w:history="1">
        <w:r>
          <w:rPr>
            <w:rFonts w:ascii="仿宋" w:eastAsia="仿宋" w:hAnsi="仿宋" w:cs="仿宋" w:hint="eastAsia"/>
            <w:lang w:eastAsia="zh-CN"/>
          </w:rPr>
          <w:t>(二)、中成药项目目标</w:t>
        </w:r>
        <w:r>
          <w:tab/>
        </w:r>
        <w:r>
          <w:fldChar w:fldCharType="begin"/>
        </w:r>
        <w:r>
          <w:instrText xml:space="preserve"> PAGEREF _Toc24604 \h </w:instrText>
        </w:r>
        <w:r>
          <w:fldChar w:fldCharType="separate"/>
        </w:r>
        <w:r>
          <w:t>14</w:t>
        </w:r>
        <w:r>
          <w:fldChar w:fldCharType="end"/>
        </w:r>
      </w:hyperlink>
    </w:p>
    <w:p>
      <w:pPr>
        <w:pStyle w:val="TOC2"/>
        <w:tabs>
          <w:tab w:val="right" w:leader="dot" w:pos="8306"/>
        </w:tabs>
      </w:pPr>
      <w:hyperlink w:anchor="_Toc25566" w:history="1">
        <w:r>
          <w:rPr>
            <w:rFonts w:ascii="仿宋" w:eastAsia="仿宋" w:hAnsi="仿宋" w:cs="仿宋" w:hint="eastAsia"/>
            <w:lang w:eastAsia="zh-CN"/>
          </w:rPr>
          <w:t>(三)、中成药项目提出的理由</w:t>
        </w:r>
        <w:r>
          <w:tab/>
        </w:r>
        <w:r>
          <w:fldChar w:fldCharType="begin"/>
        </w:r>
        <w:r>
          <w:instrText xml:space="preserve"> PAGEREF _Toc25566 \h </w:instrText>
        </w:r>
        <w:r>
          <w:fldChar w:fldCharType="separate"/>
        </w:r>
        <w:r>
          <w:t>15</w:t>
        </w:r>
        <w:r>
          <w:fldChar w:fldCharType="end"/>
        </w:r>
      </w:hyperlink>
    </w:p>
    <w:p>
      <w:pPr>
        <w:pStyle w:val="TOC2"/>
        <w:tabs>
          <w:tab w:val="right" w:leader="dot" w:pos="8306"/>
        </w:tabs>
      </w:pPr>
      <w:hyperlink w:anchor="_Toc22584" w:history="1">
        <w:r>
          <w:rPr>
            <w:rFonts w:ascii="仿宋" w:eastAsia="仿宋" w:hAnsi="仿宋" w:cs="仿宋" w:hint="eastAsia"/>
            <w:lang w:eastAsia="zh-CN"/>
          </w:rPr>
          <w:t>(四)、中成药项目意义</w:t>
        </w:r>
        <w:r>
          <w:tab/>
        </w:r>
        <w:r>
          <w:fldChar w:fldCharType="begin"/>
        </w:r>
        <w:r>
          <w:instrText xml:space="preserve"> PAGEREF _Toc22584 \h </w:instrText>
        </w:r>
        <w:r>
          <w:fldChar w:fldCharType="separate"/>
        </w:r>
        <w:r>
          <w:t>16</w:t>
        </w:r>
        <w:r>
          <w:fldChar w:fldCharType="end"/>
        </w:r>
      </w:hyperlink>
    </w:p>
    <w:p>
      <w:pPr>
        <w:pStyle w:val="TOC2"/>
        <w:tabs>
          <w:tab w:val="right" w:leader="dot" w:pos="8306"/>
        </w:tabs>
      </w:pPr>
      <w:hyperlink w:anchor="_Toc8440" w:history="1">
        <w:r>
          <w:rPr>
            <w:rFonts w:ascii="仿宋" w:eastAsia="仿宋" w:hAnsi="仿宋" w:cs="仿宋" w:hint="eastAsia"/>
            <w:lang w:eastAsia="zh-CN"/>
          </w:rPr>
          <w:t>(五)、中成药项目背景</w:t>
        </w:r>
        <w:r>
          <w:tab/>
        </w:r>
        <w:r>
          <w:fldChar w:fldCharType="begin"/>
        </w:r>
        <w:r>
          <w:instrText xml:space="preserve"> PAGEREF _Toc8440 \h </w:instrText>
        </w:r>
        <w:r>
          <w:fldChar w:fldCharType="separate"/>
        </w:r>
        <w:r>
          <w:t>17</w:t>
        </w:r>
        <w:r>
          <w:fldChar w:fldCharType="end"/>
        </w:r>
      </w:hyperlink>
    </w:p>
    <w:p>
      <w:pPr>
        <w:pStyle w:val="TOC1"/>
        <w:tabs>
          <w:tab w:val="right" w:leader="dot" w:pos="8306"/>
        </w:tabs>
      </w:pPr>
      <w:hyperlink w:anchor="_Toc10052" w:history="1">
        <w:r>
          <w:rPr>
            <w:rFonts w:ascii="仿宋" w:eastAsia="仿宋" w:hAnsi="仿宋" w:cs="仿宋" w:hint="eastAsia"/>
            <w:lang w:eastAsia="zh-CN"/>
          </w:rPr>
          <w:t>四、中成药项目绩效评估</w:t>
        </w:r>
        <w:r>
          <w:tab/>
        </w:r>
        <w:r>
          <w:fldChar w:fldCharType="begin"/>
        </w:r>
        <w:r>
          <w:instrText xml:space="preserve"> PAGEREF _Toc10052 \h </w:instrText>
        </w:r>
        <w:r>
          <w:fldChar w:fldCharType="separate"/>
        </w:r>
        <w:r>
          <w:t>18</w:t>
        </w:r>
        <w:r>
          <w:fldChar w:fldCharType="end"/>
        </w:r>
      </w:hyperlink>
    </w:p>
    <w:p>
      <w:pPr>
        <w:pStyle w:val="TOC2"/>
        <w:tabs>
          <w:tab w:val="right" w:leader="dot" w:pos="8306"/>
        </w:tabs>
      </w:pPr>
      <w:hyperlink w:anchor="_Toc15593" w:history="1">
        <w:r>
          <w:rPr>
            <w:rFonts w:ascii="仿宋" w:eastAsia="仿宋" w:hAnsi="仿宋" w:cs="仿宋" w:hint="eastAsia"/>
            <w:lang w:eastAsia="zh-CN"/>
          </w:rPr>
          <w:t>(一)、绩效评估指标</w:t>
        </w:r>
        <w:r>
          <w:tab/>
        </w:r>
        <w:r>
          <w:fldChar w:fldCharType="begin"/>
        </w:r>
        <w:r>
          <w:instrText xml:space="preserve"> PAGEREF _Toc15593 \h </w:instrText>
        </w:r>
        <w:r>
          <w:fldChar w:fldCharType="separate"/>
        </w:r>
        <w:r>
          <w:t>18</w:t>
        </w:r>
        <w:r>
          <w:fldChar w:fldCharType="end"/>
        </w:r>
      </w:hyperlink>
    </w:p>
    <w:p>
      <w:pPr>
        <w:pStyle w:val="TOC2"/>
        <w:tabs>
          <w:tab w:val="right" w:leader="dot" w:pos="8306"/>
        </w:tabs>
      </w:pPr>
      <w:hyperlink w:anchor="_Toc25548" w:history="1">
        <w:r>
          <w:rPr>
            <w:rFonts w:ascii="仿宋" w:eastAsia="仿宋" w:hAnsi="仿宋" w:cs="仿宋" w:hint="eastAsia"/>
            <w:lang w:eastAsia="zh-CN"/>
          </w:rPr>
          <w:t>(二)、绩效评估方法</w:t>
        </w:r>
        <w:r>
          <w:tab/>
        </w:r>
        <w:r>
          <w:fldChar w:fldCharType="begin"/>
        </w:r>
        <w:r>
          <w:instrText xml:space="preserve"> PAGEREF _Toc25548 \h </w:instrText>
        </w:r>
        <w:r>
          <w:fldChar w:fldCharType="separate"/>
        </w:r>
        <w:r>
          <w:t>19</w:t>
        </w:r>
        <w:r>
          <w:fldChar w:fldCharType="end"/>
        </w:r>
      </w:hyperlink>
    </w:p>
    <w:p>
      <w:pPr>
        <w:pStyle w:val="TOC2"/>
        <w:tabs>
          <w:tab w:val="right" w:leader="dot" w:pos="8306"/>
        </w:tabs>
      </w:pPr>
      <w:hyperlink w:anchor="_Toc21339" w:history="1">
        <w:r>
          <w:rPr>
            <w:rFonts w:ascii="仿宋" w:eastAsia="仿宋" w:hAnsi="仿宋" w:cs="仿宋" w:hint="eastAsia"/>
            <w:lang w:eastAsia="zh-CN"/>
          </w:rPr>
          <w:t>(三)、绩效评估周期</w:t>
        </w:r>
        <w:r>
          <w:tab/>
        </w:r>
        <w:r>
          <w:fldChar w:fldCharType="begin"/>
        </w:r>
        <w:r>
          <w:instrText xml:space="preserve"> PAGEREF _Toc21339 \h </w:instrText>
        </w:r>
        <w:r>
          <w:fldChar w:fldCharType="separate"/>
        </w:r>
        <w:r>
          <w:t>20</w:t>
        </w:r>
        <w:r>
          <w:fldChar w:fldCharType="end"/>
        </w:r>
      </w:hyperlink>
    </w:p>
    <w:p>
      <w:pPr>
        <w:pStyle w:val="TOC1"/>
        <w:tabs>
          <w:tab w:val="right" w:leader="dot" w:pos="8306"/>
        </w:tabs>
      </w:pPr>
      <w:hyperlink w:anchor="_Toc17657" w:history="1">
        <w:r>
          <w:rPr>
            <w:rFonts w:ascii="仿宋" w:eastAsia="仿宋" w:hAnsi="仿宋" w:cs="仿宋" w:hint="eastAsia"/>
            <w:lang w:eastAsia="zh-CN"/>
          </w:rPr>
          <w:t>五、中成药项目建设单位说明</w:t>
        </w:r>
        <w:r>
          <w:tab/>
        </w:r>
        <w:r>
          <w:fldChar w:fldCharType="begin"/>
        </w:r>
        <w:r>
          <w:instrText xml:space="preserve"> PAGEREF _Toc17657 \h </w:instrText>
        </w:r>
        <w:r>
          <w:fldChar w:fldCharType="separate"/>
        </w:r>
        <w:r>
          <w:t>21</w:t>
        </w:r>
        <w:r>
          <w:fldChar w:fldCharType="end"/>
        </w:r>
      </w:hyperlink>
    </w:p>
    <w:p>
      <w:pPr>
        <w:pStyle w:val="TOC2"/>
        <w:tabs>
          <w:tab w:val="right" w:leader="dot" w:pos="8306"/>
        </w:tabs>
      </w:pPr>
      <w:hyperlink w:anchor="_Toc10347" w:history="1">
        <w:r>
          <w:rPr>
            <w:rFonts w:ascii="仿宋" w:eastAsia="仿宋" w:hAnsi="仿宋" w:cs="仿宋" w:hint="eastAsia"/>
            <w:lang w:eastAsia="zh-CN"/>
          </w:rPr>
          <w:t>(一)、中成药项目承办单位基本情况</w:t>
        </w:r>
        <w:r>
          <w:tab/>
        </w:r>
        <w:r>
          <w:fldChar w:fldCharType="begin"/>
        </w:r>
        <w:r>
          <w:instrText xml:space="preserve"> PAGEREF _Toc10347 \h </w:instrText>
        </w:r>
        <w:r>
          <w:fldChar w:fldCharType="separate"/>
        </w:r>
        <w:r>
          <w:t>21</w:t>
        </w:r>
        <w:r>
          <w:fldChar w:fldCharType="end"/>
        </w:r>
      </w:hyperlink>
    </w:p>
    <w:p>
      <w:pPr>
        <w:pStyle w:val="TOC2"/>
        <w:tabs>
          <w:tab w:val="right" w:leader="dot" w:pos="8306"/>
        </w:tabs>
      </w:pPr>
      <w:hyperlink w:anchor="_Toc10662" w:history="1">
        <w:r>
          <w:rPr>
            <w:rFonts w:ascii="仿宋" w:eastAsia="仿宋" w:hAnsi="仿宋" w:cs="仿宋" w:hint="eastAsia"/>
            <w:lang w:eastAsia="zh-CN"/>
          </w:rPr>
          <w:t>(二)、公司经济效益分析</w:t>
        </w:r>
        <w:r>
          <w:tab/>
        </w:r>
        <w:r>
          <w:fldChar w:fldCharType="begin"/>
        </w:r>
        <w:r>
          <w:instrText xml:space="preserve"> PAGEREF _Toc10662 \h </w:instrText>
        </w:r>
        <w:r>
          <w:fldChar w:fldCharType="separate"/>
        </w:r>
        <w:r>
          <w:t>22</w:t>
        </w:r>
        <w:r>
          <w:fldChar w:fldCharType="end"/>
        </w:r>
      </w:hyperlink>
    </w:p>
    <w:p>
      <w:pPr>
        <w:pStyle w:val="TOC1"/>
        <w:tabs>
          <w:tab w:val="right" w:leader="dot" w:pos="8306"/>
        </w:tabs>
      </w:pPr>
      <w:hyperlink w:anchor="_Toc26098" w:history="1">
        <w:r>
          <w:rPr>
            <w:rFonts w:ascii="仿宋" w:eastAsia="仿宋" w:hAnsi="仿宋" w:cs="仿宋" w:hint="eastAsia"/>
            <w:lang w:eastAsia="zh-CN"/>
          </w:rPr>
          <w:t>六、产品规划分析</w:t>
        </w:r>
        <w:r>
          <w:tab/>
        </w:r>
        <w:r>
          <w:fldChar w:fldCharType="begin"/>
        </w:r>
        <w:r>
          <w:instrText xml:space="preserve"> PAGEREF _Toc26098 \h </w:instrText>
        </w:r>
        <w:r>
          <w:fldChar w:fldCharType="separate"/>
        </w:r>
        <w:r>
          <w:t>23</w:t>
        </w:r>
        <w:r>
          <w:fldChar w:fldCharType="end"/>
        </w:r>
      </w:hyperlink>
    </w:p>
    <w:p>
      <w:pPr>
        <w:pStyle w:val="TOC2"/>
        <w:tabs>
          <w:tab w:val="right" w:leader="dot" w:pos="8306"/>
        </w:tabs>
      </w:pPr>
      <w:hyperlink w:anchor="_Toc26886" w:history="1">
        <w:r>
          <w:rPr>
            <w:rFonts w:ascii="仿宋" w:eastAsia="仿宋" w:hAnsi="仿宋" w:cs="仿宋" w:hint="eastAsia"/>
            <w:lang w:eastAsia="zh-CN"/>
          </w:rPr>
          <w:t>(一)、产品规划</w:t>
        </w:r>
        <w:r>
          <w:tab/>
        </w:r>
        <w:r>
          <w:fldChar w:fldCharType="begin"/>
        </w:r>
        <w:r>
          <w:instrText xml:space="preserve"> PAGEREF _Toc26886 \h </w:instrText>
        </w:r>
        <w:r>
          <w:fldChar w:fldCharType="separate"/>
        </w:r>
        <w:r>
          <w:t>23</w:t>
        </w:r>
        <w:r>
          <w:fldChar w:fldCharType="end"/>
        </w:r>
      </w:hyperlink>
    </w:p>
    <w:p>
      <w:pPr>
        <w:pStyle w:val="TOC2"/>
        <w:tabs>
          <w:tab w:val="right" w:leader="dot" w:pos="8306"/>
        </w:tabs>
      </w:pPr>
      <w:hyperlink w:anchor="_Toc4114" w:history="1">
        <w:r>
          <w:rPr>
            <w:rFonts w:ascii="仿宋" w:eastAsia="仿宋" w:hAnsi="仿宋" w:cs="仿宋" w:hint="eastAsia"/>
            <w:lang w:eastAsia="zh-CN"/>
          </w:rPr>
          <w:t>(二)、建设规模</w:t>
        </w:r>
        <w:r>
          <w:tab/>
        </w:r>
        <w:r>
          <w:fldChar w:fldCharType="begin"/>
        </w:r>
        <w:r>
          <w:instrText xml:space="preserve"> PAGEREF _Toc4114 \h </w:instrText>
        </w:r>
        <w:r>
          <w:fldChar w:fldCharType="separate"/>
        </w:r>
        <w:r>
          <w:t>24</w:t>
        </w:r>
        <w:r>
          <w:fldChar w:fldCharType="end"/>
        </w:r>
      </w:hyperlink>
    </w:p>
    <w:p>
      <w:pPr>
        <w:pStyle w:val="TOC1"/>
        <w:tabs>
          <w:tab w:val="right" w:leader="dot" w:pos="8306"/>
        </w:tabs>
      </w:pPr>
      <w:hyperlink w:anchor="_Toc16777" w:history="1">
        <w:r>
          <w:rPr>
            <w:rFonts w:ascii="仿宋" w:eastAsia="仿宋" w:hAnsi="仿宋" w:cs="仿宋" w:hint="eastAsia"/>
            <w:lang w:eastAsia="zh-CN"/>
          </w:rPr>
          <w:t>七、中成药项目财务管理</w:t>
        </w:r>
        <w:r>
          <w:tab/>
        </w:r>
        <w:r>
          <w:fldChar w:fldCharType="begin"/>
        </w:r>
        <w:r>
          <w:instrText xml:space="preserve"> PAGEREF _Toc16777 \h </w:instrText>
        </w:r>
        <w:r>
          <w:fldChar w:fldCharType="separate"/>
        </w:r>
        <w:r>
          <w:t>25</w:t>
        </w:r>
        <w:r>
          <w:fldChar w:fldCharType="end"/>
        </w:r>
      </w:hyperlink>
    </w:p>
    <w:p>
      <w:pPr>
        <w:pStyle w:val="TOC2"/>
        <w:tabs>
          <w:tab w:val="right" w:leader="dot" w:pos="8306"/>
        </w:tabs>
      </w:pPr>
      <w:hyperlink w:anchor="_Toc21250" w:history="1">
        <w:r>
          <w:rPr>
            <w:rFonts w:ascii="仿宋" w:eastAsia="仿宋" w:hAnsi="仿宋" w:cs="仿宋" w:hint="eastAsia"/>
            <w:lang w:eastAsia="zh-CN"/>
          </w:rPr>
          <w:t>(一)、资金需求大</w:t>
        </w:r>
        <w:r>
          <w:tab/>
        </w:r>
        <w:r>
          <w:fldChar w:fldCharType="begin"/>
        </w:r>
        <w:r>
          <w:instrText xml:space="preserve"> PAGEREF _Toc21250 \h </w:instrText>
        </w:r>
        <w:r>
          <w:fldChar w:fldCharType="separate"/>
        </w:r>
        <w:r>
          <w:t>25</w:t>
        </w:r>
        <w:r>
          <w:fldChar w:fldCharType="end"/>
        </w:r>
      </w:hyperlink>
    </w:p>
    <w:p>
      <w:pPr>
        <w:pStyle w:val="TOC2"/>
        <w:tabs>
          <w:tab w:val="right" w:leader="dot" w:pos="8306"/>
        </w:tabs>
      </w:pPr>
      <w:hyperlink w:anchor="_Toc8167" w:history="1">
        <w:r>
          <w:rPr>
            <w:rFonts w:ascii="仿宋" w:eastAsia="仿宋" w:hAnsi="仿宋" w:cs="仿宋" w:hint="eastAsia"/>
            <w:lang w:eastAsia="zh-CN"/>
          </w:rPr>
          <w:t>(二)、研发周期长</w:t>
        </w:r>
        <w:r>
          <w:tab/>
        </w:r>
        <w:r>
          <w:fldChar w:fldCharType="begin"/>
        </w:r>
        <w:r>
          <w:instrText xml:space="preserve"> PAGEREF _Toc8167 \h </w:instrText>
        </w:r>
        <w:r>
          <w:fldChar w:fldCharType="separate"/>
        </w:r>
        <w:r>
          <w:t>26</w:t>
        </w:r>
        <w:r>
          <w:fldChar w:fldCharType="end"/>
        </w:r>
      </w:hyperlink>
    </w:p>
    <w:p>
      <w:pPr>
        <w:pStyle w:val="TOC2"/>
        <w:tabs>
          <w:tab w:val="right" w:leader="dot" w:pos="8306"/>
        </w:tabs>
      </w:pPr>
      <w:hyperlink w:anchor="_Toc7289" w:history="1">
        <w:r>
          <w:rPr>
            <w:rFonts w:ascii="仿宋" w:eastAsia="仿宋" w:hAnsi="仿宋" w:cs="仿宋" w:hint="eastAsia"/>
            <w:lang w:eastAsia="zh-CN"/>
          </w:rPr>
          <w:t>(三)、市场风险大</w:t>
        </w:r>
        <w:r>
          <w:tab/>
        </w:r>
        <w:r>
          <w:fldChar w:fldCharType="begin"/>
        </w:r>
        <w:r>
          <w:instrText xml:space="preserve"> PAGEREF _Toc7289 \h </w:instrText>
        </w:r>
        <w:r>
          <w:fldChar w:fldCharType="separate"/>
        </w:r>
        <w:r>
          <w:t>27</w:t>
        </w:r>
        <w:r>
          <w:fldChar w:fldCharType="end"/>
        </w:r>
      </w:hyperlink>
    </w:p>
    <w:p>
      <w:pPr>
        <w:pStyle w:val="TOC2"/>
        <w:tabs>
          <w:tab w:val="right" w:leader="dot" w:pos="8306"/>
        </w:tabs>
      </w:pPr>
      <w:hyperlink w:anchor="_Toc1908" w:history="1">
        <w:r>
          <w:rPr>
            <w:rFonts w:ascii="仿宋" w:eastAsia="仿宋" w:hAnsi="仿宋" w:cs="仿宋" w:hint="eastAsia"/>
            <w:lang w:eastAsia="zh-CN"/>
          </w:rPr>
          <w:t>(四)、利润率高</w:t>
        </w:r>
        <w:r>
          <w:tab/>
        </w:r>
        <w:r>
          <w:fldChar w:fldCharType="begin"/>
        </w:r>
        <w:r>
          <w:instrText xml:space="preserve"> PAGEREF _Toc1908 \h </w:instrText>
        </w:r>
        <w:r>
          <w:fldChar w:fldCharType="separate"/>
        </w:r>
        <w:r>
          <w:t>30</w:t>
        </w:r>
        <w:r>
          <w:fldChar w:fldCharType="end"/>
        </w:r>
      </w:hyperlink>
    </w:p>
    <w:p>
      <w:pPr>
        <w:pStyle w:val="TOC1"/>
        <w:tabs>
          <w:tab w:val="right" w:leader="dot" w:pos="8306"/>
        </w:tabs>
      </w:pPr>
      <w:hyperlink w:anchor="_Toc17697" w:history="1">
        <w:r>
          <w:rPr>
            <w:rFonts w:ascii="仿宋" w:eastAsia="仿宋" w:hAnsi="仿宋" w:cs="仿宋" w:hint="eastAsia"/>
            <w:lang w:eastAsia="zh-CN"/>
          </w:rPr>
          <w:t>八、中成药项目人力资源培养与发展</w:t>
        </w:r>
        <w:r>
          <w:tab/>
        </w:r>
        <w:r>
          <w:fldChar w:fldCharType="begin"/>
        </w:r>
        <w:r>
          <w:instrText xml:space="preserve"> PAGEREF _Toc17697 \h </w:instrText>
        </w:r>
        <w:r>
          <w:fldChar w:fldCharType="separate"/>
        </w:r>
        <w:r>
          <w:t>32</w:t>
        </w:r>
        <w:r>
          <w:fldChar w:fldCharType="end"/>
        </w:r>
      </w:hyperlink>
    </w:p>
    <w:p>
      <w:pPr>
        <w:pStyle w:val="TOC2"/>
        <w:tabs>
          <w:tab w:val="right" w:leader="dot" w:pos="8306"/>
        </w:tabs>
      </w:pPr>
      <w:hyperlink w:anchor="_Toc28206" w:history="1">
        <w:r>
          <w:rPr>
            <w:rFonts w:ascii="仿宋" w:eastAsia="仿宋" w:hAnsi="仿宋" w:cs="仿宋" w:hint="eastAsia"/>
            <w:lang w:eastAsia="zh-CN"/>
          </w:rPr>
          <w:t>(一)、人才需求与规划</w:t>
        </w:r>
        <w:r>
          <w:tab/>
        </w:r>
        <w:r>
          <w:fldChar w:fldCharType="begin"/>
        </w:r>
        <w:r>
          <w:instrText xml:space="preserve"> PAGEREF _Toc28206 \h </w:instrText>
        </w:r>
        <w:r>
          <w:fldChar w:fldCharType="separate"/>
        </w:r>
        <w:r>
          <w:t>32</w:t>
        </w:r>
        <w:r>
          <w:fldChar w:fldCharType="end"/>
        </w:r>
      </w:hyperlink>
    </w:p>
    <w:p>
      <w:pPr>
        <w:pStyle w:val="TOC2"/>
        <w:tabs>
          <w:tab w:val="right" w:leader="dot" w:pos="8306"/>
        </w:tabs>
      </w:pPr>
      <w:hyperlink w:anchor="_Toc29436" w:history="1">
        <w:r>
          <w:rPr>
            <w:rFonts w:ascii="仿宋" w:eastAsia="仿宋" w:hAnsi="仿宋" w:cs="仿宋" w:hint="eastAsia"/>
            <w:lang w:eastAsia="zh-CN"/>
          </w:rPr>
          <w:t>(二)、培训与发展计划</w:t>
        </w:r>
        <w:r>
          <w:tab/>
        </w:r>
        <w:r>
          <w:fldChar w:fldCharType="begin"/>
        </w:r>
        <w:r>
          <w:instrText xml:space="preserve"> PAGEREF _Toc29436 \h </w:instrText>
        </w:r>
        <w:r>
          <w:fldChar w:fldCharType="separate"/>
        </w:r>
        <w:r>
          <w:t>32</w:t>
        </w:r>
        <w:r>
          <w:fldChar w:fldCharType="end"/>
        </w:r>
      </w:hyperlink>
    </w:p>
    <w:p>
      <w:pPr>
        <w:pStyle w:val="TOC1"/>
        <w:tabs>
          <w:tab w:val="right" w:leader="dot" w:pos="8306"/>
        </w:tabs>
      </w:pPr>
      <w:hyperlink w:anchor="_Toc12836" w:history="1">
        <w:r>
          <w:rPr>
            <w:rFonts w:ascii="仿宋" w:eastAsia="仿宋" w:hAnsi="仿宋" w:cs="仿宋" w:hint="eastAsia"/>
            <w:lang w:eastAsia="zh-CN"/>
          </w:rPr>
          <w:t>九、中成药项目人力资源管理</w:t>
        </w:r>
        <w:r>
          <w:tab/>
        </w:r>
        <w:r>
          <w:fldChar w:fldCharType="begin"/>
        </w:r>
        <w:r>
          <w:instrText xml:space="preserve"> PAGEREF _Toc12836 \h </w:instrText>
        </w:r>
        <w:r>
          <w:fldChar w:fldCharType="separate"/>
        </w:r>
        <w:r>
          <w:t>33</w:t>
        </w:r>
        <w:r>
          <w:fldChar w:fldCharType="end"/>
        </w:r>
      </w:hyperlink>
    </w:p>
    <w:p>
      <w:pPr>
        <w:pStyle w:val="TOC2"/>
        <w:tabs>
          <w:tab w:val="right" w:leader="dot" w:pos="8306"/>
        </w:tabs>
      </w:pPr>
      <w:hyperlink w:anchor="_Toc25509" w:history="1">
        <w:r>
          <w:rPr>
            <w:rFonts w:ascii="仿宋" w:eastAsia="仿宋" w:hAnsi="仿宋" w:cs="仿宋" w:hint="eastAsia"/>
            <w:lang w:eastAsia="zh-CN"/>
          </w:rPr>
          <w:t>(一)、建立健全的预算管理制度</w:t>
        </w:r>
        <w:r>
          <w:tab/>
        </w:r>
        <w:r>
          <w:fldChar w:fldCharType="begin"/>
        </w:r>
        <w:r>
          <w:instrText xml:space="preserve"> PAGEREF _Toc25509 \h </w:instrText>
        </w:r>
        <w:r>
          <w:fldChar w:fldCharType="separate"/>
        </w:r>
        <w:r>
          <w:t>33</w:t>
        </w:r>
        <w:r>
          <w:fldChar w:fldCharType="end"/>
        </w:r>
      </w:hyperlink>
    </w:p>
    <w:p>
      <w:pPr>
        <w:pStyle w:val="TOC2"/>
        <w:tabs>
          <w:tab w:val="right" w:leader="dot" w:pos="8306"/>
        </w:tabs>
      </w:pPr>
      <w:hyperlink w:anchor="_Toc15141" w:history="1">
        <w:r>
          <w:rPr>
            <w:rFonts w:ascii="仿宋" w:eastAsia="仿宋" w:hAnsi="仿宋" w:cs="仿宋" w:hint="eastAsia"/>
            <w:lang w:eastAsia="zh-CN"/>
          </w:rPr>
          <w:t>(二)、加强资金流动监控</w:t>
        </w:r>
        <w:r>
          <w:tab/>
        </w:r>
        <w:r>
          <w:fldChar w:fldCharType="begin"/>
        </w:r>
        <w:r>
          <w:instrText xml:space="preserve"> PAGEREF _Toc15141 \h </w:instrText>
        </w:r>
        <w:r>
          <w:fldChar w:fldCharType="separate"/>
        </w:r>
        <w:r>
          <w:t>34</w:t>
        </w:r>
        <w:r>
          <w:fldChar w:fldCharType="end"/>
        </w:r>
      </w:hyperlink>
    </w:p>
    <w:p>
      <w:pPr>
        <w:pStyle w:val="TOC2"/>
        <w:tabs>
          <w:tab w:val="right" w:leader="dot" w:pos="8306"/>
        </w:tabs>
      </w:pPr>
      <w:hyperlink w:anchor="_Toc1483" w:history="1">
        <w:r>
          <w:rPr>
            <w:rFonts w:ascii="仿宋" w:eastAsia="仿宋" w:hAnsi="仿宋" w:cs="仿宋" w:hint="eastAsia"/>
            <w:lang w:eastAsia="zh-CN"/>
          </w:rPr>
          <w:t>(三)、制定完善的风险控制机制</w:t>
        </w:r>
        <w:r>
          <w:tab/>
        </w:r>
        <w:r>
          <w:fldChar w:fldCharType="begin"/>
        </w:r>
        <w:r>
          <w:instrText xml:space="preserve"> PAGEREF _Toc1483 \h </w:instrText>
        </w:r>
        <w:r>
          <w:fldChar w:fldCharType="separate"/>
        </w:r>
        <w:r>
          <w:t>35</w:t>
        </w:r>
        <w:r>
          <w:fldChar w:fldCharType="end"/>
        </w:r>
      </w:hyperlink>
    </w:p>
    <w:p>
      <w:pPr>
        <w:pStyle w:val="TOC2"/>
        <w:tabs>
          <w:tab w:val="right" w:leader="dot" w:pos="8306"/>
        </w:tabs>
      </w:pPr>
      <w:hyperlink w:anchor="_Toc13018" w:history="1">
        <w:r>
          <w:rPr>
            <w:rFonts w:ascii="仿宋" w:eastAsia="仿宋" w:hAnsi="仿宋" w:cs="仿宋" w:hint="eastAsia"/>
            <w:lang w:eastAsia="zh-CN"/>
          </w:rPr>
          <w:t>(四)、优化成本管理</w:t>
        </w:r>
        <w:r>
          <w:tab/>
        </w:r>
        <w:r>
          <w:fldChar w:fldCharType="begin"/>
        </w:r>
        <w:r>
          <w:instrText xml:space="preserve"> PAGEREF _Toc13018 \h </w:instrText>
        </w:r>
        <w:r>
          <w:fldChar w:fldCharType="separate"/>
        </w:r>
        <w:r>
          <w:t>37</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十、中成药项目投资规划</w:t>
        </w:r>
        <w:r>
          <w:tab/>
        </w:r>
        <w:r>
          <w:fldChar w:fldCharType="begin"/>
        </w:r>
        <w:r>
          <w:instrText xml:space="preserve"> PAGEREF _Toc17244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9" w:history="1">
        <w:r>
          <w:rPr>
            <w:rFonts w:ascii="仿宋" w:eastAsia="仿宋" w:hAnsi="仿宋" w:cs="仿宋" w:hint="eastAsia"/>
            <w:lang w:eastAsia="zh-CN"/>
          </w:rPr>
          <w:t>(一)、中成药项目总投资估算</w:t>
        </w:r>
        <w:r>
          <w:tab/>
        </w:r>
        <w:r>
          <w:fldChar w:fldCharType="begin"/>
        </w:r>
        <w:r>
          <w:instrText xml:space="preserve"> PAGEREF _Toc20149 \h </w:instrText>
        </w:r>
        <w:r>
          <w:fldChar w:fldCharType="separate"/>
        </w:r>
        <w:r>
          <w:t>38</w:t>
        </w:r>
        <w:r>
          <w:fldChar w:fldCharType="end"/>
        </w:r>
      </w:hyperlink>
    </w:p>
    <w:p>
      <w:pPr>
        <w:pStyle w:val="TOC2"/>
        <w:tabs>
          <w:tab w:val="right" w:leader="dot" w:pos="8306"/>
        </w:tabs>
      </w:pPr>
      <w:hyperlink w:anchor="_Toc10813" w:history="1">
        <w:r>
          <w:rPr>
            <w:rFonts w:ascii="仿宋" w:eastAsia="仿宋" w:hAnsi="仿宋" w:cs="仿宋" w:hint="eastAsia"/>
            <w:lang w:eastAsia="zh-CN"/>
          </w:rPr>
          <w:t>(二)、资金筹措</w:t>
        </w:r>
        <w:r>
          <w:tab/>
        </w:r>
        <w:r>
          <w:fldChar w:fldCharType="begin"/>
        </w:r>
        <w:r>
          <w:instrText xml:space="preserve"> PAGEREF _Toc10813 \h </w:instrText>
        </w:r>
        <w:r>
          <w:fldChar w:fldCharType="separate"/>
        </w:r>
        <w:r>
          <w:t>39</w:t>
        </w:r>
        <w:r>
          <w:fldChar w:fldCharType="end"/>
        </w:r>
      </w:hyperlink>
    </w:p>
    <w:p>
      <w:pPr>
        <w:pStyle w:val="TOC1"/>
        <w:tabs>
          <w:tab w:val="right" w:leader="dot" w:pos="8306"/>
        </w:tabs>
      </w:pPr>
      <w:hyperlink w:anchor="_Toc16990" w:history="1">
        <w:r>
          <w:rPr>
            <w:rFonts w:ascii="仿宋" w:eastAsia="仿宋" w:hAnsi="仿宋" w:cs="仿宋" w:hint="eastAsia"/>
            <w:lang w:eastAsia="zh-CN"/>
          </w:rPr>
          <w:t>十一、中成药项目社会影响</w:t>
        </w:r>
        <w:r>
          <w:tab/>
        </w:r>
        <w:r>
          <w:fldChar w:fldCharType="begin"/>
        </w:r>
        <w:r>
          <w:instrText xml:space="preserve"> PAGEREF _Toc16990 \h </w:instrText>
        </w:r>
        <w:r>
          <w:fldChar w:fldCharType="separate"/>
        </w:r>
        <w:r>
          <w:t>40</w:t>
        </w:r>
        <w:r>
          <w:fldChar w:fldCharType="end"/>
        </w:r>
      </w:hyperlink>
    </w:p>
    <w:p>
      <w:pPr>
        <w:pStyle w:val="TOC2"/>
        <w:tabs>
          <w:tab w:val="right" w:leader="dot" w:pos="8306"/>
        </w:tabs>
      </w:pPr>
      <w:hyperlink w:anchor="_Toc20350" w:history="1">
        <w:r>
          <w:rPr>
            <w:rFonts w:ascii="仿宋" w:eastAsia="仿宋" w:hAnsi="仿宋" w:cs="仿宋" w:hint="eastAsia"/>
            <w:lang w:eastAsia="zh-CN"/>
          </w:rPr>
          <w:t>(一)、社会责任与义务</w:t>
        </w:r>
        <w:r>
          <w:tab/>
        </w:r>
        <w:r>
          <w:fldChar w:fldCharType="begin"/>
        </w:r>
        <w:r>
          <w:instrText xml:space="preserve"> PAGEREF _Toc20350 \h </w:instrText>
        </w:r>
        <w:r>
          <w:fldChar w:fldCharType="separate"/>
        </w:r>
        <w:r>
          <w:t>40</w:t>
        </w:r>
        <w:r>
          <w:fldChar w:fldCharType="end"/>
        </w:r>
      </w:hyperlink>
    </w:p>
    <w:p>
      <w:pPr>
        <w:pStyle w:val="TOC2"/>
        <w:tabs>
          <w:tab w:val="right" w:leader="dot" w:pos="8306"/>
        </w:tabs>
      </w:pPr>
      <w:hyperlink w:anchor="_Toc26246" w:history="1">
        <w:r>
          <w:rPr>
            <w:rFonts w:ascii="仿宋" w:eastAsia="仿宋" w:hAnsi="仿宋" w:cs="仿宋" w:hint="eastAsia"/>
            <w:lang w:eastAsia="zh-CN"/>
          </w:rPr>
          <w:t>(二)、社会参与与沟通</w:t>
        </w:r>
        <w:r>
          <w:tab/>
        </w:r>
        <w:r>
          <w:fldChar w:fldCharType="begin"/>
        </w:r>
        <w:r>
          <w:instrText xml:space="preserve"> PAGEREF _Toc26246 \h </w:instrText>
        </w:r>
        <w:r>
          <w:fldChar w:fldCharType="separate"/>
        </w:r>
        <w:r>
          <w:t>41</w:t>
        </w:r>
        <w:r>
          <w:fldChar w:fldCharType="end"/>
        </w:r>
      </w:hyperlink>
    </w:p>
    <w:p>
      <w:pPr>
        <w:pStyle w:val="TOC1"/>
        <w:tabs>
          <w:tab w:val="right" w:leader="dot" w:pos="8306"/>
        </w:tabs>
      </w:pPr>
      <w:hyperlink w:anchor="_Toc26983" w:history="1">
        <w:r>
          <w:rPr>
            <w:rFonts w:ascii="仿宋" w:eastAsia="仿宋" w:hAnsi="仿宋" w:cs="仿宋" w:hint="eastAsia"/>
            <w:lang w:eastAsia="zh-CN"/>
          </w:rPr>
          <w:t>十二、中成药项目环境影响分析</w:t>
        </w:r>
        <w:r>
          <w:tab/>
        </w:r>
        <w:r>
          <w:fldChar w:fldCharType="begin"/>
        </w:r>
        <w:r>
          <w:instrText xml:space="preserve"> PAGEREF _Toc26983 \h </w:instrText>
        </w:r>
        <w:r>
          <w:fldChar w:fldCharType="separate"/>
        </w:r>
        <w:r>
          <w:t>42</w:t>
        </w:r>
        <w:r>
          <w:fldChar w:fldCharType="end"/>
        </w:r>
      </w:hyperlink>
    </w:p>
    <w:p>
      <w:pPr>
        <w:pStyle w:val="TOC2"/>
        <w:tabs>
          <w:tab w:val="right" w:leader="dot" w:pos="8306"/>
        </w:tabs>
      </w:pPr>
      <w:hyperlink w:anchor="_Toc16196" w:history="1">
        <w:r>
          <w:rPr>
            <w:rFonts w:ascii="仿宋" w:eastAsia="仿宋" w:hAnsi="仿宋" w:cs="仿宋" w:hint="eastAsia"/>
            <w:lang w:eastAsia="zh-CN"/>
          </w:rPr>
          <w:t>(一)、建设区域环境质量现状</w:t>
        </w:r>
        <w:r>
          <w:tab/>
        </w:r>
        <w:r>
          <w:fldChar w:fldCharType="begin"/>
        </w:r>
        <w:r>
          <w:instrText xml:space="preserve"> PAGEREF _Toc16196 \h </w:instrText>
        </w:r>
        <w:r>
          <w:fldChar w:fldCharType="separate"/>
        </w:r>
        <w:r>
          <w:t>42</w:t>
        </w:r>
        <w:r>
          <w:fldChar w:fldCharType="end"/>
        </w:r>
      </w:hyperlink>
    </w:p>
    <w:p>
      <w:pPr>
        <w:pStyle w:val="TOC2"/>
        <w:tabs>
          <w:tab w:val="right" w:leader="dot" w:pos="8306"/>
        </w:tabs>
      </w:pPr>
      <w:hyperlink w:anchor="_Toc16095" w:history="1">
        <w:r>
          <w:rPr>
            <w:rFonts w:ascii="仿宋" w:eastAsia="仿宋" w:hAnsi="仿宋" w:cs="仿宋" w:hint="eastAsia"/>
            <w:lang w:eastAsia="zh-CN"/>
          </w:rPr>
          <w:t>(二)、建设期环境保护</w:t>
        </w:r>
        <w:r>
          <w:tab/>
        </w:r>
        <w:r>
          <w:fldChar w:fldCharType="begin"/>
        </w:r>
        <w:r>
          <w:instrText xml:space="preserve"> PAGEREF _Toc16095 \h </w:instrText>
        </w:r>
        <w:r>
          <w:fldChar w:fldCharType="separate"/>
        </w:r>
        <w:r>
          <w:t>43</w:t>
        </w:r>
        <w:r>
          <w:fldChar w:fldCharType="end"/>
        </w:r>
      </w:hyperlink>
    </w:p>
    <w:p>
      <w:pPr>
        <w:pStyle w:val="TOC2"/>
        <w:tabs>
          <w:tab w:val="right" w:leader="dot" w:pos="8306"/>
        </w:tabs>
      </w:pPr>
      <w:hyperlink w:anchor="_Toc9832" w:history="1">
        <w:r>
          <w:rPr>
            <w:rFonts w:ascii="仿宋" w:eastAsia="仿宋" w:hAnsi="仿宋" w:cs="仿宋" w:hint="eastAsia"/>
            <w:lang w:eastAsia="zh-CN"/>
          </w:rPr>
          <w:t>(三)、运营期环境保护</w:t>
        </w:r>
        <w:r>
          <w:tab/>
        </w:r>
        <w:r>
          <w:fldChar w:fldCharType="begin"/>
        </w:r>
        <w:r>
          <w:instrText xml:space="preserve"> PAGEREF _Toc9832 \h </w:instrText>
        </w:r>
        <w:r>
          <w:fldChar w:fldCharType="separate"/>
        </w:r>
        <w:r>
          <w:t>45</w:t>
        </w:r>
        <w:r>
          <w:fldChar w:fldCharType="end"/>
        </w:r>
      </w:hyperlink>
    </w:p>
    <w:p>
      <w:pPr>
        <w:pStyle w:val="TOC2"/>
        <w:tabs>
          <w:tab w:val="right" w:leader="dot" w:pos="8306"/>
        </w:tabs>
      </w:pPr>
      <w:hyperlink w:anchor="_Toc16110" w:history="1">
        <w:r>
          <w:rPr>
            <w:rFonts w:ascii="仿宋" w:eastAsia="仿宋" w:hAnsi="仿宋" w:cs="仿宋" w:hint="eastAsia"/>
            <w:lang w:eastAsia="zh-CN"/>
          </w:rPr>
          <w:t>(四)、中成药项目建设对区域经济的影响</w:t>
        </w:r>
        <w:r>
          <w:tab/>
        </w:r>
        <w:r>
          <w:fldChar w:fldCharType="begin"/>
        </w:r>
        <w:r>
          <w:instrText xml:space="preserve"> PAGEREF _Toc16110 \h </w:instrText>
        </w:r>
        <w:r>
          <w:fldChar w:fldCharType="separate"/>
        </w:r>
        <w:r>
          <w:t>46</w:t>
        </w:r>
        <w:r>
          <w:fldChar w:fldCharType="end"/>
        </w:r>
      </w:hyperlink>
    </w:p>
    <w:p>
      <w:pPr>
        <w:pStyle w:val="TOC2"/>
        <w:tabs>
          <w:tab w:val="right" w:leader="dot" w:pos="8306"/>
        </w:tabs>
      </w:pPr>
      <w:hyperlink w:anchor="_Toc16750" w:history="1">
        <w:r>
          <w:rPr>
            <w:rFonts w:ascii="仿宋" w:eastAsia="仿宋" w:hAnsi="仿宋" w:cs="仿宋" w:hint="eastAsia"/>
            <w:lang w:eastAsia="zh-CN"/>
          </w:rPr>
          <w:t>(五)、废弃物处理</w:t>
        </w:r>
        <w:r>
          <w:tab/>
        </w:r>
        <w:r>
          <w:fldChar w:fldCharType="begin"/>
        </w:r>
        <w:r>
          <w:instrText xml:space="preserve"> PAGEREF _Toc16750 \h </w:instrText>
        </w:r>
        <w:r>
          <w:fldChar w:fldCharType="separate"/>
        </w:r>
        <w:r>
          <w:t>48</w:t>
        </w:r>
        <w:r>
          <w:fldChar w:fldCharType="end"/>
        </w:r>
      </w:hyperlink>
    </w:p>
    <w:p>
      <w:pPr>
        <w:pStyle w:val="TOC2"/>
        <w:tabs>
          <w:tab w:val="right" w:leader="dot" w:pos="8306"/>
        </w:tabs>
      </w:pPr>
      <w:hyperlink w:anchor="_Toc26985" w:history="1">
        <w:r>
          <w:rPr>
            <w:rFonts w:ascii="仿宋" w:eastAsia="仿宋" w:hAnsi="仿宋" w:cs="仿宋" w:hint="eastAsia"/>
            <w:lang w:eastAsia="zh-CN"/>
          </w:rPr>
          <w:t>(六)、特殊环境影响分析</w:t>
        </w:r>
        <w:r>
          <w:tab/>
        </w:r>
        <w:r>
          <w:fldChar w:fldCharType="begin"/>
        </w:r>
        <w:r>
          <w:instrText xml:space="preserve"> PAGEREF _Toc26985 \h </w:instrText>
        </w:r>
        <w:r>
          <w:fldChar w:fldCharType="separate"/>
        </w:r>
        <w:r>
          <w:t>49</w:t>
        </w:r>
        <w:r>
          <w:fldChar w:fldCharType="end"/>
        </w:r>
      </w:hyperlink>
    </w:p>
    <w:p>
      <w:pPr>
        <w:pStyle w:val="TOC2"/>
        <w:tabs>
          <w:tab w:val="right" w:leader="dot" w:pos="8306"/>
        </w:tabs>
      </w:pPr>
      <w:hyperlink w:anchor="_Toc26610" w:history="1">
        <w:r>
          <w:rPr>
            <w:rFonts w:ascii="仿宋" w:eastAsia="仿宋" w:hAnsi="仿宋" w:cs="仿宋" w:hint="eastAsia"/>
            <w:lang w:eastAsia="zh-CN"/>
          </w:rPr>
          <w:t>(七)、清洁生产</w:t>
        </w:r>
        <w:r>
          <w:tab/>
        </w:r>
        <w:r>
          <w:fldChar w:fldCharType="begin"/>
        </w:r>
        <w:r>
          <w:instrText xml:space="preserve"> PAGEREF _Toc26610 \h </w:instrText>
        </w:r>
        <w:r>
          <w:fldChar w:fldCharType="separate"/>
        </w:r>
        <w:r>
          <w:t>50</w:t>
        </w:r>
        <w:r>
          <w:fldChar w:fldCharType="end"/>
        </w:r>
      </w:hyperlink>
    </w:p>
    <w:p>
      <w:pPr>
        <w:pStyle w:val="TOC2"/>
        <w:tabs>
          <w:tab w:val="right" w:leader="dot" w:pos="8306"/>
        </w:tabs>
      </w:pPr>
      <w:hyperlink w:anchor="_Toc14873" w:history="1">
        <w:r>
          <w:rPr>
            <w:rFonts w:ascii="仿宋" w:eastAsia="仿宋" w:hAnsi="仿宋" w:cs="仿宋" w:hint="eastAsia"/>
            <w:lang w:eastAsia="zh-CN"/>
          </w:rPr>
          <w:t>(八)、环境保护综合评价</w:t>
        </w:r>
        <w:r>
          <w:tab/>
        </w:r>
        <w:r>
          <w:fldChar w:fldCharType="begin"/>
        </w:r>
        <w:r>
          <w:instrText xml:space="preserve"> PAGEREF _Toc14873 \h </w:instrText>
        </w:r>
        <w:r>
          <w:fldChar w:fldCharType="separate"/>
        </w:r>
        <w:r>
          <w:t>51</w:t>
        </w:r>
        <w:r>
          <w:fldChar w:fldCharType="end"/>
        </w:r>
      </w:hyperlink>
    </w:p>
    <w:p>
      <w:pPr>
        <w:pStyle w:val="TOC1"/>
        <w:tabs>
          <w:tab w:val="right" w:leader="dot" w:pos="8306"/>
        </w:tabs>
      </w:pPr>
      <w:hyperlink w:anchor="_Toc1746" w:history="1">
        <w:r>
          <w:rPr>
            <w:rFonts w:ascii="仿宋" w:eastAsia="仿宋" w:hAnsi="仿宋" w:cs="仿宋" w:hint="eastAsia"/>
            <w:lang w:eastAsia="zh-CN"/>
          </w:rPr>
          <w:t>十三、质量管理体系</w:t>
        </w:r>
        <w:r>
          <w:tab/>
        </w:r>
        <w:r>
          <w:fldChar w:fldCharType="begin"/>
        </w:r>
        <w:r>
          <w:instrText xml:space="preserve"> PAGEREF _Toc1746 \h </w:instrText>
        </w:r>
        <w:r>
          <w:fldChar w:fldCharType="separate"/>
        </w:r>
        <w:r>
          <w:t>52</w:t>
        </w:r>
        <w:r>
          <w:fldChar w:fldCharType="end"/>
        </w:r>
      </w:hyperlink>
    </w:p>
    <w:p>
      <w:pPr>
        <w:pStyle w:val="TOC2"/>
        <w:tabs>
          <w:tab w:val="right" w:leader="dot" w:pos="8306"/>
        </w:tabs>
      </w:pPr>
      <w:hyperlink w:anchor="_Toc4554" w:history="1">
        <w:r>
          <w:rPr>
            <w:rFonts w:ascii="仿宋" w:eastAsia="仿宋" w:hAnsi="仿宋" w:cs="仿宋" w:hint="eastAsia"/>
            <w:lang w:eastAsia="zh-CN"/>
          </w:rPr>
          <w:t>(一)、质量目标与方针</w:t>
        </w:r>
        <w:r>
          <w:tab/>
        </w:r>
        <w:r>
          <w:fldChar w:fldCharType="begin"/>
        </w:r>
        <w:r>
          <w:instrText xml:space="preserve"> PAGEREF _Toc4554 \h </w:instrText>
        </w:r>
        <w:r>
          <w:fldChar w:fldCharType="separate"/>
        </w:r>
        <w:r>
          <w:t>52</w:t>
        </w:r>
        <w:r>
          <w:fldChar w:fldCharType="end"/>
        </w:r>
      </w:hyperlink>
    </w:p>
    <w:p>
      <w:pPr>
        <w:pStyle w:val="TOC2"/>
        <w:tabs>
          <w:tab w:val="right" w:leader="dot" w:pos="8306"/>
        </w:tabs>
      </w:pPr>
      <w:hyperlink w:anchor="_Toc11624" w:history="1">
        <w:r>
          <w:rPr>
            <w:rFonts w:ascii="仿宋" w:eastAsia="仿宋" w:hAnsi="仿宋" w:cs="仿宋" w:hint="eastAsia"/>
            <w:lang w:eastAsia="zh-CN"/>
          </w:rPr>
          <w:t>(二)、质量管理责任</w:t>
        </w:r>
        <w:r>
          <w:tab/>
        </w:r>
        <w:r>
          <w:fldChar w:fldCharType="begin"/>
        </w:r>
        <w:r>
          <w:instrText xml:space="preserve"> PAGEREF _Toc11624 \h </w:instrText>
        </w:r>
        <w:r>
          <w:fldChar w:fldCharType="separate"/>
        </w:r>
        <w:r>
          <w:t>53</w:t>
        </w:r>
        <w:r>
          <w:fldChar w:fldCharType="end"/>
        </w:r>
      </w:hyperlink>
    </w:p>
    <w:p>
      <w:pPr>
        <w:pStyle w:val="TOC2"/>
        <w:tabs>
          <w:tab w:val="right" w:leader="dot" w:pos="8306"/>
        </w:tabs>
      </w:pPr>
      <w:hyperlink w:anchor="_Toc13610" w:history="1">
        <w:r>
          <w:rPr>
            <w:rFonts w:ascii="仿宋" w:eastAsia="仿宋" w:hAnsi="仿宋" w:cs="仿宋" w:hint="eastAsia"/>
            <w:lang w:eastAsia="zh-CN"/>
          </w:rPr>
          <w:t>(三)、质量管理体系文件</w:t>
        </w:r>
        <w:r>
          <w:tab/>
        </w:r>
        <w:r>
          <w:fldChar w:fldCharType="begin"/>
        </w:r>
        <w:r>
          <w:instrText xml:space="preserve"> PAGEREF _Toc13610 \h </w:instrText>
        </w:r>
        <w:r>
          <w:fldChar w:fldCharType="separate"/>
        </w:r>
        <w:r>
          <w:t>55</w:t>
        </w:r>
        <w:r>
          <w:fldChar w:fldCharType="end"/>
        </w:r>
      </w:hyperlink>
    </w:p>
    <w:p>
      <w:pPr>
        <w:pStyle w:val="TOC2"/>
        <w:tabs>
          <w:tab w:val="right" w:leader="dot" w:pos="8306"/>
        </w:tabs>
      </w:pPr>
      <w:hyperlink w:anchor="_Toc7549" w:history="1">
        <w:r>
          <w:rPr>
            <w:rFonts w:ascii="仿宋" w:eastAsia="仿宋" w:hAnsi="仿宋" w:cs="仿宋" w:hint="eastAsia"/>
            <w:lang w:eastAsia="zh-CN"/>
          </w:rPr>
          <w:t>(四)、质量培训与教育</w:t>
        </w:r>
        <w:r>
          <w:tab/>
        </w:r>
        <w:r>
          <w:fldChar w:fldCharType="begin"/>
        </w:r>
        <w:r>
          <w:instrText xml:space="preserve"> PAGEREF _Toc7549 \h </w:instrText>
        </w:r>
        <w:r>
          <w:fldChar w:fldCharType="separate"/>
        </w:r>
        <w:r>
          <w:t>57</w:t>
        </w:r>
        <w:r>
          <w:fldChar w:fldCharType="end"/>
        </w:r>
      </w:hyperlink>
    </w:p>
    <w:p>
      <w:pPr>
        <w:pStyle w:val="TOC2"/>
        <w:tabs>
          <w:tab w:val="right" w:leader="dot" w:pos="8306"/>
        </w:tabs>
      </w:pPr>
      <w:hyperlink w:anchor="_Toc30570" w:history="1">
        <w:r>
          <w:rPr>
            <w:rFonts w:ascii="仿宋" w:eastAsia="仿宋" w:hAnsi="仿宋" w:cs="仿宋" w:hint="eastAsia"/>
            <w:lang w:eastAsia="zh-CN"/>
          </w:rPr>
          <w:t>(五)、质量审核与评价</w:t>
        </w:r>
        <w:r>
          <w:tab/>
        </w:r>
        <w:r>
          <w:fldChar w:fldCharType="begin"/>
        </w:r>
        <w:r>
          <w:instrText xml:space="preserve"> PAGEREF _Toc30570 \h </w:instrText>
        </w:r>
        <w:r>
          <w:fldChar w:fldCharType="separate"/>
        </w:r>
        <w:r>
          <w:t>58</w:t>
        </w:r>
        <w:r>
          <w:fldChar w:fldCharType="end"/>
        </w:r>
      </w:hyperlink>
    </w:p>
    <w:p>
      <w:pPr>
        <w:pStyle w:val="TOC2"/>
        <w:tabs>
          <w:tab w:val="right" w:leader="dot" w:pos="8306"/>
        </w:tabs>
      </w:pPr>
      <w:hyperlink w:anchor="_Toc15330" w:history="1">
        <w:r>
          <w:rPr>
            <w:rFonts w:ascii="仿宋" w:eastAsia="仿宋" w:hAnsi="仿宋" w:cs="仿宋" w:hint="eastAsia"/>
            <w:lang w:eastAsia="zh-CN"/>
          </w:rPr>
          <w:t>(六)、不符合与纠正措施</w:t>
        </w:r>
        <w:r>
          <w:tab/>
        </w:r>
        <w:r>
          <w:fldChar w:fldCharType="begin"/>
        </w:r>
        <w:r>
          <w:instrText xml:space="preserve"> PAGEREF _Toc15330 \h </w:instrText>
        </w:r>
        <w:r>
          <w:fldChar w:fldCharType="separate"/>
        </w:r>
        <w:r>
          <w:t>59</w:t>
        </w:r>
        <w:r>
          <w:fldChar w:fldCharType="end"/>
        </w:r>
      </w:hyperlink>
    </w:p>
    <w:p>
      <w:pPr>
        <w:pStyle w:val="TOC1"/>
        <w:tabs>
          <w:tab w:val="right" w:leader="dot" w:pos="8306"/>
        </w:tabs>
      </w:pPr>
      <w:hyperlink w:anchor="_Toc5871" w:history="1">
        <w:r>
          <w:rPr>
            <w:rFonts w:ascii="仿宋" w:eastAsia="仿宋" w:hAnsi="仿宋" w:cs="仿宋" w:hint="eastAsia"/>
            <w:lang w:eastAsia="zh-CN"/>
          </w:rPr>
          <w:t>十四、风险识别与分类</w:t>
        </w:r>
        <w:r>
          <w:tab/>
        </w:r>
        <w:r>
          <w:fldChar w:fldCharType="begin"/>
        </w:r>
        <w:r>
          <w:instrText xml:space="preserve"> PAGEREF _Toc5871 \h </w:instrText>
        </w:r>
        <w:r>
          <w:fldChar w:fldCharType="separate"/>
        </w:r>
        <w:r>
          <w:t>60</w:t>
        </w:r>
        <w:r>
          <w:fldChar w:fldCharType="end"/>
        </w:r>
      </w:hyperlink>
    </w:p>
    <w:p>
      <w:pPr>
        <w:pStyle w:val="TOC2"/>
        <w:tabs>
          <w:tab w:val="right" w:leader="dot" w:pos="8306"/>
        </w:tabs>
      </w:pPr>
      <w:hyperlink w:anchor="_Toc28376" w:history="1">
        <w:r>
          <w:rPr>
            <w:rFonts w:ascii="仿宋" w:eastAsia="仿宋" w:hAnsi="仿宋" w:cs="仿宋" w:hint="eastAsia"/>
            <w:lang w:eastAsia="zh-CN"/>
          </w:rPr>
          <w:t>(一)、风险识别</w:t>
        </w:r>
        <w:r>
          <w:tab/>
        </w:r>
        <w:r>
          <w:fldChar w:fldCharType="begin"/>
        </w:r>
        <w:r>
          <w:instrText xml:space="preserve"> PAGEREF _Toc28376 \h </w:instrText>
        </w:r>
        <w:r>
          <w:fldChar w:fldCharType="separate"/>
        </w:r>
        <w:r>
          <w:t>60</w:t>
        </w:r>
        <w:r>
          <w:fldChar w:fldCharType="end"/>
        </w:r>
      </w:hyperlink>
    </w:p>
    <w:p>
      <w:pPr>
        <w:pStyle w:val="TOC2"/>
        <w:tabs>
          <w:tab w:val="right" w:leader="dot" w:pos="8306"/>
        </w:tabs>
      </w:pPr>
      <w:hyperlink w:anchor="_Toc17568" w:history="1">
        <w:r>
          <w:rPr>
            <w:rFonts w:ascii="仿宋" w:eastAsia="仿宋" w:hAnsi="仿宋" w:cs="仿宋" w:hint="eastAsia"/>
            <w:lang w:eastAsia="zh-CN"/>
          </w:rPr>
          <w:t>(二)、风险分类</w:t>
        </w:r>
        <w:r>
          <w:tab/>
        </w:r>
        <w:r>
          <w:fldChar w:fldCharType="begin"/>
        </w:r>
        <w:r>
          <w:instrText xml:space="preserve"> PAGEREF _Toc17568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技术管理特点体现在其创新导向。通过引入最先进的技术趋势和解决方案，中成药项目致力于提升科技含量、提高质量和效率水平。这意味着我们将采用最新的工具和方法，确保中成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成药项目技术管理的显著特征。通过整合不同领域的技术资源，我们实现了跨学科的协同工作。这有助于优化技术架构，提高整体效能。此外，整合性策略还促进了不同技术团队之间的紧密沟通和高效合作，确保中成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中成药项目所采用的技术。通过不断优化技术方案，中成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成药项目团队将在中成药项目初期识别可能的技术风险，并采取相应的预防和应对措施。通过建立健全的风险评估机制，中成药项目能够在实施过程中及时发现并解决潜在的技术问题，保障中成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通过这些独特的技术管理特点，我们确信在中成药项目中，技术将成为中成药项目成功的有力支持。这一深度剖析揭示了技术管理在中成药项目实施中的关键作用，为中成药项目的技术基础奠定了坚实的基础。</w:t>
      </w:r>
    </w:p>
    <w:p>
      <w:pPr>
        <w:pStyle w:val="Heading2"/>
        <w:ind w:firstLine="560" w:firstLineChars="200"/>
        <w:rPr>
          <w:rFonts w:ascii="仿宋" w:eastAsia="仿宋" w:hAnsi="仿宋" w:cs="仿宋" w:hint="eastAsia"/>
          <w:sz w:val="28"/>
          <w:lang w:eastAsia="zh-CN"/>
        </w:rPr>
      </w:pPr>
      <w:bookmarkStart w:id="4" w:name="_Toc32548"/>
      <w:r>
        <w:rPr>
          <w:rFonts w:ascii="仿宋" w:eastAsia="仿宋" w:hAnsi="仿宋" w:cs="仿宋" w:hint="eastAsia"/>
          <w:sz w:val="28"/>
          <w:lang w:eastAsia="zh-CN"/>
        </w:rPr>
        <w:t>(二)、中成药项目工艺技术设计方案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成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成药项目将严格按照相关行业规范要求进行组织。通过有效控制产品质量，中成药项目将致力于为顾客提供优质的中成药项目产品和良好的服务。这体现了中成药项目对于生产活动合规性和质量标准的高度重视，为中成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成药项目注重生态效益和清洁生产原则。中成药项目建设将紧密结合地方特色经济发展，与社会经济发展规划和区域环境保护规划方案相协调一致。通过与当地区域自然生态系统的结合，中成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成药项目产品具有多样化的客户需求和个性化的特点。因此，中成药项目产品规格品种多样，且单批生产数量较小。为满足这一特点，中成药项目承办单位将建设先进的柔性制造生产线。通过广泛应用柔性制造技术，中成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成药项目采用的技术具有较高的技术含量和自动化水平，处于国内先进水平。这一技术选用不仅体现了对生产效率、质量和环境友好性的高标准要求，同时为中成药项目的可持续发展奠定了坚实的基础。</w:t>
      </w:r>
    </w:p>
    <w:p>
      <w:pPr>
        <w:pStyle w:val="Heading2"/>
        <w:ind w:firstLine="560" w:firstLineChars="200"/>
        <w:rPr>
          <w:rFonts w:ascii="仿宋" w:eastAsia="仿宋" w:hAnsi="仿宋" w:cs="仿宋" w:hint="eastAsia"/>
          <w:sz w:val="28"/>
          <w:lang w:eastAsia="zh-CN"/>
        </w:rPr>
      </w:pPr>
      <w:bookmarkStart w:id="5" w:name="_Toc313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为确保中成药项目的高效生产和技术实施，我们制定了一套精心设计的设备选型方案，以满足中成药项目生产、质量和环保的要求。该方案的主要特点如下：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成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针对中成药项目产品的多样性和小批量生产的特点，我们将建设柔性制造生产线。通过在设备选型中考虑柔性制造技术，可以灵活应对不同产品规格和生产需求，实现生产线的高度灵活性和适应性。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08"/>
      <w:r>
        <w:rPr>
          <w:rFonts w:ascii="仿宋" w:eastAsia="仿宋" w:hAnsi="仿宋" w:cs="仿宋" w:hint="eastAsia"/>
          <w:sz w:val="28"/>
          <w:lang w:eastAsia="zh-CN"/>
        </w:rPr>
        <w:t>二、中成药项目选址可行性分析</w:t>
      </w:r>
      <w:bookmarkEnd w:id="6"/>
    </w:p>
    <w:p>
      <w:pPr>
        <w:pStyle w:val="Heading2"/>
        <w:rPr>
          <w:rFonts w:ascii="仿宋" w:eastAsia="仿宋" w:hAnsi="仿宋" w:cs="仿宋" w:hint="eastAsia"/>
          <w:lang w:eastAsia="zh-CN"/>
        </w:rPr>
      </w:pPr>
      <w:bookmarkStart w:id="7" w:name="_Toc10709"/>
      <w:r>
        <w:rPr>
          <w:rFonts w:ascii="仿宋" w:eastAsia="仿宋" w:hAnsi="仿宋" w:cs="仿宋" w:hint="eastAsia"/>
          <w:lang w:eastAsia="zh-CN"/>
        </w:rPr>
        <w:t>(一)、中成药项目选址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该中成药项目选址位于XX省XX市XX区XXX街道</w:t>
      </w:r>
    </w:p>
    <w:p>
      <w:pPr>
        <w:pStyle w:val="Heading2"/>
        <w:ind w:firstLine="560" w:firstLineChars="200"/>
        <w:rPr>
          <w:rFonts w:ascii="仿宋" w:eastAsia="仿宋" w:hAnsi="仿宋" w:cs="仿宋" w:hint="eastAsia"/>
          <w:sz w:val="28"/>
          <w:lang w:eastAsia="zh-CN"/>
        </w:rPr>
      </w:pPr>
      <w:bookmarkStart w:id="8" w:name="_Toc3267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中成药项目的征地面积将根据中成药项目的实际规模和需求进行精确规划。具体面积XXX平方米，旨在确保中成药项目不仅能够满足当前的发展需求，还能够预留空间以适应未来的扩展。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净用地面积是在征地面积基础上去除不可利用面积后的实际可开发用地。具体面积XXX平方米，考虑到环保、交通、安全等多方面因素，以确保中成药项目在整体利用效率上达到最优。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中成药项目计划建设的建筑总规模具体面积XXX平方米。这一规模的确定综合考虑了中成药项目的性质、规模，以及城市规划的相关要求，确保建筑布局与周边环境协调一致。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绿地率是中成药项目用地中被规划为绿地的比例。具体面积XXX平方米，旨在通过合理规划绿地，改善中成药项目周边环境，提升居民生活质量，并符合城市整体绿化规划。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容积率是用地上可以建设的建筑总体积与用地面积之比。具体面积XXX，通过合理的容积率规划，确保中成药项目建筑规模与周边环境和谐共生。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确保中成药项目选址与当地城市规划相一致，具体面积XXX平方米。通过与城市规划部门深入沟通，确保中成药项目不仅符合城市的整体发展方向，还能够融入城市的发展布局，为城市的长远发展贡献力量。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充分了解并确保中成药项目选址符合当地产业政策，具体面积XXX平方米。这包括中成药项目对当地经济的促进作用，以及对相关产业的带动效应，确保中成药项目与地方政府的产业政策保持一致，促进共赢合作。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用地总体要求必须符合环保和可持续发展的原则，具体面积XXX平方米。通过采用绿色建筑设计、节能减排等措施，确保中成药项目在建设和运营过程中对环境的影响最小化，达到可持续发展的要求。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确保中成药项目选址具备必要的公共设施配套，具体面积XXX平方米。这包括交通便利性、教育、医疗等基础设施，以提高居民生活品质，使得中成药项目选址更具吸引力。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考虑用地总体要求对当地社会稳定性的影响，具体面积XXX平方米。通过深入了解当地社区反馈，确保中成药项目的选址和建设过程对当地社会和谐稳定产生积极作用。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中成药项目选址不仅符合法规和规划，还在实际操作中具有可行性。这一全面规划将为中成药项目的成功实施提供坚实的基础，确保中成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39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成药项目的设备规划和空间设计中，我们将采取灵活设备布局的措施。设备布局将根据实际需求进行灵活设计，避免不必要的浪费。通过合理规划设备摆放位置，我们将提高设备的利用率，减少设备间距，以确保中成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成药项目内部引入共享设施的概念，例如共享会议室、办公区等。通过这种方式，我们可以减少对资源的重复建设，提高资源共享效率，从而减小中成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52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成药项目的总图布置中，我们将不同功能区域进行明确的规划，以最大程度满足中成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23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我们首先关注市场因素，包括潜在客户分布、竞争对手位置、市场需求等。通过深入的市场调研，我们能够更准确地评估选址对于市场开拓和产品销售的影响，确保中成药项目能够在有利的市场环境中蓬勃发展。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中成药项目对环境的影响是综合评价的重要因素之一。我们将详细考虑选址周边的自然环境、生态保护区、水源地等情况，确保中成药项目的建设和运营对环境影响最小化，并符合当地的环保法规标准。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对选址的评价还需充分考虑当地政府的产业政策和法规。我们将详细了解中成药项目所在地的相关政策，确保中成药项目的规划和运营与当地法规相符，降低不必要的法律风险。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考虑到社会稳定性对企业运营的重要性，我们将评估选址地区的社会安全情况、劳工关系、社区反馈等方面，以确保中成药项目的建设和运营不会受到社会稳定性的负面影响。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最后，我们将综合考虑用地成本，包括土地购置费用、土地开发成本等。通过对用地成本的详细评估，我们能够做出更为精确的经济效益分析，为中成药项目的投资决策提供有力支持。</w:t>
      </w:r>
    </w:p>
    <w:p>
      <w:pPr>
        <w:pStyle w:val="Heading1"/>
        <w:ind w:firstLine="560" w:firstLineChars="200"/>
        <w:rPr>
          <w:rFonts w:ascii="仿宋" w:eastAsia="仿宋" w:hAnsi="仿宋" w:cs="仿宋" w:hint="eastAsia"/>
          <w:sz w:val="28"/>
          <w:lang w:eastAsia="zh-CN"/>
        </w:rPr>
      </w:pPr>
      <w:bookmarkStart w:id="12" w:name="_Toc16926"/>
      <w:r>
        <w:rPr>
          <w:rFonts w:ascii="仿宋" w:eastAsia="仿宋" w:hAnsi="仿宋" w:cs="仿宋" w:hint="eastAsia"/>
          <w:sz w:val="28"/>
          <w:lang w:eastAsia="zh-CN"/>
        </w:rPr>
        <w:t>三、中成药项目概论</w:t>
      </w:r>
      <w:bookmarkEnd w:id="12"/>
    </w:p>
    <w:p>
      <w:pPr>
        <w:pStyle w:val="Heading2"/>
        <w:rPr>
          <w:rFonts w:ascii="仿宋" w:eastAsia="仿宋" w:hAnsi="仿宋" w:cs="仿宋" w:hint="eastAsia"/>
          <w:lang w:eastAsia="zh-CN"/>
        </w:rPr>
      </w:pPr>
      <w:bookmarkStart w:id="13" w:name="_Toc18587"/>
      <w:r>
        <w:rPr>
          <w:rFonts w:ascii="仿宋" w:eastAsia="仿宋" w:hAnsi="仿宋" w:cs="仿宋" w:hint="eastAsia"/>
          <w:lang w:eastAsia="zh-CN"/>
        </w:rPr>
        <w:t>(一)、中成药项目概况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起源追溯至对市场的深入洞察。市场的不断演变与变革为中成药项目提供了难得的机遇。当前市场存在的需求缺口和变革的大环境共同构成了中成药项目的背景。这个中成药项目旨在充分利用市场机遇，填补行业中尚未满足的需求，为客户提供全新的解决方案。市场的变革和需求的增长使得这个中成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中成药项目名称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正式命名为中成药。这个名称不仅仅是一个标识，更代表了中成药项目的核心理念和愿景。它蕴含着中成药项目所要解决问题的关键字，具有强烈的表达和辨识度，为中成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中成药项目目标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核心目标是提供一种全新、高效的解决方案，满足客户日益增长的需求。中成药项目追求的不仅仅是满足市场需求，更是在市场中获得卓越的竞争优势。通过不断提升产品或服务的质量和创新水平，中成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中成药项目范围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全面涵盖了产品研发、制造、市场推广和售后服务，确保从产品设计到最终用户体验的全方位关注。这一全面的中成药项目范围是为了确保中成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中成药项目时间表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中成药项目计划在未来18个月内完成，包括研发、测试、市场试点和正式推出等不同阶段。这个时间表的合理设计是为了确保中成药项目各个阶段的顺利推进，以便按时交付高质量的成果。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中成药项目预算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中成药项目总预算估算为XX百万美元，主要分配在研发、市场推广、人员培训和运营等方面。这一充足的预算为中成药项目提供了充足的资源，确保中成药项目在各个方面都能取得优异的表现。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中成药项目风险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中成药项目可能面临的风险包括市场接受度低、技术难题、竞争激烈等。中成药项目团队已经制定了相应的风险应对计划，通过前瞻性的风险管理，确保中成药项目在面对不确定性时能够迅速做出应对。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中成药项目团队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中成药项目汇聚了一支经验丰富、多领域专业素养的核心团队，确保中成药项目在各个方面都能拥有高水平的执行力。团队的协同作战是中成药项目成功的关键因素之一。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中成药项目背景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中成药项目的背景根植于市场对更高效、创新产品的渴望，同时也受到科技发展对行业格局的深刻改变的影响。这为中成药项目提供了广阔的发展空间和市场需求。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中成药项目现状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截至目前，中成药项目已完成市场调研和技术验证，取得了初步的成功。这为中成药项目在未来的发展奠定了坚实的基础，为更远大的目标打下了坚实的基石。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604"/>
      <w:r>
        <w:rPr>
          <w:rFonts w:ascii="仿宋" w:eastAsia="仿宋" w:hAnsi="仿宋" w:cs="仿宋" w:hint="eastAsia"/>
          <w:sz w:val="28"/>
          <w:lang w:eastAsia="zh-CN"/>
        </w:rPr>
        <w:t>(二)、中成药项目目标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keyword》中成药项目首要业务目标是在市场中占据有利地位，实现产品/服务的成功推广和销售。通过不断提升产品质量、创新性，中成药项目追求成为行业中的领导者，赢得更多客户的青睐。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在科技迅速发展的时代，中成药项目着眼于技术创新。通过持续的研发和技术升级，中成药项目旨在推出更具创新性的产品或服务，以满足市场对新鲜、先进解决方案的需求。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为了建立可持续的客户关系，中成药项目设定了客户满意度目标。通过提供卓越的产品质量和优质的客户服务，中成药项目追求赢得客户的信任和忠诚度，确保他们的满意度达到行业领先水平。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中成药项目注重社会责任和可持续发展。通过实施环保、社会责任中成药项目，中成药项目致力于在经济发展的同时保护环境，促进社会公平，实现可持续经营。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中成药项目的团队是实现目标的核心驱动力。因此，中成药项目设定了团队发展目标，包括提升团队成员的专业技能、培养领导力，以及搭建协同高效的团队工作氛围。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566"/>
      <w:r>
        <w:rPr>
          <w:rFonts w:ascii="仿宋" w:eastAsia="仿宋" w:hAnsi="仿宋" w:cs="仿宋" w:hint="eastAsia"/>
          <w:sz w:val="28"/>
          <w:lang w:eastAsia="zh-CN"/>
        </w:rPr>
        <w:t>(三)、中成药项目提出的理由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中成药项目提出的理由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提出源于对市场机遇的深刻洞察。当前市场中存在的需求缺口和行业发展趋势表明，有巨大的商业机会等待被开发。通过准确捕捉市场机遇，中成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理念基于对技术创新的信仰。通过持续的研发和技术投入，中成药项目有望推出更具创新性的产品或服务。在科技飞速发展的当下，中成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中成药项目的提出是为了增强企业的行业竞争力。通过提升产品或服务的质量和独特性，中成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响应了消费者需求的变化。随着社会和科技的不断发展，消费者对产品和服务的需求也在发生变化。通过深入了解并及时回应消费者的新需求，中成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中成药项目的提出是企业战略发展规划的一部分。在面对日益激烈的市场竞争和不断变化的商业环境中，中成药项目作为企业战略的一环，旨在为企业开辟新的增长领域，巩固企业在行业中的地位。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中成药项目的提出不仅仅是基于商业考量，还注重社会责任。通过推出环保、社会责任等方面的中成药项目，中成药企业可以在社会中树立积极形象，为社会做出积极贡献，实现经济效益和社会效益的双赢。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中成药项目的提出反映了对利益相关者期望的关注。包括客户、员工、投资者等利益相关者在企业发展中都有着各自的期望，中成药项目力求在满足这些期望的同时，取得更大的共赢。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584"/>
      <w:r>
        <w:rPr>
          <w:rFonts w:ascii="仿宋" w:eastAsia="仿宋" w:hAnsi="仿宋" w:cs="仿宋" w:hint="eastAsia"/>
          <w:sz w:val="28"/>
          <w:lang w:eastAsia="zh-CN"/>
        </w:rPr>
        <w:t>(四)、中成药项目意义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https://d.book118.com/188051101050006025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B7EB3"/>
    <w:rsid w:val="55CB7E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511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2024-01-10T07:32:00Z</dcterms:created>
  <dcterms:modified xsi:type="dcterms:W3CDTF">2024-01-10T07:32:13Z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4575DF2478174E3EBBB359651611F656_11</vt:lpwstr>
  </property>
  <property fmtid="{D5CDD505-2E9C-101B-9397-08002B2CF9AE}" pid="3" name="KSOProductBuildVer">
    <vt:lpwstr>2052-12.1.0.16120</vt:lpwstr>
  </property>
</Properties>
</file>