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57291" w14:paraId="25BAAC2A" w14:textId="77777777">
      <w:pPr>
        <w:widowControl/>
        <w:jc w:val="left"/>
        <w:rPr>
          <w:rFonts w:ascii="仿宋" w:eastAsia="仿宋" w:hAnsi="仿宋"/>
          <w:b/>
          <w:sz w:val="40"/>
        </w:rPr>
      </w:pPr>
    </w:p>
    <w:p w:rsidR="00857291" w14:paraId="09E2925B" w14:textId="77777777">
      <w:pPr>
        <w:widowControl/>
        <w:jc w:val="left"/>
        <w:rPr>
          <w:rFonts w:ascii="仿宋" w:eastAsia="仿宋" w:hAnsi="仿宋"/>
          <w:b/>
          <w:sz w:val="40"/>
        </w:rPr>
      </w:pPr>
    </w:p>
    <w:p w:rsidR="00857291" w14:paraId="55613FB4" w14:textId="77777777">
      <w:pPr>
        <w:widowControl/>
        <w:jc w:val="left"/>
        <w:rPr>
          <w:rFonts w:ascii="仿宋" w:eastAsia="仿宋" w:hAnsi="仿宋"/>
          <w:b/>
          <w:sz w:val="40"/>
        </w:rPr>
      </w:pPr>
    </w:p>
    <w:p w:rsidR="00857291" w:rsidRPr="00857291" w14:paraId="6A5A46DB" w14:textId="3446A7F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57291">
        <w:rPr>
          <w:rFonts w:ascii="宋体" w:eastAsia="宋体" w:hAnsi="宋体" w:hint="eastAsia"/>
          <w:b/>
          <w:sz w:val="60"/>
        </w:rPr>
        <w:t>引导信标机行业项目可行性分析报告</w:t>
      </w:r>
    </w:p>
    <w:p w:rsidR="00857291" w:rsidP="00857291" w14:paraId="078EB38F" w14:textId="17A32F4C">
      <w:pPr>
        <w:widowControl/>
        <w:jc w:val="center"/>
        <w:rPr>
          <w:rFonts w:ascii="仿宋" w:eastAsia="仿宋" w:hAnsi="仿宋" w:hint="eastAsia"/>
          <w:b/>
          <w:sz w:val="40"/>
        </w:rPr>
      </w:pPr>
      <w:r w:rsidRPr="00857291">
        <w:rPr>
          <w:rFonts w:ascii="仿宋" w:eastAsia="仿宋" w:hAnsi="仿宋" w:hint="eastAsia"/>
          <w:b/>
          <w:sz w:val="40"/>
        </w:rPr>
        <w:t>目录</w:t>
      </w:r>
    </w:p>
    <w:p w:rsidR="00857291" w14:paraId="7C9EE2E6" w14:textId="5ECB873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_Toc152847255 \h </w:instrText>
      </w:r>
      <w:r>
        <w:rPr>
          <w:noProof/>
        </w:rPr>
        <w:fldChar w:fldCharType="separate"/>
      </w:r>
      <w:r>
        <w:rPr>
          <w:noProof/>
        </w:rPr>
        <w:t>3</w:t>
      </w:r>
      <w:r>
        <w:rPr>
          <w:noProof/>
        </w:rPr>
        <w:fldChar w:fldCharType="end"/>
      </w:r>
    </w:p>
    <w:p w:rsidR="00857291" w14:paraId="7673908E" w14:textId="71FC6FB1">
      <w:pPr>
        <w:pStyle w:val="TOC1"/>
        <w:tabs>
          <w:tab w:val="right" w:leader="dot" w:pos="8296"/>
        </w:tabs>
        <w:rPr>
          <w:noProof/>
        </w:rPr>
      </w:pPr>
      <w:r>
        <w:rPr>
          <w:noProof/>
        </w:rPr>
        <w:t>一、市场营销和客户体验管理</w:t>
      </w:r>
      <w:r>
        <w:rPr>
          <w:noProof/>
        </w:rPr>
        <w:tab/>
      </w:r>
      <w:r>
        <w:rPr>
          <w:noProof/>
        </w:rPr>
        <w:fldChar w:fldCharType="begin"/>
      </w:r>
      <w:r>
        <w:rPr>
          <w:noProof/>
        </w:rPr>
        <w:instrText xml:space="preserve"> PAGEREF _Toc152847256 \h </w:instrText>
      </w:r>
      <w:r>
        <w:rPr>
          <w:noProof/>
        </w:rPr>
        <w:fldChar w:fldCharType="separate"/>
      </w:r>
      <w:r>
        <w:rPr>
          <w:noProof/>
        </w:rPr>
        <w:t>3</w:t>
      </w:r>
      <w:r>
        <w:rPr>
          <w:noProof/>
        </w:rPr>
        <w:fldChar w:fldCharType="end"/>
      </w:r>
    </w:p>
    <w:p w:rsidR="00857291" w14:paraId="4A7D934B" w14:textId="6E9D7C8B">
      <w:pPr>
        <w:pStyle w:val="TOC2"/>
        <w:tabs>
          <w:tab w:val="right" w:leader="dot" w:pos="8296"/>
        </w:tabs>
        <w:rPr>
          <w:noProof/>
        </w:rPr>
      </w:pPr>
      <w:r>
        <w:rPr>
          <w:noProof/>
        </w:rPr>
        <w:t>(一)、引导信标机项目产品的市场定位和目标客户分析</w:t>
      </w:r>
      <w:r>
        <w:rPr>
          <w:noProof/>
        </w:rPr>
        <w:tab/>
      </w:r>
      <w:r>
        <w:rPr>
          <w:noProof/>
        </w:rPr>
        <w:fldChar w:fldCharType="begin"/>
      </w:r>
      <w:r>
        <w:rPr>
          <w:noProof/>
        </w:rPr>
        <w:instrText xml:space="preserve"> PAGEREF _Toc152847257 \h </w:instrText>
      </w:r>
      <w:r>
        <w:rPr>
          <w:noProof/>
        </w:rPr>
        <w:fldChar w:fldCharType="separate"/>
      </w:r>
      <w:r>
        <w:rPr>
          <w:noProof/>
        </w:rPr>
        <w:t>3</w:t>
      </w:r>
      <w:r>
        <w:rPr>
          <w:noProof/>
        </w:rPr>
        <w:fldChar w:fldCharType="end"/>
      </w:r>
    </w:p>
    <w:p w:rsidR="00857291" w14:paraId="4E8879E3" w14:textId="2E1C2003">
      <w:pPr>
        <w:pStyle w:val="TOC2"/>
        <w:tabs>
          <w:tab w:val="right" w:leader="dot" w:pos="8296"/>
        </w:tabs>
        <w:rPr>
          <w:noProof/>
        </w:rPr>
      </w:pPr>
      <w:r>
        <w:rPr>
          <w:noProof/>
        </w:rPr>
        <w:t>(二)、市场营销策略和推广渠道选择</w:t>
      </w:r>
      <w:r>
        <w:rPr>
          <w:noProof/>
        </w:rPr>
        <w:tab/>
      </w:r>
      <w:r>
        <w:rPr>
          <w:noProof/>
        </w:rPr>
        <w:fldChar w:fldCharType="begin"/>
      </w:r>
      <w:r>
        <w:rPr>
          <w:noProof/>
        </w:rPr>
        <w:instrText xml:space="preserve"> PAGEREF _Toc152847258 \h </w:instrText>
      </w:r>
      <w:r>
        <w:rPr>
          <w:noProof/>
        </w:rPr>
        <w:fldChar w:fldCharType="separate"/>
      </w:r>
      <w:r>
        <w:rPr>
          <w:noProof/>
        </w:rPr>
        <w:t>4</w:t>
      </w:r>
      <w:r>
        <w:rPr>
          <w:noProof/>
        </w:rPr>
        <w:fldChar w:fldCharType="end"/>
      </w:r>
    </w:p>
    <w:p w:rsidR="00857291" w14:paraId="64B8EAE8" w14:textId="6BAD49CB">
      <w:pPr>
        <w:pStyle w:val="TOC2"/>
        <w:tabs>
          <w:tab w:val="right" w:leader="dot" w:pos="8296"/>
        </w:tabs>
        <w:rPr>
          <w:noProof/>
        </w:rPr>
      </w:pPr>
      <w:r>
        <w:rPr>
          <w:noProof/>
        </w:rPr>
        <w:t>(三)、客户体验管理和反馈机制建设</w:t>
      </w:r>
      <w:r>
        <w:rPr>
          <w:noProof/>
        </w:rPr>
        <w:tab/>
      </w:r>
      <w:r>
        <w:rPr>
          <w:noProof/>
        </w:rPr>
        <w:fldChar w:fldCharType="begin"/>
      </w:r>
      <w:r>
        <w:rPr>
          <w:noProof/>
        </w:rPr>
        <w:instrText xml:space="preserve"> PAGEREF _Toc152847259 \h </w:instrText>
      </w:r>
      <w:r>
        <w:rPr>
          <w:noProof/>
        </w:rPr>
        <w:fldChar w:fldCharType="separate"/>
      </w:r>
      <w:r>
        <w:rPr>
          <w:noProof/>
        </w:rPr>
        <w:t>5</w:t>
      </w:r>
      <w:r>
        <w:rPr>
          <w:noProof/>
        </w:rPr>
        <w:fldChar w:fldCharType="end"/>
      </w:r>
    </w:p>
    <w:p w:rsidR="00857291" w14:paraId="2518A046" w14:textId="27CC9600">
      <w:pPr>
        <w:pStyle w:val="TOC1"/>
        <w:tabs>
          <w:tab w:val="right" w:leader="dot" w:pos="8296"/>
        </w:tabs>
        <w:rPr>
          <w:noProof/>
        </w:rPr>
      </w:pPr>
      <w:r>
        <w:rPr>
          <w:noProof/>
        </w:rPr>
        <w:t>二、引导信标机项目综合评价</w:t>
      </w:r>
      <w:r>
        <w:rPr>
          <w:noProof/>
        </w:rPr>
        <w:tab/>
      </w:r>
      <w:r>
        <w:rPr>
          <w:noProof/>
        </w:rPr>
        <w:fldChar w:fldCharType="begin"/>
      </w:r>
      <w:r>
        <w:rPr>
          <w:noProof/>
        </w:rPr>
        <w:instrText xml:space="preserve"> PAGEREF _Toc152847260 \h </w:instrText>
      </w:r>
      <w:r>
        <w:rPr>
          <w:noProof/>
        </w:rPr>
        <w:fldChar w:fldCharType="separate"/>
      </w:r>
      <w:r>
        <w:rPr>
          <w:noProof/>
        </w:rPr>
        <w:t>6</w:t>
      </w:r>
      <w:r>
        <w:rPr>
          <w:noProof/>
        </w:rPr>
        <w:fldChar w:fldCharType="end"/>
      </w:r>
    </w:p>
    <w:p w:rsidR="00857291" w14:paraId="3CC956AD" w14:textId="65416ADB">
      <w:pPr>
        <w:pStyle w:val="TOC2"/>
        <w:tabs>
          <w:tab w:val="right" w:leader="dot" w:pos="8296"/>
        </w:tabs>
        <w:rPr>
          <w:noProof/>
        </w:rPr>
      </w:pPr>
      <w:r>
        <w:rPr>
          <w:noProof/>
        </w:rPr>
        <w:t>(一)、引导信标机项目建设期总体设计</w:t>
      </w:r>
      <w:r>
        <w:rPr>
          <w:noProof/>
        </w:rPr>
        <w:tab/>
      </w:r>
      <w:r>
        <w:rPr>
          <w:noProof/>
        </w:rPr>
        <w:fldChar w:fldCharType="begin"/>
      </w:r>
      <w:r>
        <w:rPr>
          <w:noProof/>
        </w:rPr>
        <w:instrText xml:space="preserve"> PAGEREF _Toc152847261 \h </w:instrText>
      </w:r>
      <w:r>
        <w:rPr>
          <w:noProof/>
        </w:rPr>
        <w:fldChar w:fldCharType="separate"/>
      </w:r>
      <w:r>
        <w:rPr>
          <w:noProof/>
        </w:rPr>
        <w:t>7</w:t>
      </w:r>
      <w:r>
        <w:rPr>
          <w:noProof/>
        </w:rPr>
        <w:fldChar w:fldCharType="end"/>
      </w:r>
    </w:p>
    <w:p w:rsidR="00857291" w14:paraId="130EFC00" w14:textId="786C0A4E">
      <w:pPr>
        <w:pStyle w:val="TOC2"/>
        <w:tabs>
          <w:tab w:val="right" w:leader="dot" w:pos="8296"/>
        </w:tabs>
        <w:rPr>
          <w:noProof/>
        </w:rPr>
      </w:pPr>
      <w:r>
        <w:rPr>
          <w:noProof/>
        </w:rPr>
        <w:t>(二)、引导信标机项目实施保障措施</w:t>
      </w:r>
      <w:r>
        <w:rPr>
          <w:noProof/>
        </w:rPr>
        <w:tab/>
      </w:r>
      <w:r>
        <w:rPr>
          <w:noProof/>
        </w:rPr>
        <w:fldChar w:fldCharType="begin"/>
      </w:r>
      <w:r>
        <w:rPr>
          <w:noProof/>
        </w:rPr>
        <w:instrText xml:space="preserve"> PAGEREF _Toc152847262 \h </w:instrText>
      </w:r>
      <w:r>
        <w:rPr>
          <w:noProof/>
        </w:rPr>
        <w:fldChar w:fldCharType="separate"/>
      </w:r>
      <w:r>
        <w:rPr>
          <w:noProof/>
        </w:rPr>
        <w:t>8</w:t>
      </w:r>
      <w:r>
        <w:rPr>
          <w:noProof/>
        </w:rPr>
        <w:fldChar w:fldCharType="end"/>
      </w:r>
    </w:p>
    <w:p w:rsidR="00857291" w14:paraId="40E6349D" w14:textId="04AFCBB0">
      <w:pPr>
        <w:pStyle w:val="TOC1"/>
        <w:tabs>
          <w:tab w:val="right" w:leader="dot" w:pos="8296"/>
        </w:tabs>
        <w:rPr>
          <w:noProof/>
        </w:rPr>
      </w:pPr>
      <w:r>
        <w:rPr>
          <w:noProof/>
        </w:rPr>
        <w:t>三、创新商业模式和价值创造</w:t>
      </w:r>
      <w:r>
        <w:rPr>
          <w:noProof/>
        </w:rPr>
        <w:tab/>
      </w:r>
      <w:r>
        <w:rPr>
          <w:noProof/>
        </w:rPr>
        <w:fldChar w:fldCharType="begin"/>
      </w:r>
      <w:r>
        <w:rPr>
          <w:noProof/>
        </w:rPr>
        <w:instrText xml:space="preserve"> PAGEREF _Toc152847263 \h </w:instrText>
      </w:r>
      <w:r>
        <w:rPr>
          <w:noProof/>
        </w:rPr>
        <w:fldChar w:fldCharType="separate"/>
      </w:r>
      <w:r>
        <w:rPr>
          <w:noProof/>
        </w:rPr>
        <w:t>9</w:t>
      </w:r>
      <w:r>
        <w:rPr>
          <w:noProof/>
        </w:rPr>
        <w:fldChar w:fldCharType="end"/>
      </w:r>
    </w:p>
    <w:p w:rsidR="00857291" w14:paraId="5A7D2FBE" w14:textId="4C0E2009">
      <w:pPr>
        <w:pStyle w:val="TOC2"/>
        <w:tabs>
          <w:tab w:val="right" w:leader="dot" w:pos="8296"/>
        </w:tabs>
        <w:rPr>
          <w:noProof/>
        </w:rPr>
      </w:pPr>
      <w:r>
        <w:rPr>
          <w:noProof/>
        </w:rPr>
        <w:t>(一)、创新商业模式的介绍和实例分析</w:t>
      </w:r>
      <w:r>
        <w:rPr>
          <w:noProof/>
        </w:rPr>
        <w:tab/>
      </w:r>
      <w:r>
        <w:rPr>
          <w:noProof/>
        </w:rPr>
        <w:fldChar w:fldCharType="begin"/>
      </w:r>
      <w:r>
        <w:rPr>
          <w:noProof/>
        </w:rPr>
        <w:instrText xml:space="preserve"> PAGEREF _Toc152847264 \h </w:instrText>
      </w:r>
      <w:r>
        <w:rPr>
          <w:noProof/>
        </w:rPr>
        <w:fldChar w:fldCharType="separate"/>
      </w:r>
      <w:r>
        <w:rPr>
          <w:noProof/>
        </w:rPr>
        <w:t>9</w:t>
      </w:r>
      <w:r>
        <w:rPr>
          <w:noProof/>
        </w:rPr>
        <w:fldChar w:fldCharType="end"/>
      </w:r>
    </w:p>
    <w:p w:rsidR="00857291" w14:paraId="0F9D7B85" w14:textId="61903081">
      <w:pPr>
        <w:pStyle w:val="TOC2"/>
        <w:tabs>
          <w:tab w:val="right" w:leader="dot" w:pos="8296"/>
        </w:tabs>
        <w:rPr>
          <w:noProof/>
        </w:rPr>
      </w:pPr>
      <w:r>
        <w:rPr>
          <w:noProof/>
        </w:rPr>
        <w:t>(二)、商业模式创新对引导信标机项目价值的影响</w:t>
      </w:r>
      <w:r>
        <w:rPr>
          <w:noProof/>
        </w:rPr>
        <w:tab/>
      </w:r>
      <w:r>
        <w:rPr>
          <w:noProof/>
        </w:rPr>
        <w:fldChar w:fldCharType="begin"/>
      </w:r>
      <w:r>
        <w:rPr>
          <w:noProof/>
        </w:rPr>
        <w:instrText xml:space="preserve"> PAGEREF _Toc152847265 \h </w:instrText>
      </w:r>
      <w:r>
        <w:rPr>
          <w:noProof/>
        </w:rPr>
        <w:fldChar w:fldCharType="separate"/>
      </w:r>
      <w:r>
        <w:rPr>
          <w:noProof/>
        </w:rPr>
        <w:t>9</w:t>
      </w:r>
      <w:r>
        <w:rPr>
          <w:noProof/>
        </w:rPr>
        <w:fldChar w:fldCharType="end"/>
      </w:r>
    </w:p>
    <w:p w:rsidR="00857291" w14:paraId="27985B95" w14:textId="4627385E">
      <w:pPr>
        <w:pStyle w:val="TOC2"/>
        <w:tabs>
          <w:tab w:val="right" w:leader="dot" w:pos="8296"/>
        </w:tabs>
        <w:rPr>
          <w:noProof/>
        </w:rPr>
      </w:pPr>
      <w:r>
        <w:rPr>
          <w:noProof/>
        </w:rPr>
        <w:t>(三)、商业模式持续创新和迭代发展的策略</w:t>
      </w:r>
      <w:r>
        <w:rPr>
          <w:noProof/>
        </w:rPr>
        <w:tab/>
      </w:r>
      <w:r>
        <w:rPr>
          <w:noProof/>
        </w:rPr>
        <w:fldChar w:fldCharType="begin"/>
      </w:r>
      <w:r>
        <w:rPr>
          <w:noProof/>
        </w:rPr>
        <w:instrText xml:space="preserve"> PAGEREF _Toc152847266 \h </w:instrText>
      </w:r>
      <w:r>
        <w:rPr>
          <w:noProof/>
        </w:rPr>
        <w:fldChar w:fldCharType="separate"/>
      </w:r>
      <w:r>
        <w:rPr>
          <w:noProof/>
        </w:rPr>
        <w:t>10</w:t>
      </w:r>
      <w:r>
        <w:rPr>
          <w:noProof/>
        </w:rPr>
        <w:fldChar w:fldCharType="end"/>
      </w:r>
    </w:p>
    <w:p w:rsidR="00857291" w14:paraId="1AFE3ACC" w14:textId="53F50B40">
      <w:pPr>
        <w:pStyle w:val="TOC1"/>
        <w:tabs>
          <w:tab w:val="right" w:leader="dot" w:pos="8296"/>
        </w:tabs>
        <w:rPr>
          <w:noProof/>
        </w:rPr>
      </w:pPr>
      <w:r>
        <w:rPr>
          <w:noProof/>
        </w:rPr>
        <w:t>四、引导信标机行业未来技术发展趋势</w:t>
      </w:r>
      <w:r>
        <w:rPr>
          <w:noProof/>
        </w:rPr>
        <w:tab/>
      </w:r>
      <w:r>
        <w:rPr>
          <w:noProof/>
        </w:rPr>
        <w:fldChar w:fldCharType="begin"/>
      </w:r>
      <w:r>
        <w:rPr>
          <w:noProof/>
        </w:rPr>
        <w:instrText xml:space="preserve"> PAGEREF _Toc152847267 \h </w:instrText>
      </w:r>
      <w:r>
        <w:rPr>
          <w:noProof/>
        </w:rPr>
        <w:fldChar w:fldCharType="separate"/>
      </w:r>
      <w:r>
        <w:rPr>
          <w:noProof/>
        </w:rPr>
        <w:t>11</w:t>
      </w:r>
      <w:r>
        <w:rPr>
          <w:noProof/>
        </w:rPr>
        <w:fldChar w:fldCharType="end"/>
      </w:r>
    </w:p>
    <w:p w:rsidR="00857291" w14:paraId="26226B85" w14:textId="3C4723B4">
      <w:pPr>
        <w:pStyle w:val="TOC1"/>
        <w:tabs>
          <w:tab w:val="right" w:leader="dot" w:pos="8296"/>
        </w:tabs>
        <w:rPr>
          <w:noProof/>
        </w:rPr>
      </w:pPr>
      <w:r>
        <w:rPr>
          <w:noProof/>
        </w:rPr>
        <w:t>五、产品定价和销售策略</w:t>
      </w:r>
      <w:r>
        <w:rPr>
          <w:noProof/>
        </w:rPr>
        <w:tab/>
      </w:r>
      <w:r>
        <w:rPr>
          <w:noProof/>
        </w:rPr>
        <w:fldChar w:fldCharType="begin"/>
      </w:r>
      <w:r>
        <w:rPr>
          <w:noProof/>
        </w:rPr>
        <w:instrText xml:space="preserve"> PAGEREF _Toc152847268 \h </w:instrText>
      </w:r>
      <w:r>
        <w:rPr>
          <w:noProof/>
        </w:rPr>
        <w:fldChar w:fldCharType="separate"/>
      </w:r>
      <w:r>
        <w:rPr>
          <w:noProof/>
        </w:rPr>
        <w:t>11</w:t>
      </w:r>
      <w:r>
        <w:rPr>
          <w:noProof/>
        </w:rPr>
        <w:fldChar w:fldCharType="end"/>
      </w:r>
    </w:p>
    <w:p w:rsidR="00857291" w14:paraId="118384C4" w14:textId="47213EF0">
      <w:pPr>
        <w:pStyle w:val="TOC2"/>
        <w:tabs>
          <w:tab w:val="right" w:leader="dot" w:pos="8296"/>
        </w:tabs>
        <w:rPr>
          <w:noProof/>
        </w:rPr>
      </w:pPr>
      <w:r>
        <w:rPr>
          <w:noProof/>
        </w:rPr>
        <w:t>(一)、产品定价的原则和策略</w:t>
      </w:r>
      <w:r>
        <w:rPr>
          <w:noProof/>
        </w:rPr>
        <w:tab/>
      </w:r>
      <w:r>
        <w:rPr>
          <w:noProof/>
        </w:rPr>
        <w:fldChar w:fldCharType="begin"/>
      </w:r>
      <w:r>
        <w:rPr>
          <w:noProof/>
        </w:rPr>
        <w:instrText xml:space="preserve"> PAGEREF _Toc152847269 \h </w:instrText>
      </w:r>
      <w:r>
        <w:rPr>
          <w:noProof/>
        </w:rPr>
        <w:fldChar w:fldCharType="separate"/>
      </w:r>
      <w:r>
        <w:rPr>
          <w:noProof/>
        </w:rPr>
        <w:t>11</w:t>
      </w:r>
      <w:r>
        <w:rPr>
          <w:noProof/>
        </w:rPr>
        <w:fldChar w:fldCharType="end"/>
      </w:r>
    </w:p>
    <w:p w:rsidR="00857291" w14:paraId="7D89168F" w14:textId="4CFB2CFD">
      <w:pPr>
        <w:pStyle w:val="TOC2"/>
        <w:tabs>
          <w:tab w:val="right" w:leader="dot" w:pos="8296"/>
        </w:tabs>
        <w:rPr>
          <w:noProof/>
        </w:rPr>
      </w:pPr>
      <w:r>
        <w:rPr>
          <w:noProof/>
        </w:rPr>
        <w:t>(二)、销售渠道的选择和拓展</w:t>
      </w:r>
      <w:r>
        <w:rPr>
          <w:noProof/>
        </w:rPr>
        <w:tab/>
      </w:r>
      <w:r>
        <w:rPr>
          <w:noProof/>
        </w:rPr>
        <w:fldChar w:fldCharType="begin"/>
      </w:r>
      <w:r>
        <w:rPr>
          <w:noProof/>
        </w:rPr>
        <w:instrText xml:space="preserve"> PAGEREF _Toc152847270 \h </w:instrText>
      </w:r>
      <w:r>
        <w:rPr>
          <w:noProof/>
        </w:rPr>
        <w:fldChar w:fldCharType="separate"/>
      </w:r>
      <w:r>
        <w:rPr>
          <w:noProof/>
        </w:rPr>
        <w:t>13</w:t>
      </w:r>
      <w:r>
        <w:rPr>
          <w:noProof/>
        </w:rPr>
        <w:fldChar w:fldCharType="end"/>
      </w:r>
    </w:p>
    <w:p w:rsidR="00857291" w14:paraId="0F337778" w14:textId="6AB7F0B4">
      <w:pPr>
        <w:pStyle w:val="TOC2"/>
        <w:tabs>
          <w:tab w:val="right" w:leader="dot" w:pos="8296"/>
        </w:tabs>
        <w:rPr>
          <w:noProof/>
        </w:rPr>
      </w:pPr>
      <w:r>
        <w:rPr>
          <w:noProof/>
        </w:rPr>
        <w:t>(三)、销售促进和营销活动的策划和实施</w:t>
      </w:r>
      <w:r>
        <w:rPr>
          <w:noProof/>
        </w:rPr>
        <w:tab/>
      </w:r>
      <w:r>
        <w:rPr>
          <w:noProof/>
        </w:rPr>
        <w:fldChar w:fldCharType="begin"/>
      </w:r>
      <w:r>
        <w:rPr>
          <w:noProof/>
        </w:rPr>
        <w:instrText xml:space="preserve"> PAGEREF _Toc152847271 \h </w:instrText>
      </w:r>
      <w:r>
        <w:rPr>
          <w:noProof/>
        </w:rPr>
        <w:fldChar w:fldCharType="separate"/>
      </w:r>
      <w:r>
        <w:rPr>
          <w:noProof/>
        </w:rPr>
        <w:t>15</w:t>
      </w:r>
      <w:r>
        <w:rPr>
          <w:noProof/>
        </w:rPr>
        <w:fldChar w:fldCharType="end"/>
      </w:r>
    </w:p>
    <w:p w:rsidR="00857291" w14:paraId="447AF276" w14:textId="676DF68E">
      <w:pPr>
        <w:pStyle w:val="TOC1"/>
        <w:tabs>
          <w:tab w:val="right" w:leader="dot" w:pos="8296"/>
        </w:tabs>
        <w:rPr>
          <w:noProof/>
        </w:rPr>
      </w:pPr>
      <w:r>
        <w:rPr>
          <w:noProof/>
        </w:rPr>
        <w:t>六、跨行业合作与创新</w:t>
      </w:r>
      <w:r>
        <w:rPr>
          <w:noProof/>
        </w:rPr>
        <w:tab/>
      </w:r>
      <w:r>
        <w:rPr>
          <w:noProof/>
        </w:rPr>
        <w:fldChar w:fldCharType="begin"/>
      </w:r>
      <w:r>
        <w:rPr>
          <w:noProof/>
        </w:rPr>
        <w:instrText xml:space="preserve"> PAGEREF _Toc152847272 \h </w:instrText>
      </w:r>
      <w:r>
        <w:rPr>
          <w:noProof/>
        </w:rPr>
        <w:fldChar w:fldCharType="separate"/>
      </w:r>
      <w:r>
        <w:rPr>
          <w:noProof/>
        </w:rPr>
        <w:t>16</w:t>
      </w:r>
      <w:r>
        <w:rPr>
          <w:noProof/>
        </w:rPr>
        <w:fldChar w:fldCharType="end"/>
      </w:r>
    </w:p>
    <w:p w:rsidR="00857291" w14:paraId="3BB477BA" w14:textId="28343424">
      <w:pPr>
        <w:pStyle w:val="TOC2"/>
        <w:tabs>
          <w:tab w:val="right" w:leader="dot" w:pos="8296"/>
        </w:tabs>
        <w:rPr>
          <w:noProof/>
        </w:rPr>
      </w:pPr>
      <w:r>
        <w:rPr>
          <w:noProof/>
        </w:rPr>
        <w:t>(一)、与其他行业合作的潜力</w:t>
      </w:r>
      <w:r>
        <w:rPr>
          <w:noProof/>
        </w:rPr>
        <w:tab/>
      </w:r>
      <w:r>
        <w:rPr>
          <w:noProof/>
        </w:rPr>
        <w:fldChar w:fldCharType="begin"/>
      </w:r>
      <w:r>
        <w:rPr>
          <w:noProof/>
        </w:rPr>
        <w:instrText xml:space="preserve"> PAGEREF _Toc152847273 \h </w:instrText>
      </w:r>
      <w:r>
        <w:rPr>
          <w:noProof/>
        </w:rPr>
        <w:fldChar w:fldCharType="separate"/>
      </w:r>
      <w:r>
        <w:rPr>
          <w:noProof/>
        </w:rPr>
        <w:t>16</w:t>
      </w:r>
      <w:r>
        <w:rPr>
          <w:noProof/>
        </w:rPr>
        <w:fldChar w:fldCharType="end"/>
      </w:r>
    </w:p>
    <w:p w:rsidR="00857291" w14:paraId="1561F2C4" w14:textId="47055CD8">
      <w:pPr>
        <w:pStyle w:val="TOC2"/>
        <w:tabs>
          <w:tab w:val="right" w:leader="dot" w:pos="8296"/>
        </w:tabs>
        <w:rPr>
          <w:noProof/>
        </w:rPr>
      </w:pPr>
      <w:r>
        <w:rPr>
          <w:noProof/>
        </w:rPr>
        <w:t>(二)、交叉行业创新和合作策略</w:t>
      </w:r>
      <w:r>
        <w:rPr>
          <w:noProof/>
        </w:rPr>
        <w:tab/>
      </w:r>
      <w:r>
        <w:rPr>
          <w:noProof/>
        </w:rPr>
        <w:fldChar w:fldCharType="begin"/>
      </w:r>
      <w:r>
        <w:rPr>
          <w:noProof/>
        </w:rPr>
        <w:instrText xml:space="preserve"> PAGEREF _Toc152847274 \h </w:instrText>
      </w:r>
      <w:r>
        <w:rPr>
          <w:noProof/>
        </w:rPr>
        <w:fldChar w:fldCharType="separate"/>
      </w:r>
      <w:r>
        <w:rPr>
          <w:noProof/>
        </w:rPr>
        <w:t>18</w:t>
      </w:r>
      <w:r>
        <w:rPr>
          <w:noProof/>
        </w:rPr>
        <w:fldChar w:fldCharType="end"/>
      </w:r>
    </w:p>
    <w:p w:rsidR="00857291" w14:paraId="69AAF4A9" w14:textId="2CDC9D3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(三)、产业生态系统的参与和合作机会</w:t>
      </w:r>
      <w:r>
        <w:rPr>
          <w:noProof/>
        </w:rPr>
        <w:tab/>
      </w:r>
      <w:r>
        <w:rPr>
          <w:noProof/>
        </w:rPr>
        <w:fldChar w:fldCharType="begin"/>
      </w:r>
      <w:r>
        <w:rPr>
          <w:noProof/>
        </w:rPr>
        <w:instrText xml:space="preserve"> PAGEREF _Toc152847275 \h </w:instrText>
      </w:r>
      <w:r>
        <w:rPr>
          <w:noProof/>
        </w:rPr>
        <w:fldChar w:fldCharType="separate"/>
      </w:r>
      <w:r>
        <w:rPr>
          <w:noProof/>
        </w:rPr>
        <w:t>19</w:t>
      </w:r>
      <w:r>
        <w:rPr>
          <w:noProof/>
        </w:rPr>
        <w:fldChar w:fldCharType="end"/>
      </w:r>
    </w:p>
    <w:p w:rsidR="00857291" w14:paraId="5E78DEB8" w14:textId="02D9C726">
      <w:pPr>
        <w:pStyle w:val="TOC1"/>
        <w:tabs>
          <w:tab w:val="right" w:leader="dot" w:pos="8296"/>
        </w:tabs>
        <w:rPr>
          <w:noProof/>
        </w:rPr>
      </w:pPr>
      <w:r>
        <w:rPr>
          <w:noProof/>
        </w:rPr>
        <w:t>七、消防安全</w:t>
      </w:r>
      <w:r>
        <w:rPr>
          <w:noProof/>
        </w:rPr>
        <w:tab/>
      </w:r>
      <w:r>
        <w:rPr>
          <w:noProof/>
        </w:rPr>
        <w:fldChar w:fldCharType="begin"/>
      </w:r>
      <w:r>
        <w:rPr>
          <w:noProof/>
        </w:rPr>
        <w:instrText xml:space="preserve"> PAGEREF _Toc152847276 \h </w:instrText>
      </w:r>
      <w:r>
        <w:rPr>
          <w:noProof/>
        </w:rPr>
        <w:fldChar w:fldCharType="separate"/>
      </w:r>
      <w:r>
        <w:rPr>
          <w:noProof/>
        </w:rPr>
        <w:t>20</w:t>
      </w:r>
      <w:r>
        <w:rPr>
          <w:noProof/>
        </w:rPr>
        <w:fldChar w:fldCharType="end"/>
      </w:r>
    </w:p>
    <w:p w:rsidR="00857291" w14:paraId="5E052530" w14:textId="67C0588A">
      <w:pPr>
        <w:pStyle w:val="TOC2"/>
        <w:tabs>
          <w:tab w:val="right" w:leader="dot" w:pos="8296"/>
        </w:tabs>
        <w:rPr>
          <w:noProof/>
        </w:rPr>
      </w:pPr>
      <w:r>
        <w:rPr>
          <w:noProof/>
        </w:rPr>
        <w:t>(一)、引导信标机项目消防设计依据及原则</w:t>
      </w:r>
      <w:r>
        <w:rPr>
          <w:noProof/>
        </w:rPr>
        <w:tab/>
      </w:r>
      <w:r>
        <w:rPr>
          <w:noProof/>
        </w:rPr>
        <w:fldChar w:fldCharType="begin"/>
      </w:r>
      <w:r>
        <w:rPr>
          <w:noProof/>
        </w:rPr>
        <w:instrText xml:space="preserve"> PAGEREF _Toc152847277 \h </w:instrText>
      </w:r>
      <w:r>
        <w:rPr>
          <w:noProof/>
        </w:rPr>
        <w:fldChar w:fldCharType="separate"/>
      </w:r>
      <w:r>
        <w:rPr>
          <w:noProof/>
        </w:rPr>
        <w:t>20</w:t>
      </w:r>
      <w:r>
        <w:rPr>
          <w:noProof/>
        </w:rPr>
        <w:fldChar w:fldCharType="end"/>
      </w:r>
    </w:p>
    <w:p w:rsidR="00857291" w14:paraId="0670954E" w14:textId="07B4BF46">
      <w:pPr>
        <w:pStyle w:val="TOC2"/>
        <w:tabs>
          <w:tab w:val="right" w:leader="dot" w:pos="8296"/>
        </w:tabs>
        <w:rPr>
          <w:noProof/>
        </w:rPr>
      </w:pPr>
      <w:r>
        <w:rPr>
          <w:noProof/>
        </w:rPr>
        <w:t>(二)、引导信标机项目火灾危险性分析</w:t>
      </w:r>
      <w:r>
        <w:rPr>
          <w:noProof/>
        </w:rPr>
        <w:tab/>
      </w:r>
      <w:r>
        <w:rPr>
          <w:noProof/>
        </w:rPr>
        <w:fldChar w:fldCharType="begin"/>
      </w:r>
      <w:r>
        <w:rPr>
          <w:noProof/>
        </w:rPr>
        <w:instrText xml:space="preserve"> PAGEREF _Toc152847278 \h </w:instrText>
      </w:r>
      <w:r>
        <w:rPr>
          <w:noProof/>
        </w:rPr>
        <w:fldChar w:fldCharType="separate"/>
      </w:r>
      <w:r>
        <w:rPr>
          <w:noProof/>
        </w:rPr>
        <w:t>21</w:t>
      </w:r>
      <w:r>
        <w:rPr>
          <w:noProof/>
        </w:rPr>
        <w:fldChar w:fldCharType="end"/>
      </w:r>
    </w:p>
    <w:p w:rsidR="00857291" w14:paraId="281C9646" w14:textId="42BF4771">
      <w:pPr>
        <w:pStyle w:val="TOC1"/>
        <w:tabs>
          <w:tab w:val="right" w:leader="dot" w:pos="8296"/>
        </w:tabs>
        <w:rPr>
          <w:noProof/>
        </w:rPr>
      </w:pPr>
      <w:r>
        <w:rPr>
          <w:noProof/>
        </w:rPr>
        <w:t>八、引导信标机可行性项目环境保护</w:t>
      </w:r>
      <w:r>
        <w:rPr>
          <w:noProof/>
        </w:rPr>
        <w:tab/>
      </w:r>
      <w:r>
        <w:rPr>
          <w:noProof/>
        </w:rPr>
        <w:fldChar w:fldCharType="begin"/>
      </w:r>
      <w:r>
        <w:rPr>
          <w:noProof/>
        </w:rPr>
        <w:instrText xml:space="preserve"> PAGEREF _Toc152847279 \h </w:instrText>
      </w:r>
      <w:r>
        <w:rPr>
          <w:noProof/>
        </w:rPr>
        <w:fldChar w:fldCharType="separate"/>
      </w:r>
      <w:r>
        <w:rPr>
          <w:noProof/>
        </w:rPr>
        <w:t>22</w:t>
      </w:r>
      <w:r>
        <w:rPr>
          <w:noProof/>
        </w:rPr>
        <w:fldChar w:fldCharType="end"/>
      </w:r>
    </w:p>
    <w:p w:rsidR="00857291" w14:paraId="6BBDB319" w14:textId="0A2DB0E2">
      <w:pPr>
        <w:pStyle w:val="TOC2"/>
        <w:tabs>
          <w:tab w:val="right" w:leader="dot" w:pos="8296"/>
        </w:tabs>
        <w:rPr>
          <w:noProof/>
        </w:rPr>
      </w:pPr>
      <w:r>
        <w:rPr>
          <w:noProof/>
        </w:rPr>
        <w:t>(一)、引导信标机项目污染物的来源</w:t>
      </w:r>
      <w:r>
        <w:rPr>
          <w:noProof/>
        </w:rPr>
        <w:tab/>
      </w:r>
      <w:r>
        <w:rPr>
          <w:noProof/>
        </w:rPr>
        <w:fldChar w:fldCharType="begin"/>
      </w:r>
      <w:r>
        <w:rPr>
          <w:noProof/>
        </w:rPr>
        <w:instrText xml:space="preserve"> PAGEREF _Toc152847280 \h </w:instrText>
      </w:r>
      <w:r>
        <w:rPr>
          <w:noProof/>
        </w:rPr>
        <w:fldChar w:fldCharType="separate"/>
      </w:r>
      <w:r>
        <w:rPr>
          <w:noProof/>
        </w:rPr>
        <w:t>22</w:t>
      </w:r>
      <w:r>
        <w:rPr>
          <w:noProof/>
        </w:rPr>
        <w:fldChar w:fldCharType="end"/>
      </w:r>
    </w:p>
    <w:p w:rsidR="00857291" w14:paraId="678CC4B5" w14:textId="58E622F6">
      <w:pPr>
        <w:pStyle w:val="TOC2"/>
        <w:tabs>
          <w:tab w:val="right" w:leader="dot" w:pos="8296"/>
        </w:tabs>
        <w:rPr>
          <w:noProof/>
        </w:rPr>
      </w:pPr>
      <w:r>
        <w:rPr>
          <w:noProof/>
        </w:rPr>
        <w:t>(二)、引导信标机项目污染物的治理</w:t>
      </w:r>
      <w:r>
        <w:rPr>
          <w:noProof/>
        </w:rPr>
        <w:tab/>
      </w:r>
      <w:r>
        <w:rPr>
          <w:noProof/>
        </w:rPr>
        <w:fldChar w:fldCharType="begin"/>
      </w:r>
      <w:r>
        <w:rPr>
          <w:noProof/>
        </w:rPr>
        <w:instrText xml:space="preserve"> PAGEREF _Toc152847281 \h </w:instrText>
      </w:r>
      <w:r>
        <w:rPr>
          <w:noProof/>
        </w:rPr>
        <w:fldChar w:fldCharType="separate"/>
      </w:r>
      <w:r>
        <w:rPr>
          <w:noProof/>
        </w:rPr>
        <w:t>23</w:t>
      </w:r>
      <w:r>
        <w:rPr>
          <w:noProof/>
        </w:rPr>
        <w:fldChar w:fldCharType="end"/>
      </w:r>
    </w:p>
    <w:p w:rsidR="00857291" w14:paraId="1E63530F" w14:textId="5FC6D5B5">
      <w:pPr>
        <w:pStyle w:val="TOC2"/>
        <w:tabs>
          <w:tab w:val="right" w:leader="dot" w:pos="8296"/>
        </w:tabs>
        <w:rPr>
          <w:noProof/>
        </w:rPr>
      </w:pPr>
      <w:r>
        <w:rPr>
          <w:noProof/>
        </w:rPr>
        <w:t>(三)、引导信标机项目环境保护结论</w:t>
      </w:r>
      <w:r>
        <w:rPr>
          <w:noProof/>
        </w:rPr>
        <w:tab/>
      </w:r>
      <w:r>
        <w:rPr>
          <w:noProof/>
        </w:rPr>
        <w:fldChar w:fldCharType="begin"/>
      </w:r>
      <w:r>
        <w:rPr>
          <w:noProof/>
        </w:rPr>
        <w:instrText xml:space="preserve"> PAGEREF _Toc152847282 \h </w:instrText>
      </w:r>
      <w:r>
        <w:rPr>
          <w:noProof/>
        </w:rPr>
        <w:fldChar w:fldCharType="separate"/>
      </w:r>
      <w:r>
        <w:rPr>
          <w:noProof/>
        </w:rPr>
        <w:t>24</w:t>
      </w:r>
      <w:r>
        <w:rPr>
          <w:noProof/>
        </w:rPr>
        <w:fldChar w:fldCharType="end"/>
      </w:r>
    </w:p>
    <w:p w:rsidR="00857291" w14:paraId="6376313A" w14:textId="53176D29">
      <w:pPr>
        <w:pStyle w:val="TOC1"/>
        <w:tabs>
          <w:tab w:val="right" w:leader="dot" w:pos="8296"/>
        </w:tabs>
        <w:rPr>
          <w:noProof/>
        </w:rPr>
      </w:pPr>
      <w:r>
        <w:rPr>
          <w:noProof/>
        </w:rPr>
        <w:t>九、企业文化和员工培训</w:t>
      </w:r>
      <w:r>
        <w:rPr>
          <w:noProof/>
        </w:rPr>
        <w:tab/>
      </w:r>
      <w:r>
        <w:rPr>
          <w:noProof/>
        </w:rPr>
        <w:fldChar w:fldCharType="begin"/>
      </w:r>
      <w:r>
        <w:rPr>
          <w:noProof/>
        </w:rPr>
        <w:instrText xml:space="preserve"> PAGEREF _Toc152847283 \h </w:instrText>
      </w:r>
      <w:r>
        <w:rPr>
          <w:noProof/>
        </w:rPr>
        <w:fldChar w:fldCharType="separate"/>
      </w:r>
      <w:r>
        <w:rPr>
          <w:noProof/>
        </w:rPr>
        <w:t>25</w:t>
      </w:r>
      <w:r>
        <w:rPr>
          <w:noProof/>
        </w:rPr>
        <w:fldChar w:fldCharType="end"/>
      </w:r>
    </w:p>
    <w:p w:rsidR="00857291" w14:paraId="484B628D" w14:textId="48C53921">
      <w:pPr>
        <w:pStyle w:val="TOC2"/>
        <w:tabs>
          <w:tab w:val="right" w:leader="dot" w:pos="8296"/>
        </w:tabs>
        <w:rPr>
          <w:noProof/>
        </w:rPr>
      </w:pPr>
      <w:r>
        <w:rPr>
          <w:noProof/>
        </w:rPr>
        <w:t>(一)、企业文化的建设和传承</w:t>
      </w:r>
      <w:r>
        <w:rPr>
          <w:noProof/>
        </w:rPr>
        <w:tab/>
      </w:r>
      <w:r>
        <w:rPr>
          <w:noProof/>
        </w:rPr>
        <w:fldChar w:fldCharType="begin"/>
      </w:r>
      <w:r>
        <w:rPr>
          <w:noProof/>
        </w:rPr>
        <w:instrText xml:space="preserve"> PAGEREF _Toc152847284 \h </w:instrText>
      </w:r>
      <w:r>
        <w:rPr>
          <w:noProof/>
        </w:rPr>
        <w:fldChar w:fldCharType="separate"/>
      </w:r>
      <w:r>
        <w:rPr>
          <w:noProof/>
        </w:rPr>
        <w:t>25</w:t>
      </w:r>
      <w:r>
        <w:rPr>
          <w:noProof/>
        </w:rPr>
        <w:fldChar w:fldCharType="end"/>
      </w:r>
    </w:p>
    <w:p w:rsidR="00857291" w14:paraId="0F1084F5" w14:textId="7CC9067A">
      <w:pPr>
        <w:pStyle w:val="TOC2"/>
        <w:tabs>
          <w:tab w:val="right" w:leader="dot" w:pos="8296"/>
        </w:tabs>
        <w:rPr>
          <w:noProof/>
        </w:rPr>
      </w:pPr>
      <w:r>
        <w:rPr>
          <w:noProof/>
        </w:rPr>
        <w:t>(二)、员工培训的方案和实施</w:t>
      </w:r>
      <w:r>
        <w:rPr>
          <w:noProof/>
        </w:rPr>
        <w:tab/>
      </w:r>
      <w:r>
        <w:rPr>
          <w:noProof/>
        </w:rPr>
        <w:fldChar w:fldCharType="begin"/>
      </w:r>
      <w:r>
        <w:rPr>
          <w:noProof/>
        </w:rPr>
        <w:instrText xml:space="preserve"> PAGEREF _Toc152847285 \h </w:instrText>
      </w:r>
      <w:r>
        <w:rPr>
          <w:noProof/>
        </w:rPr>
        <w:fldChar w:fldCharType="separate"/>
      </w:r>
      <w:r>
        <w:rPr>
          <w:noProof/>
        </w:rPr>
        <w:t>27</w:t>
      </w:r>
      <w:r>
        <w:rPr>
          <w:noProof/>
        </w:rPr>
        <w:fldChar w:fldCharType="end"/>
      </w:r>
    </w:p>
    <w:p w:rsidR="00857291" w14:paraId="07C9544B" w14:textId="7A77008D">
      <w:pPr>
        <w:pStyle w:val="TOC2"/>
        <w:tabs>
          <w:tab w:val="right" w:leader="dot" w:pos="8296"/>
        </w:tabs>
        <w:rPr>
          <w:noProof/>
        </w:rPr>
      </w:pPr>
      <w:r>
        <w:rPr>
          <w:noProof/>
        </w:rPr>
        <w:t>(三)、企业文化和员工培训的互动和融合</w:t>
      </w:r>
      <w:r>
        <w:rPr>
          <w:noProof/>
        </w:rPr>
        <w:tab/>
      </w:r>
      <w:r>
        <w:rPr>
          <w:noProof/>
        </w:rPr>
        <w:fldChar w:fldCharType="begin"/>
      </w:r>
      <w:r>
        <w:rPr>
          <w:noProof/>
        </w:rPr>
        <w:instrText xml:space="preserve"> PAGEREF _Toc152847286 \h </w:instrText>
      </w:r>
      <w:r>
        <w:rPr>
          <w:noProof/>
        </w:rPr>
        <w:fldChar w:fldCharType="separate"/>
      </w:r>
      <w:r>
        <w:rPr>
          <w:noProof/>
        </w:rPr>
        <w:t>28</w:t>
      </w:r>
      <w:r>
        <w:rPr>
          <w:noProof/>
        </w:rPr>
        <w:fldChar w:fldCharType="end"/>
      </w:r>
    </w:p>
    <w:p w:rsidR="00857291" w14:paraId="51B377F1" w14:textId="0ADD7CC4">
      <w:pPr>
        <w:pStyle w:val="TOC1"/>
        <w:tabs>
          <w:tab w:val="right" w:leader="dot" w:pos="8296"/>
        </w:tabs>
        <w:rPr>
          <w:noProof/>
        </w:rPr>
      </w:pPr>
      <w:r>
        <w:rPr>
          <w:noProof/>
        </w:rPr>
        <w:t>十、社会投资和慈善计划</w:t>
      </w:r>
      <w:r>
        <w:rPr>
          <w:noProof/>
        </w:rPr>
        <w:tab/>
      </w:r>
      <w:r>
        <w:rPr>
          <w:noProof/>
        </w:rPr>
        <w:fldChar w:fldCharType="begin"/>
      </w:r>
      <w:r>
        <w:rPr>
          <w:noProof/>
        </w:rPr>
        <w:instrText xml:space="preserve"> PAGEREF _Toc152847287 \h </w:instrText>
      </w:r>
      <w:r>
        <w:rPr>
          <w:noProof/>
        </w:rPr>
        <w:fldChar w:fldCharType="separate"/>
      </w:r>
      <w:r>
        <w:rPr>
          <w:noProof/>
        </w:rPr>
        <w:t>29</w:t>
      </w:r>
      <w:r>
        <w:rPr>
          <w:noProof/>
        </w:rPr>
        <w:fldChar w:fldCharType="end"/>
      </w:r>
    </w:p>
    <w:p w:rsidR="00857291" w14:paraId="6D0D4951" w14:textId="7C3DBEA8">
      <w:pPr>
        <w:pStyle w:val="TOC2"/>
        <w:tabs>
          <w:tab w:val="right" w:leader="dot" w:pos="8296"/>
        </w:tabs>
        <w:rPr>
          <w:noProof/>
        </w:rPr>
      </w:pPr>
      <w:r>
        <w:rPr>
          <w:noProof/>
        </w:rPr>
        <w:t>(一)、社会责任投资和捐赠计划</w:t>
      </w:r>
      <w:r>
        <w:rPr>
          <w:noProof/>
        </w:rPr>
        <w:tab/>
      </w:r>
      <w:r>
        <w:rPr>
          <w:noProof/>
        </w:rPr>
        <w:fldChar w:fldCharType="begin"/>
      </w:r>
      <w:r>
        <w:rPr>
          <w:noProof/>
        </w:rPr>
        <w:instrText xml:space="preserve"> PAGEREF _Toc152847288 \h </w:instrText>
      </w:r>
      <w:r>
        <w:rPr>
          <w:noProof/>
        </w:rPr>
        <w:fldChar w:fldCharType="separate"/>
      </w:r>
      <w:r>
        <w:rPr>
          <w:noProof/>
        </w:rPr>
        <w:t>29</w:t>
      </w:r>
      <w:r>
        <w:rPr>
          <w:noProof/>
        </w:rPr>
        <w:fldChar w:fldCharType="end"/>
      </w:r>
    </w:p>
    <w:p w:rsidR="00857291" w14:paraId="31C2906D" w14:textId="7A579772">
      <w:pPr>
        <w:pStyle w:val="TOC2"/>
        <w:tabs>
          <w:tab w:val="right" w:leader="dot" w:pos="8296"/>
        </w:tabs>
        <w:rPr>
          <w:noProof/>
        </w:rPr>
      </w:pPr>
      <w:r>
        <w:rPr>
          <w:noProof/>
        </w:rPr>
        <w:t>(二)、社会慈善引导信标机项目的可行性</w:t>
      </w:r>
      <w:r>
        <w:rPr>
          <w:noProof/>
        </w:rPr>
        <w:tab/>
      </w:r>
      <w:r>
        <w:rPr>
          <w:noProof/>
        </w:rPr>
        <w:fldChar w:fldCharType="begin"/>
      </w:r>
      <w:r>
        <w:rPr>
          <w:noProof/>
        </w:rPr>
        <w:instrText xml:space="preserve"> PAGEREF _Toc152847289 \h </w:instrText>
      </w:r>
      <w:r>
        <w:rPr>
          <w:noProof/>
        </w:rPr>
        <w:fldChar w:fldCharType="separate"/>
      </w:r>
      <w:r>
        <w:rPr>
          <w:noProof/>
        </w:rPr>
        <w:t>31</w:t>
      </w:r>
      <w:r>
        <w:rPr>
          <w:noProof/>
        </w:rPr>
        <w:fldChar w:fldCharType="end"/>
      </w:r>
    </w:p>
    <w:p w:rsidR="00857291" w14:paraId="102B83F0" w14:textId="1E9029E1">
      <w:pPr>
        <w:pStyle w:val="TOC2"/>
        <w:tabs>
          <w:tab w:val="right" w:leader="dot" w:pos="8296"/>
        </w:tabs>
        <w:rPr>
          <w:noProof/>
        </w:rPr>
      </w:pPr>
      <w:r>
        <w:rPr>
          <w:noProof/>
        </w:rPr>
        <w:t>(三)、社会影响投资的测量和报告</w:t>
      </w:r>
      <w:r>
        <w:rPr>
          <w:noProof/>
        </w:rPr>
        <w:tab/>
      </w:r>
      <w:r>
        <w:rPr>
          <w:noProof/>
        </w:rPr>
        <w:fldChar w:fldCharType="begin"/>
      </w:r>
      <w:r>
        <w:rPr>
          <w:noProof/>
        </w:rPr>
        <w:instrText xml:space="preserve"> PAGEREF _Toc152847290 \h </w:instrText>
      </w:r>
      <w:r>
        <w:rPr>
          <w:noProof/>
        </w:rPr>
        <w:fldChar w:fldCharType="separate"/>
      </w:r>
      <w:r>
        <w:rPr>
          <w:noProof/>
        </w:rPr>
        <w:t>32</w:t>
      </w:r>
      <w:r>
        <w:rPr>
          <w:noProof/>
        </w:rPr>
        <w:fldChar w:fldCharType="end"/>
      </w:r>
    </w:p>
    <w:p w:rsidR="00857291" w14:paraId="70713599" w14:textId="7D130018">
      <w:pPr>
        <w:pStyle w:val="TOC1"/>
        <w:tabs>
          <w:tab w:val="right" w:leader="dot" w:pos="8296"/>
        </w:tabs>
        <w:rPr>
          <w:noProof/>
        </w:rPr>
      </w:pPr>
      <w:r>
        <w:rPr>
          <w:noProof/>
        </w:rPr>
        <w:t>十一、客户服务和消费者权益保护</w:t>
      </w:r>
      <w:r>
        <w:rPr>
          <w:noProof/>
        </w:rPr>
        <w:tab/>
      </w:r>
      <w:r>
        <w:rPr>
          <w:noProof/>
        </w:rPr>
        <w:fldChar w:fldCharType="begin"/>
      </w:r>
      <w:r>
        <w:rPr>
          <w:noProof/>
        </w:rPr>
        <w:instrText xml:space="preserve"> PAGEREF _Toc152847291 \h </w:instrText>
      </w:r>
      <w:r>
        <w:rPr>
          <w:noProof/>
        </w:rPr>
        <w:fldChar w:fldCharType="separate"/>
      </w:r>
      <w:r>
        <w:rPr>
          <w:noProof/>
        </w:rPr>
        <w:t>33</w:t>
      </w:r>
      <w:r>
        <w:rPr>
          <w:noProof/>
        </w:rPr>
        <w:fldChar w:fldCharType="end"/>
      </w:r>
    </w:p>
    <w:p w:rsidR="00857291" w14:paraId="42221D40" w14:textId="42C03E04">
      <w:pPr>
        <w:pStyle w:val="TOC2"/>
        <w:tabs>
          <w:tab w:val="right" w:leader="dot" w:pos="8296"/>
        </w:tabs>
        <w:rPr>
          <w:noProof/>
        </w:rPr>
      </w:pPr>
      <w:r>
        <w:rPr>
          <w:noProof/>
        </w:rPr>
        <w:t>(一)、客户服务的标准和流程</w:t>
      </w:r>
      <w:r>
        <w:rPr>
          <w:noProof/>
        </w:rPr>
        <w:tab/>
      </w:r>
      <w:r>
        <w:rPr>
          <w:noProof/>
        </w:rPr>
        <w:fldChar w:fldCharType="begin"/>
      </w:r>
      <w:r>
        <w:rPr>
          <w:noProof/>
        </w:rPr>
        <w:instrText xml:space="preserve"> PAGEREF _Toc152847292 \h </w:instrText>
      </w:r>
      <w:r>
        <w:rPr>
          <w:noProof/>
        </w:rPr>
        <w:fldChar w:fldCharType="separate"/>
      </w:r>
      <w:r>
        <w:rPr>
          <w:noProof/>
        </w:rPr>
        <w:t>33</w:t>
      </w:r>
      <w:r>
        <w:rPr>
          <w:noProof/>
        </w:rPr>
        <w:fldChar w:fldCharType="end"/>
      </w:r>
    </w:p>
    <w:p w:rsidR="00857291" w14:paraId="31C90508" w14:textId="3103CF4C">
      <w:pPr>
        <w:pStyle w:val="TOC2"/>
        <w:tabs>
          <w:tab w:val="right" w:leader="dot" w:pos="8296"/>
        </w:tabs>
        <w:rPr>
          <w:noProof/>
        </w:rPr>
      </w:pPr>
      <w:r>
        <w:rPr>
          <w:noProof/>
        </w:rPr>
        <w:t>(二)、消费者权益保护的措施和办法</w:t>
      </w:r>
      <w:r>
        <w:rPr>
          <w:noProof/>
        </w:rPr>
        <w:tab/>
      </w:r>
      <w:r>
        <w:rPr>
          <w:noProof/>
        </w:rPr>
        <w:fldChar w:fldCharType="begin"/>
      </w:r>
      <w:r>
        <w:rPr>
          <w:noProof/>
        </w:rPr>
        <w:instrText xml:space="preserve"> PAGEREF _Toc152847293 \h </w:instrText>
      </w:r>
      <w:r>
        <w:rPr>
          <w:noProof/>
        </w:rPr>
        <w:fldChar w:fldCharType="separate"/>
      </w:r>
      <w:r>
        <w:rPr>
          <w:noProof/>
        </w:rPr>
        <w:t>35</w:t>
      </w:r>
      <w:r>
        <w:rPr>
          <w:noProof/>
        </w:rPr>
        <w:fldChar w:fldCharType="end"/>
      </w:r>
    </w:p>
    <w:p w:rsidR="00857291" w14:paraId="07D2C326" w14:textId="5C249ED9">
      <w:pPr>
        <w:pStyle w:val="TOC2"/>
        <w:tabs>
          <w:tab w:val="right" w:leader="dot" w:pos="8296"/>
        </w:tabs>
        <w:rPr>
          <w:noProof/>
        </w:rPr>
      </w:pPr>
      <w:r>
        <w:rPr>
          <w:noProof/>
        </w:rPr>
        <w:t>(三)、客户反馈和投诉处理的机制建设</w:t>
      </w:r>
      <w:r>
        <w:rPr>
          <w:noProof/>
        </w:rPr>
        <w:tab/>
      </w:r>
      <w:r>
        <w:rPr>
          <w:noProof/>
        </w:rPr>
        <w:fldChar w:fldCharType="begin"/>
      </w:r>
      <w:r>
        <w:rPr>
          <w:noProof/>
        </w:rPr>
        <w:instrText xml:space="preserve"> PAGEREF _Toc152847294 \h </w:instrText>
      </w:r>
      <w:r>
        <w:rPr>
          <w:noProof/>
        </w:rPr>
        <w:fldChar w:fldCharType="separate"/>
      </w:r>
      <w:r>
        <w:rPr>
          <w:noProof/>
        </w:rPr>
        <w:t>36</w:t>
      </w:r>
      <w:r>
        <w:rPr>
          <w:noProof/>
        </w:rPr>
        <w:fldChar w:fldCharType="end"/>
      </w:r>
    </w:p>
    <w:p w:rsidR="00857291" w14:paraId="3B9547F8" w14:textId="383379C0">
      <w:pPr>
        <w:pStyle w:val="TOC1"/>
        <w:tabs>
          <w:tab w:val="right" w:leader="dot" w:pos="8296"/>
        </w:tabs>
        <w:rPr>
          <w:noProof/>
        </w:rPr>
      </w:pPr>
      <w:r>
        <w:rPr>
          <w:noProof/>
        </w:rPr>
        <w:t>十二、企业文化和员工培训</w:t>
      </w:r>
      <w:r>
        <w:rPr>
          <w:noProof/>
        </w:rPr>
        <w:tab/>
      </w:r>
      <w:r>
        <w:rPr>
          <w:noProof/>
        </w:rPr>
        <w:fldChar w:fldCharType="begin"/>
      </w:r>
      <w:r>
        <w:rPr>
          <w:noProof/>
        </w:rPr>
        <w:instrText xml:space="preserve"> PAGEREF _Toc152847295 \h </w:instrText>
      </w:r>
      <w:r>
        <w:rPr>
          <w:noProof/>
        </w:rPr>
        <w:fldChar w:fldCharType="separate"/>
      </w:r>
      <w:r>
        <w:rPr>
          <w:noProof/>
        </w:rPr>
        <w:t>37</w:t>
      </w:r>
      <w:r>
        <w:rPr>
          <w:noProof/>
        </w:rPr>
        <w:fldChar w:fldCharType="end"/>
      </w:r>
    </w:p>
    <w:p w:rsidR="00857291" w14:paraId="68F6D3A7" w14:textId="2950064C">
      <w:pPr>
        <w:pStyle w:val="TOC2"/>
        <w:tabs>
          <w:tab w:val="right" w:leader="dot" w:pos="8296"/>
        </w:tabs>
        <w:rPr>
          <w:noProof/>
        </w:rPr>
      </w:pPr>
      <w:r>
        <w:rPr>
          <w:noProof/>
        </w:rPr>
        <w:t>(一)、企业文化的建设和传承</w:t>
      </w:r>
      <w:r>
        <w:rPr>
          <w:noProof/>
        </w:rPr>
        <w:tab/>
      </w:r>
      <w:r>
        <w:rPr>
          <w:noProof/>
        </w:rPr>
        <w:fldChar w:fldCharType="begin"/>
      </w:r>
      <w:r>
        <w:rPr>
          <w:noProof/>
        </w:rPr>
        <w:instrText xml:space="preserve"> PAGEREF _Toc152847296 \h </w:instrText>
      </w:r>
      <w:r>
        <w:rPr>
          <w:noProof/>
        </w:rPr>
        <w:fldChar w:fldCharType="separate"/>
      </w:r>
      <w:r>
        <w:rPr>
          <w:noProof/>
        </w:rPr>
        <w:t>37</w:t>
      </w:r>
      <w:r>
        <w:rPr>
          <w:noProof/>
        </w:rPr>
        <w:fldChar w:fldCharType="end"/>
      </w:r>
    </w:p>
    <w:p w:rsidR="00857291" w14:paraId="60229059" w14:textId="4D0AAF8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(二)、员工培训的方案和实施</w:t>
      </w:r>
      <w:r>
        <w:rPr>
          <w:noProof/>
        </w:rPr>
        <w:tab/>
      </w:r>
      <w:r>
        <w:rPr>
          <w:noProof/>
        </w:rPr>
        <w:fldChar w:fldCharType="begin"/>
      </w:r>
      <w:r>
        <w:rPr>
          <w:noProof/>
        </w:rPr>
        <w:instrText xml:space="preserve"> PAGEREF _Toc152847297 \h </w:instrText>
      </w:r>
      <w:r>
        <w:rPr>
          <w:noProof/>
        </w:rPr>
        <w:fldChar w:fldCharType="separate"/>
      </w:r>
      <w:r>
        <w:rPr>
          <w:noProof/>
        </w:rPr>
        <w:t>39</w:t>
      </w:r>
      <w:r>
        <w:rPr>
          <w:noProof/>
        </w:rPr>
        <w:fldChar w:fldCharType="end"/>
      </w:r>
    </w:p>
    <w:p w:rsidR="00857291" w14:paraId="290888A4" w14:textId="269E81E8">
      <w:pPr>
        <w:pStyle w:val="TOC2"/>
        <w:tabs>
          <w:tab w:val="right" w:leader="dot" w:pos="8296"/>
        </w:tabs>
        <w:rPr>
          <w:noProof/>
        </w:rPr>
      </w:pPr>
      <w:r>
        <w:rPr>
          <w:noProof/>
        </w:rPr>
        <w:t>(三)、企业文化和员工培训的互动和融合</w:t>
      </w:r>
      <w:r>
        <w:rPr>
          <w:noProof/>
        </w:rPr>
        <w:tab/>
      </w:r>
      <w:r>
        <w:rPr>
          <w:noProof/>
        </w:rPr>
        <w:fldChar w:fldCharType="begin"/>
      </w:r>
      <w:r>
        <w:rPr>
          <w:noProof/>
        </w:rPr>
        <w:instrText xml:space="preserve"> PAGEREF _Toc152847298 \h </w:instrText>
      </w:r>
      <w:r>
        <w:rPr>
          <w:noProof/>
        </w:rPr>
        <w:fldChar w:fldCharType="separate"/>
      </w:r>
      <w:r>
        <w:rPr>
          <w:noProof/>
        </w:rPr>
        <w:t>40</w:t>
      </w:r>
      <w:r>
        <w:rPr>
          <w:noProof/>
        </w:rPr>
        <w:fldChar w:fldCharType="end"/>
      </w:r>
    </w:p>
    <w:p w:rsidR="00857291" w14:paraId="476EBB0B" w14:textId="7E91DE69">
      <w:pPr>
        <w:pStyle w:val="TOC1"/>
        <w:tabs>
          <w:tab w:val="right" w:leader="dot" w:pos="8296"/>
        </w:tabs>
        <w:rPr>
          <w:noProof/>
        </w:rPr>
      </w:pPr>
      <w:r>
        <w:rPr>
          <w:noProof/>
        </w:rPr>
        <w:t>十三、技术创新和研发能力</w:t>
      </w:r>
      <w:r>
        <w:rPr>
          <w:noProof/>
        </w:rPr>
        <w:tab/>
      </w:r>
      <w:r>
        <w:rPr>
          <w:noProof/>
        </w:rPr>
        <w:fldChar w:fldCharType="begin"/>
      </w:r>
      <w:r>
        <w:rPr>
          <w:noProof/>
        </w:rPr>
        <w:instrText xml:space="preserve"> PAGEREF _Toc152847299 \h </w:instrText>
      </w:r>
      <w:r>
        <w:rPr>
          <w:noProof/>
        </w:rPr>
        <w:fldChar w:fldCharType="separate"/>
      </w:r>
      <w:r>
        <w:rPr>
          <w:noProof/>
        </w:rPr>
        <w:t>41</w:t>
      </w:r>
      <w:r>
        <w:rPr>
          <w:noProof/>
        </w:rPr>
        <w:fldChar w:fldCharType="end"/>
      </w:r>
    </w:p>
    <w:p w:rsidR="00857291" w14:paraId="7E0A6910" w14:textId="13ED0E5B">
      <w:pPr>
        <w:pStyle w:val="TOC2"/>
        <w:tabs>
          <w:tab w:val="right" w:leader="dot" w:pos="8296"/>
        </w:tabs>
        <w:rPr>
          <w:noProof/>
        </w:rPr>
      </w:pPr>
      <w:r>
        <w:rPr>
          <w:noProof/>
        </w:rPr>
        <w:t>(一)、引导信标机项目采用的技术创新点和优势</w:t>
      </w:r>
      <w:r>
        <w:rPr>
          <w:noProof/>
        </w:rPr>
        <w:tab/>
      </w:r>
      <w:r>
        <w:rPr>
          <w:noProof/>
        </w:rPr>
        <w:fldChar w:fldCharType="begin"/>
      </w:r>
      <w:r>
        <w:rPr>
          <w:noProof/>
        </w:rPr>
        <w:instrText xml:space="preserve"> PAGEREF _Toc152847300 \h </w:instrText>
      </w:r>
      <w:r>
        <w:rPr>
          <w:noProof/>
        </w:rPr>
        <w:fldChar w:fldCharType="separate"/>
      </w:r>
      <w:r>
        <w:rPr>
          <w:noProof/>
        </w:rPr>
        <w:t>41</w:t>
      </w:r>
      <w:r>
        <w:rPr>
          <w:noProof/>
        </w:rPr>
        <w:fldChar w:fldCharType="end"/>
      </w:r>
    </w:p>
    <w:p w:rsidR="00857291" w14:paraId="706D835F" w14:textId="4BDFDB80">
      <w:pPr>
        <w:pStyle w:val="TOC2"/>
        <w:tabs>
          <w:tab w:val="right" w:leader="dot" w:pos="8296"/>
        </w:tabs>
        <w:rPr>
          <w:noProof/>
        </w:rPr>
      </w:pPr>
      <w:r>
        <w:rPr>
          <w:noProof/>
        </w:rPr>
        <w:t>(二)、技术研发能力和技术转化能力评估</w:t>
      </w:r>
      <w:r>
        <w:rPr>
          <w:noProof/>
        </w:rPr>
        <w:tab/>
      </w:r>
      <w:r>
        <w:rPr>
          <w:noProof/>
        </w:rPr>
        <w:fldChar w:fldCharType="begin"/>
      </w:r>
      <w:r>
        <w:rPr>
          <w:noProof/>
        </w:rPr>
        <w:instrText xml:space="preserve"> PAGEREF _Toc152847301 \h </w:instrText>
      </w:r>
      <w:r>
        <w:rPr>
          <w:noProof/>
        </w:rPr>
        <w:fldChar w:fldCharType="separate"/>
      </w:r>
      <w:r>
        <w:rPr>
          <w:noProof/>
        </w:rPr>
        <w:t>42</w:t>
      </w:r>
      <w:r>
        <w:rPr>
          <w:noProof/>
        </w:rPr>
        <w:fldChar w:fldCharType="end"/>
      </w:r>
    </w:p>
    <w:p w:rsidR="00857291" w14:paraId="3455B764" w14:textId="23756A56">
      <w:pPr>
        <w:pStyle w:val="TOC2"/>
        <w:tabs>
          <w:tab w:val="right" w:leader="dot" w:pos="8296"/>
        </w:tabs>
        <w:rPr>
          <w:noProof/>
        </w:rPr>
      </w:pPr>
      <w:r>
        <w:rPr>
          <w:noProof/>
        </w:rPr>
        <w:t>(三)、技术创新与市场需求的结合方式</w:t>
      </w:r>
      <w:r>
        <w:rPr>
          <w:noProof/>
        </w:rPr>
        <w:tab/>
      </w:r>
      <w:r>
        <w:rPr>
          <w:noProof/>
        </w:rPr>
        <w:fldChar w:fldCharType="begin"/>
      </w:r>
      <w:r>
        <w:rPr>
          <w:noProof/>
        </w:rPr>
        <w:instrText xml:space="preserve"> PAGEREF _Toc152847302 \h </w:instrText>
      </w:r>
      <w:r>
        <w:rPr>
          <w:noProof/>
        </w:rPr>
        <w:fldChar w:fldCharType="separate"/>
      </w:r>
      <w:r>
        <w:rPr>
          <w:noProof/>
        </w:rPr>
        <w:t>44</w:t>
      </w:r>
      <w:r>
        <w:rPr>
          <w:noProof/>
        </w:rPr>
        <w:fldChar w:fldCharType="end"/>
      </w:r>
    </w:p>
    <w:p w:rsidR="00857291" w14:paraId="5769561C" w14:textId="6999B5FB">
      <w:pPr>
        <w:pStyle w:val="TOC1"/>
        <w:tabs>
          <w:tab w:val="right" w:leader="dot" w:pos="8296"/>
        </w:tabs>
        <w:rPr>
          <w:noProof/>
        </w:rPr>
      </w:pPr>
      <w:r>
        <w:rPr>
          <w:noProof/>
        </w:rPr>
        <w:t>十四、供应链管理和合作伙伴选择</w:t>
      </w:r>
      <w:r>
        <w:rPr>
          <w:noProof/>
        </w:rPr>
        <w:tab/>
      </w:r>
      <w:r>
        <w:rPr>
          <w:noProof/>
        </w:rPr>
        <w:fldChar w:fldCharType="begin"/>
      </w:r>
      <w:r>
        <w:rPr>
          <w:noProof/>
        </w:rPr>
        <w:instrText xml:space="preserve"> PAGEREF _Toc152847303 \h </w:instrText>
      </w:r>
      <w:r>
        <w:rPr>
          <w:noProof/>
        </w:rPr>
        <w:fldChar w:fldCharType="separate"/>
      </w:r>
      <w:r>
        <w:rPr>
          <w:noProof/>
        </w:rPr>
        <w:t>45</w:t>
      </w:r>
      <w:r>
        <w:rPr>
          <w:noProof/>
        </w:rPr>
        <w:fldChar w:fldCharType="end"/>
      </w:r>
    </w:p>
    <w:p w:rsidR="00857291" w14:paraId="7F1967C1" w14:textId="26310DAB">
      <w:pPr>
        <w:pStyle w:val="TOC2"/>
        <w:tabs>
          <w:tab w:val="right" w:leader="dot" w:pos="8296"/>
        </w:tabs>
        <w:rPr>
          <w:noProof/>
        </w:rPr>
      </w:pPr>
      <w:r>
        <w:rPr>
          <w:noProof/>
        </w:rPr>
        <w:t>(一)、供应链管理和合作伙伴关系概述</w:t>
      </w:r>
      <w:r>
        <w:rPr>
          <w:noProof/>
        </w:rPr>
        <w:tab/>
      </w:r>
      <w:r>
        <w:rPr>
          <w:noProof/>
        </w:rPr>
        <w:fldChar w:fldCharType="begin"/>
      </w:r>
      <w:r>
        <w:rPr>
          <w:noProof/>
        </w:rPr>
        <w:instrText xml:space="preserve"> PAGEREF _Toc152847304 \h </w:instrText>
      </w:r>
      <w:r>
        <w:rPr>
          <w:noProof/>
        </w:rPr>
        <w:fldChar w:fldCharType="separate"/>
      </w:r>
      <w:r>
        <w:rPr>
          <w:noProof/>
        </w:rPr>
        <w:t>45</w:t>
      </w:r>
      <w:r>
        <w:rPr>
          <w:noProof/>
        </w:rPr>
        <w:fldChar w:fldCharType="end"/>
      </w:r>
    </w:p>
    <w:p w:rsidR="00857291" w14:paraId="0CAE536C" w14:textId="162DB75D">
      <w:pPr>
        <w:pStyle w:val="TOC2"/>
        <w:tabs>
          <w:tab w:val="right" w:leader="dot" w:pos="8296"/>
        </w:tabs>
        <w:rPr>
          <w:noProof/>
        </w:rPr>
      </w:pPr>
      <w:r>
        <w:rPr>
          <w:noProof/>
        </w:rPr>
        <w:t>(二)、供应商选择和评估标准</w:t>
      </w:r>
      <w:r>
        <w:rPr>
          <w:noProof/>
        </w:rPr>
        <w:tab/>
      </w:r>
      <w:r>
        <w:rPr>
          <w:noProof/>
        </w:rPr>
        <w:fldChar w:fldCharType="begin"/>
      </w:r>
      <w:r>
        <w:rPr>
          <w:noProof/>
        </w:rPr>
        <w:instrText xml:space="preserve"> PAGEREF _Toc152847305 \h </w:instrText>
      </w:r>
      <w:r>
        <w:rPr>
          <w:noProof/>
        </w:rPr>
        <w:fldChar w:fldCharType="separate"/>
      </w:r>
      <w:r>
        <w:rPr>
          <w:noProof/>
        </w:rPr>
        <w:t>46</w:t>
      </w:r>
      <w:r>
        <w:rPr>
          <w:noProof/>
        </w:rPr>
        <w:fldChar w:fldCharType="end"/>
      </w:r>
    </w:p>
    <w:p w:rsidR="00857291" w14:paraId="16C316E6" w14:textId="725DE83C">
      <w:pPr>
        <w:pStyle w:val="TOC2"/>
        <w:tabs>
          <w:tab w:val="right" w:leader="dot" w:pos="8296"/>
        </w:tabs>
        <w:rPr>
          <w:noProof/>
        </w:rPr>
      </w:pPr>
      <w:r>
        <w:rPr>
          <w:noProof/>
        </w:rPr>
        <w:t>(三)、物流和运输方案</w:t>
      </w:r>
      <w:r>
        <w:rPr>
          <w:noProof/>
        </w:rPr>
        <w:tab/>
      </w:r>
      <w:r>
        <w:rPr>
          <w:noProof/>
        </w:rPr>
        <w:fldChar w:fldCharType="begin"/>
      </w:r>
      <w:r>
        <w:rPr>
          <w:noProof/>
        </w:rPr>
        <w:instrText xml:space="preserve"> PAGEREF _Toc152847306 \h </w:instrText>
      </w:r>
      <w:r>
        <w:rPr>
          <w:noProof/>
        </w:rPr>
        <w:fldChar w:fldCharType="separate"/>
      </w:r>
      <w:r>
        <w:rPr>
          <w:noProof/>
        </w:rPr>
        <w:t>47</w:t>
      </w:r>
      <w:r>
        <w:rPr>
          <w:noProof/>
        </w:rPr>
        <w:fldChar w:fldCharType="end"/>
      </w:r>
    </w:p>
    <w:p w:rsidR="00857291" w:rsidP="00857291" w14:paraId="32C8DAE6" w14:textId="55524607">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857291" w:rsidP="00857291" w14:paraId="000EF7CF" w14:textId="565916B4">
      <w:pPr>
        <w:pStyle w:val="Heading1"/>
        <w:jc w:val="center"/>
        <w:rPr>
          <w:rFonts w:hint="eastAsia"/>
        </w:rPr>
      </w:pPr>
      <w:bookmarkStart w:id="0" w:name="_Toc152847255"/>
      <w:r w:rsidRPr="00857291">
        <w:rPr>
          <w:rFonts w:hint="eastAsia"/>
        </w:rPr>
        <w:t>序言</w:t>
      </w:r>
      <w:bookmarkEnd w:id="0"/>
    </w:p>
    <w:p w:rsidR="00857291" w:rsidP="00857291" w14:paraId="35832E7C" w14:textId="4E6FEF4F">
      <w:pPr>
        <w:ind w:firstLine="560" w:firstLineChars="200"/>
        <w:rPr>
          <w:rFonts w:ascii="仿宋" w:eastAsia="仿宋" w:hAnsi="仿宋" w:hint="eastAsia"/>
          <w:sz w:val="28"/>
        </w:rPr>
      </w:pPr>
      <w:r w:rsidRPr="00857291">
        <w:rPr>
          <w:rFonts w:ascii="仿宋" w:eastAsia="仿宋" w:hAnsi="仿宋" w:hint="eastAsia"/>
          <w:sz w:val="28"/>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rsidR="00857291" w:rsidP="00857291" w14:paraId="2932C3ED" w14:textId="1B931A44">
      <w:pPr>
        <w:pStyle w:val="Heading1"/>
        <w:rPr>
          <w:rFonts w:hint="eastAsia"/>
        </w:rPr>
      </w:pPr>
      <w:bookmarkStart w:id="1" w:name="_Toc152847256"/>
      <w:r w:rsidRPr="00857291">
        <w:rPr>
          <w:rFonts w:hint="eastAsia"/>
        </w:rPr>
        <w:t>一、市场营销和客户体验管理</w:t>
      </w:r>
      <w:bookmarkEnd w:id="1"/>
    </w:p>
    <w:p w:rsidR="00857291" w:rsidP="00857291" w14:paraId="7FA30C3B" w14:textId="2D193C2E">
      <w:pPr>
        <w:pStyle w:val="Heading2"/>
      </w:pPr>
      <w:bookmarkStart w:id="2" w:name="_Toc152847257"/>
      <w:r w:rsidRPr="00857291">
        <w:t>(一)、引导信标机项目产品的市场定位和目标客户分析</w:t>
      </w:r>
      <w:bookmarkEnd w:id="2"/>
    </w:p>
    <w:p w:rsidR="00857291" w:rsidRPr="00857291" w:rsidP="00857291" w14:paraId="5F91199C" w14:textId="77777777">
      <w:pPr>
        <w:ind w:firstLine="560" w:firstLineChars="200"/>
        <w:rPr>
          <w:rFonts w:ascii="仿宋" w:eastAsia="仿宋" w:hAnsi="仿宋"/>
          <w:sz w:val="28"/>
        </w:rPr>
      </w:pPr>
      <w:r w:rsidRPr="00857291">
        <w:rPr>
          <w:rFonts w:ascii="仿宋" w:eastAsia="仿宋" w:hAnsi="仿宋" w:hint="eastAsia"/>
          <w:sz w:val="28"/>
        </w:rPr>
        <w:t>市场定位：我们需要确定引导信标机项目产品的市场定位，即确定产品在市场上的位置和竞争优势。这包括确定产品的特点、独特卖点和目标市场。我们可以通过市场调研、竞争分析和消费者洞察来确定产品的市场定位，并将其与竞争对手进行比较。</w:t>
      </w:r>
    </w:p>
    <w:p w:rsidR="00857291" w:rsidRPr="00857291" w:rsidP="00857291" w14:paraId="02C5D619"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857291" w:rsidRPr="00857291" w:rsidP="00857291" w14:textId="77777777">
      <w:pPr>
        <w:ind w:firstLine="560" w:firstLineChars="200"/>
        <w:rPr>
          <w:rFonts w:ascii="仿宋" w:eastAsia="仿宋" w:hAnsi="仿宋"/>
          <w:sz w:val="28"/>
        </w:rPr>
      </w:pPr>
      <w:r w:rsidRPr="00857291">
        <w:rPr>
          <w:rFonts w:ascii="仿宋" w:eastAsia="仿宋" w:hAnsi="仿宋" w:hint="eastAsia"/>
          <w:sz w:val="28"/>
        </w:rPr>
        <w:t>目标客户分析：我们需要对目标客户进行详细分析，以了解他们的需求、喜好、行为和购买能力。这可以通过市场调研、消费者调查</w:t>
      </w:r>
      <w:r w:rsidRPr="00857291">
        <w:rPr>
          <w:rFonts w:ascii="仿宋" w:eastAsia="仿宋" w:hAnsi="仿宋" w:hint="eastAsia"/>
          <w:sz w:val="28"/>
        </w:rPr>
        <w:t>和数据分析等方式来实现。我们可以确定目标客户的人口统计数据、兴趣爱好、购买习惯等，并将其与产品的特点和市场定位相匹配。</w:t>
      </w:r>
    </w:p>
    <w:p w:rsidR="00857291" w:rsidRPr="00857291" w:rsidP="00857291" w14:paraId="3D9A9B6D" w14:textId="77777777">
      <w:pPr>
        <w:ind w:firstLine="560" w:firstLineChars="200"/>
        <w:rPr>
          <w:rFonts w:ascii="仿宋" w:eastAsia="仿宋" w:hAnsi="仿宋"/>
          <w:sz w:val="28"/>
        </w:rPr>
      </w:pPr>
      <w:r w:rsidRPr="00857291">
        <w:rPr>
          <w:rFonts w:ascii="仿宋" w:eastAsia="仿宋" w:hAnsi="仿宋" w:hint="eastAsia"/>
          <w:sz w:val="28"/>
        </w:rPr>
        <w:t>市场规模和增长趋势：我们需要评估目标市场的规模和增长趋势，以确定引导信标机项目产品的市场潜力和机会。这包括分析市场的总体规模、市场份额和增长率等指标，并预测未来的市场趋势和发展方向。我们可以使用市场数据和行业报告来支持我们的分析和预测。</w:t>
      </w:r>
    </w:p>
    <w:p w:rsidR="00857291" w:rsidRPr="00857291" w:rsidP="00857291" w14:paraId="3340EDF8" w14:textId="77777777">
      <w:pPr>
        <w:ind w:firstLine="560" w:firstLineChars="200"/>
        <w:rPr>
          <w:rFonts w:ascii="仿宋" w:eastAsia="仿宋" w:hAnsi="仿宋"/>
          <w:sz w:val="28"/>
        </w:rPr>
      </w:pPr>
      <w:r w:rsidRPr="00857291">
        <w:rPr>
          <w:rFonts w:ascii="仿宋" w:eastAsia="仿宋" w:hAnsi="仿宋" w:hint="eastAsia"/>
          <w:sz w:val="28"/>
        </w:rPr>
        <w:t>竞争分析：我们需要对竞争对手进行分析，了解他们的产品、定价、市场份额和营销策略等。这可以帮助我们确定引导信标机项目产品的竞争优势和差异化点，并制定相应的市场推广和营销策略。我们可以通过市场调研、竞争对手分析和行业报告等方式来获取竞争情报。</w:t>
      </w:r>
    </w:p>
    <w:p w:rsidR="00857291" w:rsidP="00857291" w14:paraId="2AB87643" w14:textId="6864D2A2">
      <w:pPr>
        <w:ind w:firstLine="560" w:firstLineChars="200"/>
        <w:rPr>
          <w:rFonts w:ascii="仿宋" w:eastAsia="仿宋" w:hAnsi="仿宋" w:hint="eastAsia"/>
          <w:sz w:val="28"/>
        </w:rPr>
      </w:pPr>
      <w:r w:rsidRPr="00857291">
        <w:rPr>
          <w:rFonts w:ascii="仿宋" w:eastAsia="仿宋" w:hAnsi="仿宋" w:hint="eastAsia"/>
          <w:sz w:val="28"/>
        </w:rPr>
        <w:t>市场推广和销售策略：基于市场定位和目标客户分析的结果，我们需要制定相应的市场推广和销售策略。这包括确定适合目标客户的渠道和媒体、制定定价策略、开展促销活动、建立品牌形象等。我们可以参考市场营销的最佳实践和成功案例，并根据实际情况进行调整和优化。</w:t>
      </w:r>
    </w:p>
    <w:p w:rsidR="00857291" w:rsidP="00857291" w14:paraId="11097DC8" w14:textId="342B2B03">
      <w:pPr>
        <w:pStyle w:val="Heading2"/>
      </w:pPr>
      <w:bookmarkStart w:id="3" w:name="_Toc152847258"/>
      <w:r w:rsidRPr="00857291">
        <w:t>(二)、市场营销策略和推广渠道选择</w:t>
      </w:r>
      <w:bookmarkEnd w:id="3"/>
    </w:p>
    <w:p w:rsidR="00857291" w:rsidRPr="00857291" w:rsidP="00857291" w14:paraId="4ECA380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57291">
        <w:rPr>
          <w:rFonts w:ascii="仿宋" w:eastAsia="仿宋" w:hAnsi="仿宋" w:hint="eastAsia"/>
          <w:sz w:val="28"/>
        </w:rPr>
        <w:t>市场营销策略：我们需要制定相应的市场营销策略，以确保引导信标机项目产品在市场上成功推广和销售。这包括确定产品的独特卖点、定价策略、促销策略、品牌形象和营销目标等方面。我们可以参考市场营销的最佳实践和成功案例，并根据实际情况进行调整和优化。</w:t>
      </w:r>
    </w:p>
    <w:p w:rsidR="00857291" w:rsidRPr="00857291" w:rsidP="00857291" w14:paraId="2FE4CDB0" w14:textId="77777777">
      <w:pPr>
        <w:ind w:firstLine="560" w:firstLineChars="200"/>
        <w:rPr>
          <w:rFonts w:ascii="仿宋" w:eastAsia="仿宋" w:hAnsi="仿宋"/>
          <w:sz w:val="28"/>
        </w:rPr>
      </w:pPr>
      <w:r w:rsidRPr="00857291">
        <w:rPr>
          <w:rFonts w:ascii="仿宋" w:eastAsia="仿宋" w:hAnsi="仿宋" w:hint="eastAsia"/>
          <w:sz w:val="28"/>
        </w:rPr>
        <w:t>推广渠道选择：我们需要选择适合目标客户的推广渠道，以确保</w:t>
      </w:r>
      <w:r w:rsidRPr="00857291">
        <w:rPr>
          <w:rFonts w:ascii="仿宋" w:eastAsia="仿宋" w:hAnsi="仿宋" w:hint="eastAsia"/>
          <w:sz w:val="28"/>
        </w:rPr>
        <w:t>引导信标机项目产品能够被目标客户知晓和购买。这包括线上和线下推广渠道，如社交媒体、搜索引擎优化、电子邮件营销、展会、广告等。我们可以根据目标客户的特点和行为习惯，选择最适合的推广渠道，并通过市场测试和数据分析来优化推广效果。</w:t>
      </w:r>
    </w:p>
    <w:p w:rsidR="00857291" w:rsidRPr="00857291" w:rsidP="00857291" w14:paraId="1D843A44" w14:textId="77777777">
      <w:pPr>
        <w:ind w:firstLine="560" w:firstLineChars="200"/>
        <w:rPr>
          <w:rFonts w:ascii="仿宋" w:eastAsia="仿宋" w:hAnsi="仿宋"/>
          <w:sz w:val="28"/>
        </w:rPr>
      </w:pPr>
      <w:r w:rsidRPr="00857291">
        <w:rPr>
          <w:rFonts w:ascii="仿宋" w:eastAsia="仿宋" w:hAnsi="仿宋" w:hint="eastAsia"/>
          <w:sz w:val="28"/>
        </w:rPr>
        <w:t>品牌形象建设：我们需要建立和维护引导信标机项目产品的品牌形象，以提高产品的知名度和美誉度。这包括设计和制作品牌标识、制定品牌口号、建立品牌故事等方面。我们可以通过市场调研和消费者反馈来了解目标客户对品牌形象的看法，并根据反馈结果进行品牌形象调整和优化。</w:t>
      </w:r>
    </w:p>
    <w:p w:rsidR="00857291" w:rsidP="00857291" w14:paraId="50F106A4" w14:textId="0AD3C4D2">
      <w:pPr>
        <w:ind w:firstLine="560" w:firstLineChars="200"/>
        <w:rPr>
          <w:rFonts w:ascii="仿宋" w:eastAsia="仿宋" w:hAnsi="仿宋" w:hint="eastAsia"/>
          <w:sz w:val="28"/>
        </w:rPr>
      </w:pPr>
      <w:r w:rsidRPr="00857291">
        <w:rPr>
          <w:rFonts w:ascii="仿宋" w:eastAsia="仿宋" w:hAnsi="仿宋" w:hint="eastAsia"/>
          <w:sz w:val="28"/>
        </w:rPr>
        <w:t>数据分析和优化：我们需要通过数据分析来评估市场营销策略和推广效果，并进行相应的优化和调整。这包括分析市场营销数据、了解目标客户的反馈和行为、评估推广渠道的效果等方面。我们可以使用现代数据分析工具和技术，如</w:t>
      </w:r>
      <w:r w:rsidRPr="00857291">
        <w:rPr>
          <w:rFonts w:ascii="仿宋" w:eastAsia="仿宋" w:hAnsi="仿宋"/>
          <w:sz w:val="28"/>
        </w:rPr>
        <w:t>Google Analytics、社交媒</w:t>
      </w:r>
      <w:r w:rsidRPr="00857291">
        <w:rPr>
          <w:rFonts w:ascii="仿宋" w:eastAsia="仿宋" w:hAnsi="仿宋" w:hint="eastAsia"/>
          <w:sz w:val="28"/>
        </w:rPr>
        <w:t>体分析工具等，来支持我们的数据分析和优化工作。</w:t>
      </w:r>
    </w:p>
    <w:p w:rsidR="00857291" w:rsidP="00857291" w14:paraId="1CA1F31A" w14:textId="0BF7ED1D">
      <w:pPr>
        <w:pStyle w:val="Heading2"/>
      </w:pPr>
      <w:bookmarkStart w:id="4" w:name="_Toc152847259"/>
      <w:r w:rsidRPr="00857291">
        <w:t>(三)、客户体验管理和反馈机制建设</w:t>
      </w:r>
      <w:bookmarkEnd w:id="4"/>
    </w:p>
    <w:p w:rsidR="00857291" w:rsidRPr="00857291" w:rsidP="00857291" w14:paraId="5EFD920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57291">
        <w:rPr>
          <w:rFonts w:ascii="仿宋" w:eastAsia="仿宋" w:hAnsi="仿宋" w:hint="eastAsia"/>
          <w:sz w:val="28"/>
        </w:rPr>
        <w:t>客户体验管理：我们需要重视客户体验，确保引导信标机项目产品能够提供令客户满意的使用体验。这包括产品设计的易用性、功能完善性、品质可靠性等方面。我们可以通过用户研究、原型测试和用户反馈等方式来了解客户需求和期望，并将其融入产品设计和改进过程中。</w:t>
      </w:r>
    </w:p>
    <w:p w:rsidR="00857291" w:rsidRPr="00857291" w:rsidP="00857291" w14:paraId="46C7B444" w14:textId="77777777">
      <w:pPr>
        <w:ind w:firstLine="560" w:firstLineChars="200"/>
        <w:rPr>
          <w:rFonts w:ascii="仿宋" w:eastAsia="仿宋" w:hAnsi="仿宋"/>
          <w:sz w:val="28"/>
        </w:rPr>
      </w:pPr>
      <w:r w:rsidRPr="00857291">
        <w:rPr>
          <w:rFonts w:ascii="仿宋" w:eastAsia="仿宋" w:hAnsi="仿宋" w:hint="eastAsia"/>
          <w:sz w:val="28"/>
        </w:rPr>
        <w:t>反馈机制建设：建立有效的反馈机制可以帮助我们及时了解客户</w:t>
      </w:r>
      <w:r w:rsidRPr="00857291">
        <w:rPr>
          <w:rFonts w:ascii="仿宋" w:eastAsia="仿宋" w:hAnsi="仿宋" w:hint="eastAsia"/>
          <w:sz w:val="28"/>
        </w:rPr>
        <w:t>的意见、建议和问题，并采取相应的措施进行改进。我们可以通过多种渠道收集客户反馈，如在线调查、用户评价、社交媒体互动等。同时，我们需要确保反馈机制的透明性和及时性，以便能够快速响应客户的需求并解决问题。</w:t>
      </w:r>
    </w:p>
    <w:p w:rsidR="00857291" w:rsidRPr="00857291" w:rsidP="00857291" w14:paraId="766820FE" w14:textId="77777777">
      <w:pPr>
        <w:ind w:firstLine="560" w:firstLineChars="200"/>
        <w:rPr>
          <w:rFonts w:ascii="仿宋" w:eastAsia="仿宋" w:hAnsi="仿宋"/>
          <w:sz w:val="28"/>
        </w:rPr>
      </w:pPr>
      <w:r w:rsidRPr="00857291">
        <w:rPr>
          <w:rFonts w:ascii="仿宋" w:eastAsia="仿宋" w:hAnsi="仿宋" w:hint="eastAsia"/>
          <w:sz w:val="28"/>
        </w:rPr>
        <w:t>客户关系管理：建立良好的客户关系是引导信标机项目成功的关键之一。我们需要建立客户数据库，并进行有效的客户管理和维护。这包括跟进客户需求、提供个性化的服务、定期与客户进行沟通等方面。通过建立稳固的客户关系，我们能够增加客户的忠诚度和口碑传播，进而促进引导信标机项目的长期发展。</w:t>
      </w:r>
    </w:p>
    <w:p w:rsidR="00857291" w:rsidP="00857291" w14:paraId="394165EE" w14:textId="48E004E5">
      <w:pPr>
        <w:ind w:firstLine="560" w:firstLineChars="200"/>
        <w:rPr>
          <w:rFonts w:ascii="仿宋" w:eastAsia="仿宋" w:hAnsi="仿宋" w:hint="eastAsia"/>
          <w:sz w:val="28"/>
        </w:rPr>
      </w:pPr>
      <w:r w:rsidRPr="00857291">
        <w:rPr>
          <w:rFonts w:ascii="仿宋" w:eastAsia="仿宋" w:hAnsi="仿宋" w:hint="eastAsia"/>
          <w:sz w:val="28"/>
        </w:rPr>
        <w:t>持续改进：客户体验管理和反馈机制建设是一个持续改进的过程。我们需要不断收集、分析和应用客户反馈的数据，以识别潜在的问题和改进机会。同时，我们还可以借鉴其他行业的最佳实践，关注市场趋势和客户需求的变化，不断优化引导信标机项目产品和服务，以提供更好的客户体验。</w:t>
      </w:r>
    </w:p>
    <w:p w:rsidR="00857291" w:rsidP="00857291" w14:paraId="11AEEFFD" w14:textId="7F396F42">
      <w:pPr>
        <w:pStyle w:val="Heading1"/>
        <w:rPr>
          <w:rFonts w:hint="eastAsia"/>
        </w:rPr>
      </w:pPr>
      <w:bookmarkStart w:id="5" w:name="_Toc152847260"/>
      <w:r w:rsidRPr="00857291">
        <w:rPr>
          <w:rFonts w:hint="eastAsia"/>
        </w:rPr>
        <w:t>二、引导信标机项目综合评价</w:t>
      </w:r>
      <w:bookmarkEnd w:id="5"/>
    </w:p>
    <w:p w:rsidR="00857291" w:rsidRPr="00857291" w:rsidP="00857291" w14:paraId="1FAFD90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57291">
        <w:rPr>
          <w:rFonts w:ascii="仿宋" w:eastAsia="仿宋" w:hAnsi="仿宋" w:hint="eastAsia"/>
          <w:sz w:val="28"/>
        </w:rPr>
        <w:t>经过深入细致的市场调研和政策咨询，</w:t>
      </w:r>
    </w:p>
    <w:p w:rsidR="00857291" w:rsidRPr="00857291" w:rsidP="00857291" w14:textId="77777777">
      <w:pPr>
        <w:ind w:firstLine="560" w:firstLineChars="200"/>
        <w:rPr>
          <w:rFonts w:ascii="仿宋" w:eastAsia="仿宋" w:hAnsi="仿宋"/>
          <w:sz w:val="28"/>
        </w:rPr>
      </w:pPr>
      <w:r w:rsidRPr="00857291">
        <w:rPr>
          <w:rFonts w:ascii="仿宋" w:eastAsia="仿宋" w:hAnsi="仿宋"/>
          <w:sz w:val="28"/>
        </w:rPr>
        <w:t>XXXX有限公司充分了解了当前的市场情况以及政策环境。这些调查结果坚定地确认，引导信标机项目不仅与国家产业政策相契合，与地方产品规划相互呼应，而且也与公司长远的经营发展目标相一致。基于这些认知，引导信标机项目被视为公司未来潜在的主要盈利来源，因为它蕴含着广阔的市场前景和发展潜力。</w:t>
      </w:r>
    </w:p>
    <w:p w:rsidR="00857291" w:rsidRPr="00857291" w:rsidP="00857291" w14:paraId="536134B2" w14:textId="77777777">
      <w:pPr>
        <w:ind w:firstLine="560" w:firstLineChars="200"/>
        <w:rPr>
          <w:rFonts w:ascii="仿宋" w:eastAsia="仿宋" w:hAnsi="仿宋"/>
          <w:sz w:val="28"/>
        </w:rPr>
      </w:pPr>
      <w:r w:rsidRPr="00857291">
        <w:rPr>
          <w:rFonts w:ascii="仿宋" w:eastAsia="仿宋" w:hAnsi="仿宋" w:hint="eastAsia"/>
          <w:sz w:val="28"/>
        </w:rPr>
        <w:t>引导信标机项目的生产所需原料易于获取，技术方案成熟可靠，市场需求广泛，这为产品的销售和价格稳定提供了坚实的保障。此外，引导信标机项目不仅将为公司带来丰厚的经济效益，还将为社会创造显著的价值，为地方经济的进一步发展和人民生活水平的提升作出积极的贡献。</w:t>
      </w:r>
    </w:p>
    <w:p w:rsidR="00857291" w:rsidRPr="00857291" w:rsidP="00857291" w14:paraId="5FF5F5F4" w14:textId="77777777">
      <w:pPr>
        <w:ind w:firstLine="560" w:firstLineChars="200"/>
        <w:rPr>
          <w:rFonts w:ascii="仿宋" w:eastAsia="仿宋" w:hAnsi="仿宋"/>
          <w:sz w:val="28"/>
        </w:rPr>
      </w:pPr>
      <w:r w:rsidRPr="00857291">
        <w:rPr>
          <w:rFonts w:ascii="仿宋" w:eastAsia="仿宋" w:hAnsi="仿宋" w:hint="eastAsia"/>
          <w:sz w:val="28"/>
        </w:rPr>
        <w:t>市场调研和分析显示，本引导信标机项目在市场上有明确的定位和目标客户群体，有能力满足消费者的需求和期望。环保分析显示，引导信标机项目的生产过程符合环保要求，不会对环境造成不良影响。投资分析表明，引导信标机项目的投资回报率较高，投资回收期相对较短，显示出较高的投资价值。</w:t>
      </w:r>
    </w:p>
    <w:p w:rsidR="00857291" w:rsidRPr="00857291" w:rsidP="00857291" w14:paraId="3CEC4049" w14:textId="77777777">
      <w:pPr>
        <w:ind w:firstLine="560" w:firstLineChars="200"/>
        <w:rPr>
          <w:rFonts w:ascii="仿宋" w:eastAsia="仿宋" w:hAnsi="仿宋"/>
          <w:sz w:val="28"/>
        </w:rPr>
      </w:pPr>
      <w:r w:rsidRPr="00857291">
        <w:rPr>
          <w:rFonts w:ascii="仿宋" w:eastAsia="仿宋" w:hAnsi="仿宋" w:hint="eastAsia"/>
          <w:sz w:val="28"/>
        </w:rPr>
        <w:t>引导信标机项目所需的公用工程和配套设施，如水、电、气等，已得到充分配置，确保了引导信标机项目生产的需要。工艺技术和主要设备的选型方案分析表明，引导信标机项目采用的技术和设备成熟可靠，能够保障高效生产和优质产品的制造。</w:t>
      </w:r>
    </w:p>
    <w:p w:rsidR="00857291" w:rsidP="00857291" w14:paraId="74A3AD51" w14:textId="4E6AFB13">
      <w:pPr>
        <w:ind w:firstLine="560" w:firstLineChars="200"/>
        <w:rPr>
          <w:rFonts w:ascii="仿宋" w:eastAsia="仿宋" w:hAnsi="仿宋" w:hint="eastAsia"/>
          <w:sz w:val="28"/>
        </w:rPr>
      </w:pPr>
      <w:r w:rsidRPr="00857291">
        <w:rPr>
          <w:rFonts w:ascii="仿宋" w:eastAsia="仿宋" w:hAnsi="仿宋" w:hint="eastAsia"/>
          <w:sz w:val="28"/>
        </w:rPr>
        <w:t>总体而言，引导信标机项目具备明显的市场竞争优势，同时也能够带来良好的经济效益和社会效益。这使得它成为一个值得投资和积极发展的引导信标机项目机会。</w:t>
      </w:r>
    </w:p>
    <w:p w:rsidR="00857291" w:rsidP="00857291" w14:paraId="150D396A" w14:textId="3760661C">
      <w:pPr>
        <w:pStyle w:val="Heading2"/>
      </w:pPr>
      <w:bookmarkStart w:id="6" w:name="_Toc152847261"/>
      <w:r w:rsidRPr="00857291">
        <w:t>(一)、引导信标机项目建设期总体设计</w:t>
      </w:r>
      <w:bookmarkEnd w:id="6"/>
    </w:p>
    <w:p w:rsidR="00857291" w:rsidP="00857291" w14:paraId="35613527" w14:textId="710D7602">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57291">
        <w:rPr>
          <w:rFonts w:ascii="仿宋" w:eastAsia="仿宋" w:hAnsi="仿宋" w:hint="eastAsia"/>
          <w:sz w:val="28"/>
        </w:rPr>
        <w:t>本期工程引导信标机项目建设期限规划</w:t>
      </w:r>
    </w:p>
    <w:p w:rsidR="00857291" w:rsidP="00857291" w14:textId="710D7602">
      <w:pPr>
        <w:ind w:firstLine="560" w:firstLineChars="200"/>
        <w:rPr>
          <w:rFonts w:ascii="仿宋" w:eastAsia="仿宋" w:hAnsi="仿宋"/>
          <w:sz w:val="28"/>
        </w:rPr>
      </w:pPr>
      <w:r w:rsidRPr="00857291">
        <w:rPr>
          <w:rFonts w:ascii="仿宋" w:eastAsia="仿宋" w:hAnsi="仿宋"/>
          <w:sz w:val="28"/>
        </w:rPr>
        <w:t>XXX个月，从引导信标机项目可行性研究报告的编制到工程竣工验收、投产运营共需XXX个月的时间，在土建施工和设备安装过程中，同时做好施工计划、人员聘</w:t>
      </w:r>
      <w:r w:rsidRPr="00857291">
        <w:rPr>
          <w:rFonts w:ascii="仿宋" w:eastAsia="仿宋" w:hAnsi="仿宋"/>
          <w:sz w:val="28"/>
        </w:rPr>
        <w:t>任和培训工作，待工程完工后便可投产运营。</w:t>
      </w:r>
    </w:p>
    <w:p w:rsidR="00857291" w:rsidP="00857291" w14:paraId="216DB2B7" w14:textId="086DE802">
      <w:pPr>
        <w:pStyle w:val="Heading2"/>
      </w:pPr>
      <w:bookmarkStart w:id="7" w:name="_Toc152847262"/>
      <w:r w:rsidRPr="00857291">
        <w:t>(二)、引导信标机项目实施保障措施</w:t>
      </w:r>
      <w:bookmarkEnd w:id="7"/>
    </w:p>
    <w:p w:rsidR="00857291" w:rsidRPr="00857291" w:rsidP="00857291" w14:paraId="09917A17" w14:textId="77777777">
      <w:pPr>
        <w:ind w:firstLine="560" w:firstLineChars="200"/>
        <w:rPr>
          <w:rFonts w:ascii="仿宋" w:eastAsia="仿宋" w:hAnsi="仿宋"/>
          <w:sz w:val="28"/>
        </w:rPr>
      </w:pPr>
      <w:r w:rsidRPr="00857291">
        <w:rPr>
          <w:rFonts w:ascii="仿宋" w:eastAsia="仿宋" w:hAnsi="仿宋" w:hint="eastAsia"/>
          <w:sz w:val="28"/>
        </w:rPr>
        <w:t>引导信标机方案的项目实施保障措施如下：</w:t>
      </w:r>
    </w:p>
    <w:p w:rsidR="00857291" w:rsidRPr="00857291" w:rsidP="00857291" w14:paraId="4493E668" w14:textId="77777777">
      <w:pPr>
        <w:ind w:firstLine="560" w:firstLineChars="200"/>
        <w:rPr>
          <w:rFonts w:ascii="仿宋" w:eastAsia="仿宋" w:hAnsi="仿宋"/>
          <w:sz w:val="28"/>
        </w:rPr>
      </w:pPr>
      <w:r w:rsidRPr="00857291">
        <w:rPr>
          <w:rFonts w:ascii="仿宋" w:eastAsia="仿宋" w:hAnsi="仿宋"/>
          <w:sz w:val="28"/>
        </w:rPr>
        <w:t>1. 组织与管理保障：我们将构建一个健全的组织管理框架，制定详尽的引导信标机项目实施计划和时间安排，明晰团队成员的职责与使命。同时，我们将定期召开引导信标机项目进展会议，确保对引导信标机项目进展情况有即时了解，并迅速解决出现的任何问题。</w:t>
      </w:r>
    </w:p>
    <w:p w:rsidR="00857291" w:rsidRPr="00857291" w:rsidP="00857291" w14:paraId="4F5F3441" w14:textId="77777777">
      <w:pPr>
        <w:ind w:firstLine="560" w:firstLineChars="200"/>
        <w:rPr>
          <w:rFonts w:ascii="仿宋" w:eastAsia="仿宋" w:hAnsi="仿宋"/>
          <w:sz w:val="28"/>
        </w:rPr>
      </w:pPr>
      <w:r w:rsidRPr="00857291">
        <w:rPr>
          <w:rFonts w:ascii="仿宋" w:eastAsia="仿宋" w:hAnsi="仿宋"/>
          <w:sz w:val="28"/>
        </w:rPr>
        <w:t>2. 技术支持保障：我们将提供专业技术支持，涵盖相关领域的专家指导与解决方案，以确保引导信标机项目技术的成功实现和稳健运行。</w:t>
      </w:r>
    </w:p>
    <w:p w:rsidR="00857291" w:rsidRPr="00857291" w:rsidP="00857291" w14:paraId="3A5E129E" w14:textId="77777777">
      <w:pPr>
        <w:ind w:firstLine="560" w:firstLineChars="200"/>
        <w:rPr>
          <w:rFonts w:ascii="仿宋" w:eastAsia="仿宋" w:hAnsi="仿宋"/>
          <w:sz w:val="28"/>
        </w:rPr>
      </w:pPr>
      <w:r w:rsidRPr="00857291">
        <w:rPr>
          <w:rFonts w:ascii="仿宋" w:eastAsia="仿宋" w:hAnsi="仿宋"/>
          <w:sz w:val="28"/>
        </w:rPr>
        <w:t>3. 人力资源保障：我们将确保充足的人力资源，以确保引导信标机项目团队成员具备必要的技能和经验，并定期进行</w:t>
      </w:r>
      <w:r w:rsidRPr="00857291">
        <w:rPr>
          <w:rFonts w:ascii="仿宋" w:eastAsia="仿宋" w:hAnsi="仿宋" w:hint="eastAsia"/>
          <w:sz w:val="28"/>
        </w:rPr>
        <w:t>培训以提高他们的技能水平。</w:t>
      </w:r>
    </w:p>
    <w:p w:rsidR="00857291" w:rsidRPr="00857291" w:rsidP="00857291" w14:paraId="17EFE9D2" w14:textId="77777777">
      <w:pPr>
        <w:ind w:firstLine="560" w:firstLineChars="200"/>
        <w:rPr>
          <w:rFonts w:ascii="仿宋" w:eastAsia="仿宋" w:hAnsi="仿宋"/>
          <w:sz w:val="28"/>
        </w:rPr>
      </w:pPr>
      <w:r w:rsidRPr="00857291">
        <w:rPr>
          <w:rFonts w:ascii="仿宋" w:eastAsia="仿宋" w:hAnsi="仿宋"/>
          <w:sz w:val="28"/>
        </w:rPr>
        <w:t>4. 资金保障：我们将为引导信标机项目提供充足的资金支持，以保障引导信标机项目所需费用的及时支付。</w:t>
      </w:r>
    </w:p>
    <w:p w:rsidR="00857291" w:rsidP="00857291" w14:paraId="3538DD65" w14:textId="69E9C8AC">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57291">
        <w:rPr>
          <w:rFonts w:ascii="仿宋" w:eastAsia="仿宋" w:hAnsi="仿宋"/>
          <w:sz w:val="28"/>
        </w:rPr>
        <w:t>5. 风险管理保障：我们将制定全面的风险管理计划，预测并应对引导信标机项目实施过程中可能出现的各类问题，从而确保引导信标机项目的平稳推进。</w:t>
      </w:r>
    </w:p>
    <w:p w:rsidR="00857291" w:rsidP="00857291" w14:paraId="2E117E93" w14:textId="70319987">
      <w:pPr>
        <w:pStyle w:val="Heading1"/>
        <w:rPr>
          <w:rFonts w:hint="eastAsia"/>
        </w:rPr>
      </w:pPr>
      <w:bookmarkStart w:id="8" w:name="_Toc152847263"/>
      <w:r w:rsidRPr="00857291">
        <w:rPr>
          <w:rFonts w:hint="eastAsia"/>
        </w:rPr>
        <w:t>三、创新商业模式和价值创造</w:t>
      </w:r>
      <w:bookmarkEnd w:id="8"/>
    </w:p>
    <w:p w:rsidR="00857291" w:rsidP="00857291" w14:paraId="3E35F0A3" w14:textId="365D7A94">
      <w:pPr>
        <w:pStyle w:val="Heading2"/>
      </w:pPr>
      <w:bookmarkStart w:id="9" w:name="_Toc152847264"/>
      <w:r w:rsidRPr="00857291">
        <w:t>(一)、创新商业模式的介绍和实例分析</w:t>
      </w:r>
      <w:bookmarkEnd w:id="9"/>
    </w:p>
    <w:p w:rsidR="00857291" w:rsidRPr="00857291" w:rsidP="00857291" w14:paraId="199BBD92" w14:textId="77777777">
      <w:pPr>
        <w:ind w:firstLine="560" w:firstLineChars="200"/>
        <w:rPr>
          <w:rFonts w:ascii="仿宋" w:eastAsia="仿宋" w:hAnsi="仿宋"/>
          <w:sz w:val="28"/>
        </w:rPr>
      </w:pPr>
      <w:r w:rsidRPr="00857291">
        <w:rPr>
          <w:rFonts w:ascii="仿宋" w:eastAsia="仿宋" w:hAnsi="仿宋" w:hint="eastAsia"/>
          <w:sz w:val="28"/>
        </w:rPr>
        <w:t>创新商业模式的介绍：创新商业模式是指在现有市场和资源的基础上，通过创新和变革，开创新的商业模式，实现商业目标和可持续发展。创新商业模式包括产品或服务的创新、市场营销的创新、收入模式的创新、供应链的创新等方面。创新商业模式能够带来新的商业机会、增加企业的竞争力、提高客户价值、降低成本和风险等多重效益。</w:t>
      </w:r>
    </w:p>
    <w:p w:rsidR="00857291" w:rsidP="00857291" w14:paraId="5E7BCDBA" w14:textId="343902F1">
      <w:pPr>
        <w:ind w:firstLine="560" w:firstLineChars="200"/>
        <w:rPr>
          <w:rFonts w:ascii="仿宋" w:eastAsia="仿宋" w:hAnsi="仿宋" w:hint="eastAsia"/>
          <w:sz w:val="28"/>
        </w:rPr>
      </w:pPr>
      <w:r w:rsidRPr="00857291">
        <w:rPr>
          <w:rFonts w:ascii="仿宋" w:eastAsia="仿宋" w:hAnsi="仿宋" w:hint="eastAsia"/>
          <w:sz w:val="28"/>
        </w:rPr>
        <w:t>实例分析：以共享经济模式为例，共享经济是一种基于互联网和移动互联网的创新商业模式，通过共享资源、共享服务和共享平台，实现资源的最大化利用和效率提升。共享经济模式的实现，需要解决资源共享、信任机制、平台建设等多个问题。例如，共享单车企业可以通过建立智能锁和移动支付系统，实现自助租借和归还，降低管理成本和提高用户体验；共享住宿企业可以通过建立信任评价机制和保险机制，提高用户信任度和安全性；共享办公企业可以通过提供灵活的租赁方式和共享办公设施，降低企业成本和提高工作效率。</w:t>
      </w:r>
    </w:p>
    <w:p w:rsidR="00857291" w:rsidP="00857291" w14:paraId="53E650DB" w14:textId="45B8C0DE">
      <w:pPr>
        <w:pStyle w:val="Heading2"/>
      </w:pPr>
      <w:bookmarkStart w:id="10" w:name="_Toc152847265"/>
      <w:r w:rsidRPr="00857291">
        <w:t>(二)、商业模式创新对引导信标机项目价值的影响</w:t>
      </w:r>
      <w:bookmarkEnd w:id="10"/>
    </w:p>
    <w:p w:rsidR="00857291" w:rsidRPr="00857291" w:rsidP="00857291" w14:paraId="7D7D6E9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57291">
        <w:rPr>
          <w:rFonts w:ascii="仿宋" w:eastAsia="仿宋" w:hAnsi="仿宋" w:hint="eastAsia"/>
          <w:sz w:val="28"/>
        </w:rPr>
        <w:t>价值提升：商业模式创新可以带来新的商业机会和增值服务，提高产品或服务的附加值和差异化竞争力，从而提升引导信标机项目的市场价值和商业价值。例如，通过采用订阅制或付费会员制等收入模</w:t>
      </w:r>
    </w:p>
    <w:p w:rsidR="00857291" w:rsidRPr="00857291" w:rsidP="00857291" w14:textId="77777777">
      <w:pPr>
        <w:ind w:firstLine="560" w:firstLineChars="200"/>
        <w:rPr>
          <w:rFonts w:ascii="仿宋" w:eastAsia="仿宋" w:hAnsi="仿宋"/>
          <w:sz w:val="28"/>
        </w:rPr>
      </w:pPr>
      <w:r w:rsidRPr="00857291">
        <w:rPr>
          <w:rFonts w:ascii="仿宋" w:eastAsia="仿宋" w:hAnsi="仿宋" w:hint="eastAsia"/>
          <w:sz w:val="28"/>
        </w:rPr>
        <w:t>式创新，可以增加引导信标机项目的收入来源和稳定性；通过采用共享经济模式或区块链技术等供应链创新，可以降低成本和风险，提高效率和可靠性。</w:t>
      </w:r>
    </w:p>
    <w:p w:rsidR="00857291" w:rsidRPr="00857291" w:rsidP="00857291" w14:paraId="63B86E47" w14:textId="77777777">
      <w:pPr>
        <w:ind w:firstLine="560" w:firstLineChars="200"/>
        <w:rPr>
          <w:rFonts w:ascii="仿宋" w:eastAsia="仿宋" w:hAnsi="仿宋"/>
          <w:sz w:val="28"/>
        </w:rPr>
      </w:pPr>
      <w:r w:rsidRPr="00857291">
        <w:rPr>
          <w:rFonts w:ascii="仿宋" w:eastAsia="仿宋" w:hAnsi="仿宋" w:hint="eastAsia"/>
          <w:sz w:val="28"/>
        </w:rPr>
        <w:t>竞争优势：商业模式创新可以带来新的商业模式和商业生态，打破传统的竞争格局，创造新的竞争优势。例如，通过采用平台经济模式或社交化营销模式等市场营销创新，可以拓展引导信标机项目的市场份额和用户群体；通过采用云计算或物联网技术等技术创新，可以提高引导信标机项目的技术水平和创新能力。</w:t>
      </w:r>
    </w:p>
    <w:p w:rsidR="00857291" w:rsidP="00857291" w14:paraId="37682FFB" w14:textId="356B82B2">
      <w:pPr>
        <w:ind w:firstLine="560" w:firstLineChars="200"/>
        <w:rPr>
          <w:rFonts w:ascii="仿宋" w:eastAsia="仿宋" w:hAnsi="仿宋" w:hint="eastAsia"/>
          <w:sz w:val="28"/>
        </w:rPr>
      </w:pPr>
      <w:r w:rsidRPr="00857291">
        <w:rPr>
          <w:rFonts w:ascii="仿宋" w:eastAsia="仿宋" w:hAnsi="仿宋" w:hint="eastAsia"/>
          <w:sz w:val="28"/>
        </w:rPr>
        <w:t>可持续发展：商业模式创新可以带来新的商业模式和商业生态，促进引导信标机项目的可持续发展。例如，通过采用循环经济模式或绿色供应链模式等可持续发展创新，可以降低引导信标机项目的环境影响和社会风险，提高引导信标机项目的社会责任和企业形象。</w:t>
      </w:r>
    </w:p>
    <w:p w:rsidR="00857291" w:rsidP="00857291" w14:paraId="20B81518" w14:textId="510E06AB">
      <w:pPr>
        <w:pStyle w:val="Heading2"/>
      </w:pPr>
      <w:bookmarkStart w:id="11" w:name="_Toc152847266"/>
      <w:r w:rsidRPr="00857291">
        <w:t>(三)、商业模式持续创新和迭代发展的策略</w:t>
      </w:r>
      <w:bookmarkEnd w:id="11"/>
    </w:p>
    <w:p w:rsidR="00857291" w:rsidRPr="00857291" w:rsidP="00857291" w14:paraId="333E207C" w14:textId="77777777">
      <w:pPr>
        <w:ind w:firstLine="560" w:firstLineChars="200"/>
        <w:rPr>
          <w:rFonts w:ascii="仿宋" w:eastAsia="仿宋" w:hAnsi="仿宋"/>
          <w:sz w:val="28"/>
        </w:rPr>
      </w:pPr>
      <w:r w:rsidRPr="00857291">
        <w:rPr>
          <w:rFonts w:ascii="仿宋" w:eastAsia="仿宋" w:hAnsi="仿宋" w:hint="eastAsia"/>
          <w:sz w:val="28"/>
        </w:rPr>
        <w:t>持续创新：商业模式持续创新是指不断地寻找新的商业机会和创新点，通过创新和变革，实现商业目标和可持续发展。持续创新需要建立创新机制和创新文化，鼓励团队成员提出新的创意和建议，同时需要建立创新评估和实施机制，对创新点进行评估和筛选，制定创新计划和实施方案。</w:t>
      </w:r>
    </w:p>
    <w:p w:rsidR="00857291" w:rsidRPr="00857291" w:rsidP="00857291" w14:paraId="5F5267B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57291">
        <w:rPr>
          <w:rFonts w:ascii="仿宋" w:eastAsia="仿宋" w:hAnsi="仿宋" w:hint="eastAsia"/>
          <w:sz w:val="28"/>
        </w:rPr>
        <w:t>迭代发展：商业模式迭代发展是指不断地对商业模式进行调整和优化，通过实践和反馈，不断地改进和完善商业模式，实现商业目标和可持续发展。迭代发展需要建立反馈机制和数据分析机制，及时了</w:t>
      </w:r>
    </w:p>
    <w:p w:rsidR="00857291" w:rsidRPr="00857291" w:rsidP="00857291" w14:textId="77777777">
      <w:pPr>
        <w:ind w:firstLine="560" w:firstLineChars="200"/>
        <w:rPr>
          <w:rFonts w:ascii="仿宋" w:eastAsia="仿宋" w:hAnsi="仿宋"/>
          <w:sz w:val="28"/>
        </w:rPr>
      </w:pPr>
      <w:r w:rsidRPr="00857291">
        <w:rPr>
          <w:rFonts w:ascii="仿宋" w:eastAsia="仿宋" w:hAnsi="仿宋" w:hint="eastAsia"/>
          <w:sz w:val="28"/>
        </w:rPr>
        <w:t>解用户反馈和市场信息，对商业模式进行调整和优化，同时需要建立迭代管理和实施机制，对商业模式的改进进行跟踪和管理。</w:t>
      </w:r>
    </w:p>
    <w:p w:rsidR="00857291" w:rsidRPr="00857291" w:rsidP="00857291" w14:paraId="58FA5B6C" w14:textId="77777777">
      <w:pPr>
        <w:ind w:firstLine="560" w:firstLineChars="200"/>
        <w:rPr>
          <w:rFonts w:ascii="仿宋" w:eastAsia="仿宋" w:hAnsi="仿宋"/>
          <w:sz w:val="28"/>
        </w:rPr>
      </w:pPr>
      <w:r w:rsidRPr="00857291">
        <w:rPr>
          <w:rFonts w:ascii="仿宋" w:eastAsia="仿宋" w:hAnsi="仿宋" w:hint="eastAsia"/>
          <w:sz w:val="28"/>
        </w:rPr>
        <w:t>策略建议：为了实现商业模式的持续创新和迭代发展，我们需要建立以下策略建议：</w:t>
      </w:r>
    </w:p>
    <w:p w:rsidR="00857291" w:rsidRPr="00857291" w:rsidP="00857291" w14:paraId="23B88539" w14:textId="77777777">
      <w:pPr>
        <w:ind w:firstLine="560" w:firstLineChars="200"/>
        <w:rPr>
          <w:rFonts w:ascii="仿宋" w:eastAsia="仿宋" w:hAnsi="仿宋"/>
          <w:sz w:val="28"/>
        </w:rPr>
      </w:pPr>
      <w:r w:rsidRPr="00857291">
        <w:rPr>
          <w:rFonts w:ascii="仿宋" w:eastAsia="仿宋" w:hAnsi="仿宋" w:hint="eastAsia"/>
          <w:sz w:val="28"/>
        </w:rPr>
        <w:t>建立创新和迭代的文化和机制，鼓励团队成员提出新的创意和建议，同时建立创新评估和实施机制，对创新点进行评估和筛选，制定创新计划和实施方案。</w:t>
      </w:r>
    </w:p>
    <w:p w:rsidR="00857291" w:rsidRPr="00857291" w:rsidP="00857291" w14:paraId="48B4FAFF" w14:textId="77777777">
      <w:pPr>
        <w:ind w:firstLine="560" w:firstLineChars="200"/>
        <w:rPr>
          <w:rFonts w:ascii="仿宋" w:eastAsia="仿宋" w:hAnsi="仿宋"/>
          <w:sz w:val="28"/>
        </w:rPr>
      </w:pPr>
      <w:r w:rsidRPr="00857291">
        <w:rPr>
          <w:rFonts w:ascii="仿宋" w:eastAsia="仿宋" w:hAnsi="仿宋" w:hint="eastAsia"/>
          <w:sz w:val="28"/>
        </w:rPr>
        <w:t>建立反馈和数据分析机制，及时了解用户反馈和市场信息，对商业模式进行调整和优化，同时建立迭代管理和实施机制，对商业模式的改进进行跟踪和管理。</w:t>
      </w:r>
    </w:p>
    <w:p w:rsidR="00857291" w:rsidRPr="00857291" w:rsidP="00857291" w14:paraId="40643E97" w14:textId="77777777">
      <w:pPr>
        <w:ind w:firstLine="560" w:firstLineChars="200"/>
        <w:rPr>
          <w:rFonts w:ascii="仿宋" w:eastAsia="仿宋" w:hAnsi="仿宋"/>
          <w:sz w:val="28"/>
        </w:rPr>
      </w:pPr>
      <w:r w:rsidRPr="00857291">
        <w:rPr>
          <w:rFonts w:ascii="仿宋" w:eastAsia="仿宋" w:hAnsi="仿宋" w:hint="eastAsia"/>
          <w:sz w:val="28"/>
        </w:rPr>
        <w:t>注重社会责任和可持续发展，将商业模式的持续创新和迭代发展与社会责任和可持续发展相结合，实现商业目标和社会效益的双赢。</w:t>
      </w:r>
    </w:p>
    <w:p w:rsidR="00857291" w:rsidP="00857291" w14:paraId="29B455F5" w14:textId="0E64F58C">
      <w:pPr>
        <w:ind w:firstLine="560" w:firstLineChars="200"/>
        <w:rPr>
          <w:rFonts w:ascii="仿宋" w:eastAsia="仿宋" w:hAnsi="仿宋" w:hint="eastAsia"/>
          <w:sz w:val="28"/>
        </w:rPr>
      </w:pPr>
      <w:r w:rsidRPr="00857291">
        <w:rPr>
          <w:rFonts w:ascii="仿宋" w:eastAsia="仿宋" w:hAnsi="仿宋" w:hint="eastAsia"/>
          <w:sz w:val="28"/>
        </w:rPr>
        <w:t>建立有效的沟通机制和团队协作机制，明确团队成员的角色和职责，注重团队文化的建立和维护，确保商业模式的持续创新和迭代发展的顺利实施。</w:t>
      </w:r>
    </w:p>
    <w:p w:rsidR="00857291" w:rsidP="00857291" w14:paraId="157D9CDE" w14:textId="0EF7B31D">
      <w:pPr>
        <w:pStyle w:val="Heading1"/>
        <w:rPr>
          <w:rFonts w:hint="eastAsia"/>
        </w:rPr>
      </w:pPr>
      <w:bookmarkStart w:id="12" w:name="_Toc152847267"/>
      <w:r w:rsidRPr="00857291">
        <w:rPr>
          <w:rFonts w:hint="eastAsia"/>
        </w:rPr>
        <w:t>四、引导信标机行业未来技术发展趋势</w:t>
      </w:r>
      <w:bookmarkEnd w:id="12"/>
    </w:p>
    <w:p w:rsidR="00857291" w:rsidP="00857291" w14:paraId="2552C422" w14:textId="733B18C7">
      <w:pPr>
        <w:pStyle w:val="Heading1"/>
        <w:rPr>
          <w:rFonts w:hint="eastAsia"/>
        </w:rPr>
      </w:pPr>
      <w:bookmarkStart w:id="13" w:name="_Toc152847268"/>
      <w:r w:rsidRPr="00857291">
        <w:rPr>
          <w:rFonts w:hint="eastAsia"/>
        </w:rPr>
        <w:t>五、产品定价和销售策略</w:t>
      </w:r>
      <w:bookmarkEnd w:id="13"/>
    </w:p>
    <w:p w:rsidR="00857291" w:rsidP="00857291" w14:paraId="52CAABFE" w14:textId="44350E22">
      <w:pPr>
        <w:pStyle w:val="Heading2"/>
      </w:pPr>
      <w:bookmarkStart w:id="14" w:name="_Toc152847269"/>
      <w:r w:rsidRPr="00857291">
        <w:t>(一)、产品定价的原则和策略</w:t>
      </w:r>
      <w:bookmarkEnd w:id="14"/>
    </w:p>
    <w:p w:rsidR="00857291" w:rsidRPr="00857291" w:rsidP="00857291" w14:paraId="76A0339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57291">
        <w:rPr>
          <w:rFonts w:ascii="仿宋" w:eastAsia="仿宋" w:hAnsi="仿宋" w:hint="eastAsia"/>
          <w:sz w:val="28"/>
        </w:rPr>
        <w:t>定价原则：</w:t>
      </w:r>
    </w:p>
    <w:p w:rsidR="00857291" w:rsidRPr="00857291" w:rsidP="00857291" w14:paraId="217B1C32" w14:textId="77777777">
      <w:pPr>
        <w:ind w:firstLine="560" w:firstLineChars="200"/>
        <w:rPr>
          <w:rFonts w:ascii="仿宋" w:eastAsia="仿宋" w:hAnsi="仿宋"/>
          <w:sz w:val="28"/>
        </w:rPr>
      </w:pPr>
      <w:r w:rsidRPr="00857291">
        <w:rPr>
          <w:rFonts w:ascii="仿宋" w:eastAsia="仿宋" w:hAnsi="仿宋" w:hint="eastAsia"/>
          <w:sz w:val="28"/>
        </w:rPr>
        <w:t>成本导向：考虑产品的生产成本、运营成本以及相关费用，确保</w:t>
      </w:r>
      <w:r w:rsidRPr="00857291">
        <w:rPr>
          <w:rFonts w:ascii="仿宋" w:eastAsia="仿宋" w:hAnsi="仿宋" w:hint="eastAsia"/>
          <w:sz w:val="28"/>
        </w:rPr>
        <w:t>定价能够覆盖成本并获得合理的利润。</w:t>
      </w:r>
    </w:p>
    <w:p w:rsidR="00857291" w:rsidRPr="00857291" w:rsidP="00857291" w14:paraId="2FB3D401" w14:textId="77777777">
      <w:pPr>
        <w:ind w:firstLine="560" w:firstLineChars="200"/>
        <w:rPr>
          <w:rFonts w:ascii="仿宋" w:eastAsia="仿宋" w:hAnsi="仿宋"/>
          <w:sz w:val="28"/>
        </w:rPr>
      </w:pPr>
      <w:r w:rsidRPr="00857291">
        <w:rPr>
          <w:rFonts w:ascii="仿宋" w:eastAsia="仿宋" w:hAnsi="仿宋" w:hint="eastAsia"/>
          <w:sz w:val="28"/>
        </w:rPr>
        <w:t>市场导向：研究目标市场的需求和竞争情况，确定定价策略以满足市场需求并保持竞争力。</w:t>
      </w:r>
    </w:p>
    <w:p w:rsidR="00857291" w:rsidRPr="00857291" w:rsidP="00857291" w14:paraId="57C133BD" w14:textId="77777777">
      <w:pPr>
        <w:ind w:firstLine="560" w:firstLineChars="200"/>
        <w:rPr>
          <w:rFonts w:ascii="仿宋" w:eastAsia="仿宋" w:hAnsi="仿宋"/>
          <w:sz w:val="28"/>
        </w:rPr>
      </w:pPr>
      <w:r w:rsidRPr="00857291">
        <w:rPr>
          <w:rFonts w:ascii="仿宋" w:eastAsia="仿宋" w:hAnsi="仿宋" w:hint="eastAsia"/>
          <w:sz w:val="28"/>
        </w:rPr>
        <w:t>价值导向：基于产品的独特价值和优势，确定合理的定价水平，使顾客认可产品的价值并愿意支付相应价格。</w:t>
      </w:r>
    </w:p>
    <w:p w:rsidR="00857291" w:rsidRPr="00857291" w:rsidP="00857291" w14:paraId="3AEE38E0" w14:textId="77777777">
      <w:pPr>
        <w:ind w:firstLine="560" w:firstLineChars="200"/>
        <w:rPr>
          <w:rFonts w:ascii="仿宋" w:eastAsia="仿宋" w:hAnsi="仿宋"/>
          <w:sz w:val="28"/>
        </w:rPr>
      </w:pPr>
      <w:r w:rsidRPr="00857291">
        <w:rPr>
          <w:rFonts w:ascii="仿宋" w:eastAsia="仿宋" w:hAnsi="仿宋" w:hint="eastAsia"/>
          <w:sz w:val="28"/>
        </w:rPr>
        <w:t>定价策略：</w:t>
      </w:r>
    </w:p>
    <w:p w:rsidR="00857291" w:rsidRPr="00857291" w:rsidP="00857291" w14:paraId="153E7F84" w14:textId="77777777">
      <w:pPr>
        <w:ind w:firstLine="560" w:firstLineChars="200"/>
        <w:rPr>
          <w:rFonts w:ascii="仿宋" w:eastAsia="仿宋" w:hAnsi="仿宋"/>
          <w:sz w:val="28"/>
        </w:rPr>
      </w:pPr>
      <w:r w:rsidRPr="00857291">
        <w:rPr>
          <w:rFonts w:ascii="仿宋" w:eastAsia="仿宋" w:hAnsi="仿宋" w:hint="eastAsia"/>
          <w:sz w:val="28"/>
        </w:rPr>
        <w:t>市场定价：根据市场需求和竞争情况，采用市场定价策略，即根据市场价格水平来定价，以保持竞争力。</w:t>
      </w:r>
    </w:p>
    <w:p w:rsidR="00857291" w:rsidRPr="00857291" w:rsidP="00857291" w14:paraId="45366174" w14:textId="77777777">
      <w:pPr>
        <w:ind w:firstLine="560" w:firstLineChars="200"/>
        <w:rPr>
          <w:rFonts w:ascii="仿宋" w:eastAsia="仿宋" w:hAnsi="仿宋"/>
          <w:sz w:val="28"/>
        </w:rPr>
      </w:pPr>
      <w:r w:rsidRPr="00857291">
        <w:rPr>
          <w:rFonts w:ascii="仿宋" w:eastAsia="仿宋" w:hAnsi="仿宋" w:hint="eastAsia"/>
          <w:sz w:val="28"/>
        </w:rPr>
        <w:t>差异化定价：根据产品的独特特性和附加价值，采用差异化定价策略，即根据不同产品版本或包装形式设定不同价格。</w:t>
      </w:r>
    </w:p>
    <w:p w:rsidR="00857291" w:rsidRPr="00857291" w:rsidP="00857291" w14:paraId="05364CEA" w14:textId="77777777">
      <w:pPr>
        <w:ind w:firstLine="560" w:firstLineChars="200"/>
        <w:rPr>
          <w:rFonts w:ascii="仿宋" w:eastAsia="仿宋" w:hAnsi="仿宋"/>
          <w:sz w:val="28"/>
        </w:rPr>
      </w:pPr>
      <w:r w:rsidRPr="00857291">
        <w:rPr>
          <w:rFonts w:ascii="仿宋" w:eastAsia="仿宋" w:hAnsi="仿宋" w:hint="eastAsia"/>
          <w:sz w:val="28"/>
        </w:rPr>
        <w:t>价值定价：基于产品的独特价值和顾客的感知，采用价值定价策略，即根据产品所提供的价值设定相应的价格。</w:t>
      </w:r>
    </w:p>
    <w:p w:rsidR="00857291" w:rsidRPr="00857291" w:rsidP="00857291" w14:paraId="500F2A95" w14:textId="77777777">
      <w:pPr>
        <w:ind w:firstLine="560" w:firstLineChars="200"/>
        <w:rPr>
          <w:rFonts w:ascii="仿宋" w:eastAsia="仿宋" w:hAnsi="仿宋"/>
          <w:sz w:val="28"/>
        </w:rPr>
      </w:pPr>
      <w:r w:rsidRPr="00857291">
        <w:rPr>
          <w:rFonts w:ascii="仿宋" w:eastAsia="仿宋" w:hAnsi="仿宋" w:hint="eastAsia"/>
          <w:sz w:val="28"/>
        </w:rPr>
        <w:t>市场份额定价：如果目标是快速扩大市场份额，可以采用市场份额定价策略，即通过低价定价来吸引更多的顾客。</w:t>
      </w:r>
    </w:p>
    <w:p w:rsidR="00857291" w:rsidRPr="00857291" w:rsidP="00857291" w14:paraId="18F05B80" w14:textId="77777777">
      <w:pPr>
        <w:ind w:firstLine="560" w:firstLineChars="200"/>
        <w:rPr>
          <w:rFonts w:ascii="仿宋" w:eastAsia="仿宋" w:hAnsi="仿宋"/>
          <w:sz w:val="28"/>
        </w:rPr>
      </w:pPr>
      <w:r w:rsidRPr="00857291">
        <w:rPr>
          <w:rFonts w:ascii="仿宋" w:eastAsia="仿宋" w:hAnsi="仿宋" w:hint="eastAsia"/>
          <w:sz w:val="28"/>
        </w:rPr>
        <w:t>定价策略的考虑因素：</w:t>
      </w:r>
    </w:p>
    <w:p w:rsidR="00857291" w:rsidRPr="00857291" w:rsidP="00857291" w14:paraId="4BC15D89" w14:textId="77777777">
      <w:pPr>
        <w:ind w:firstLine="560" w:firstLineChars="200"/>
        <w:rPr>
          <w:rFonts w:ascii="仿宋" w:eastAsia="仿宋" w:hAnsi="仿宋"/>
          <w:sz w:val="28"/>
        </w:rPr>
      </w:pPr>
      <w:r w:rsidRPr="00857291">
        <w:rPr>
          <w:rFonts w:ascii="仿宋" w:eastAsia="仿宋" w:hAnsi="仿宋" w:hint="eastAsia"/>
          <w:sz w:val="28"/>
        </w:rPr>
        <w:t>目标市场：了解目标市场的消费者行为、购买力和价格敏感度，以确定适合的定价策略。</w:t>
      </w:r>
    </w:p>
    <w:p w:rsidR="00857291" w:rsidRPr="00857291" w:rsidP="00857291" w14:paraId="4D8AEC1F" w14:textId="77777777">
      <w:pPr>
        <w:ind w:firstLine="560" w:firstLineChars="200"/>
        <w:rPr>
          <w:rFonts w:ascii="仿宋" w:eastAsia="仿宋" w:hAnsi="仿宋"/>
          <w:sz w:val="28"/>
        </w:rPr>
      </w:pPr>
      <w:r w:rsidRPr="00857291">
        <w:rPr>
          <w:rFonts w:ascii="仿宋" w:eastAsia="仿宋" w:hAnsi="仿宋" w:hint="eastAsia"/>
          <w:sz w:val="28"/>
        </w:rPr>
        <w:t>竞争情况：研究竞争对手的定价策略和价格水平，制定相应的定价战略以保持竞争力。</w:t>
      </w:r>
    </w:p>
    <w:p w:rsidR="00857291" w:rsidRPr="00857291" w:rsidP="00857291" w14:paraId="3EDB6AF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57291">
        <w:rPr>
          <w:rFonts w:ascii="仿宋" w:eastAsia="仿宋" w:hAnsi="仿宋" w:hint="eastAsia"/>
          <w:sz w:val="28"/>
        </w:rPr>
        <w:t>产品定位：根据产品的定位策略（高端、中端、低端），确定相应的定价策略以与产品定位相匹配。</w:t>
      </w:r>
    </w:p>
    <w:p w:rsidR="00857291" w:rsidRPr="00857291" w:rsidP="00857291" w14:paraId="4CACAA60" w14:textId="77777777">
      <w:pPr>
        <w:ind w:firstLine="560" w:firstLineChars="200"/>
        <w:rPr>
          <w:rFonts w:ascii="仿宋" w:eastAsia="仿宋" w:hAnsi="仿宋"/>
          <w:sz w:val="28"/>
        </w:rPr>
      </w:pPr>
      <w:r w:rsidRPr="00857291">
        <w:rPr>
          <w:rFonts w:ascii="仿宋" w:eastAsia="仿宋" w:hAnsi="仿宋" w:hint="eastAsia"/>
          <w:sz w:val="28"/>
        </w:rPr>
        <w:t>市场前景：考虑市场发展趋势、预期需求变化和竞争态势，制定</w:t>
      </w:r>
      <w:r w:rsidRPr="00857291">
        <w:rPr>
          <w:rFonts w:ascii="仿宋" w:eastAsia="仿宋" w:hAnsi="仿宋" w:hint="eastAsia"/>
          <w:sz w:val="28"/>
        </w:rPr>
        <w:t>长期可持续的定价策略。</w:t>
      </w:r>
    </w:p>
    <w:p w:rsidR="00857291" w:rsidRPr="00857291" w:rsidP="00857291" w14:paraId="17B6A338" w14:textId="77777777">
      <w:pPr>
        <w:ind w:firstLine="560" w:firstLineChars="200"/>
        <w:rPr>
          <w:rFonts w:ascii="仿宋" w:eastAsia="仿宋" w:hAnsi="仿宋"/>
          <w:sz w:val="28"/>
        </w:rPr>
      </w:pPr>
      <w:r w:rsidRPr="00857291">
        <w:rPr>
          <w:rFonts w:ascii="仿宋" w:eastAsia="仿宋" w:hAnsi="仿宋" w:hint="eastAsia"/>
          <w:sz w:val="28"/>
        </w:rPr>
        <w:t>定价策略的调整和优化：</w:t>
      </w:r>
    </w:p>
    <w:p w:rsidR="00857291" w:rsidRPr="00857291" w:rsidP="00857291" w14:paraId="3525C94B" w14:textId="77777777">
      <w:pPr>
        <w:ind w:firstLine="560" w:firstLineChars="200"/>
        <w:rPr>
          <w:rFonts w:ascii="仿宋" w:eastAsia="仿宋" w:hAnsi="仿宋"/>
          <w:sz w:val="28"/>
        </w:rPr>
      </w:pPr>
      <w:r w:rsidRPr="00857291">
        <w:rPr>
          <w:rFonts w:ascii="仿宋" w:eastAsia="仿宋" w:hAnsi="仿宋" w:hint="eastAsia"/>
          <w:sz w:val="28"/>
        </w:rPr>
        <w:t>定价弹性分析：评估产品的价格弹性，根据需求变化和市场反馈，灵活调整定价策略以实现最佳定价。</w:t>
      </w:r>
    </w:p>
    <w:p w:rsidR="00857291" w:rsidRPr="00857291" w:rsidP="00857291" w14:paraId="7532B411" w14:textId="77777777">
      <w:pPr>
        <w:ind w:firstLine="560" w:firstLineChars="200"/>
        <w:rPr>
          <w:rFonts w:ascii="仿宋" w:eastAsia="仿宋" w:hAnsi="仿宋"/>
          <w:sz w:val="28"/>
        </w:rPr>
      </w:pPr>
      <w:r w:rsidRPr="00857291">
        <w:rPr>
          <w:rFonts w:ascii="仿宋" w:eastAsia="仿宋" w:hAnsi="仿宋" w:hint="eastAsia"/>
          <w:sz w:val="28"/>
        </w:rPr>
        <w:t>定价实验：通过定价实验和市场反馈，测试不同定价策略的效果，优化定价策略并提升市场竞争力。</w:t>
      </w:r>
    </w:p>
    <w:p w:rsidR="00857291" w:rsidP="00857291" w14:paraId="4543D451" w14:textId="3532EBE2">
      <w:pPr>
        <w:ind w:firstLine="560" w:firstLineChars="200"/>
        <w:rPr>
          <w:rFonts w:ascii="仿宋" w:eastAsia="仿宋" w:hAnsi="仿宋" w:hint="eastAsia"/>
          <w:sz w:val="28"/>
        </w:rPr>
      </w:pPr>
      <w:r w:rsidRPr="00857291">
        <w:rPr>
          <w:rFonts w:ascii="仿宋" w:eastAsia="仿宋" w:hAnsi="仿宋" w:hint="eastAsia"/>
          <w:sz w:val="28"/>
        </w:rPr>
        <w:t>定价与价值匹配：持续关注产品的市场表现和顾客反馈，确保产品的定价与所提供的价值相匹配。</w:t>
      </w:r>
    </w:p>
    <w:p w:rsidR="00857291" w:rsidP="00857291" w14:paraId="1B2BF478" w14:textId="004E5360">
      <w:pPr>
        <w:pStyle w:val="Heading2"/>
      </w:pPr>
      <w:bookmarkStart w:id="15" w:name="_Toc152847270"/>
      <w:r w:rsidRPr="00857291">
        <w:t>(二)、销售渠道的选择和拓展</w:t>
      </w:r>
      <w:bookmarkEnd w:id="15"/>
    </w:p>
    <w:p w:rsidR="00857291" w:rsidRPr="00857291" w:rsidP="00857291" w14:paraId="09848B4E" w14:textId="77777777">
      <w:pPr>
        <w:ind w:firstLine="560" w:firstLineChars="200"/>
        <w:rPr>
          <w:rFonts w:ascii="仿宋" w:eastAsia="仿宋" w:hAnsi="仿宋"/>
          <w:sz w:val="28"/>
        </w:rPr>
      </w:pPr>
      <w:r w:rsidRPr="00857291">
        <w:rPr>
          <w:rFonts w:ascii="仿宋" w:eastAsia="仿宋" w:hAnsi="仿宋" w:hint="eastAsia"/>
          <w:sz w:val="28"/>
        </w:rPr>
        <w:t>渠道选择原则：</w:t>
      </w:r>
    </w:p>
    <w:p w:rsidR="00857291" w:rsidRPr="00857291" w:rsidP="00857291" w14:paraId="72CBF7F8" w14:textId="77777777">
      <w:pPr>
        <w:ind w:firstLine="560" w:firstLineChars="200"/>
        <w:rPr>
          <w:rFonts w:ascii="仿宋" w:eastAsia="仿宋" w:hAnsi="仿宋"/>
          <w:sz w:val="28"/>
        </w:rPr>
      </w:pPr>
      <w:r w:rsidRPr="00857291">
        <w:rPr>
          <w:rFonts w:ascii="仿宋" w:eastAsia="仿宋" w:hAnsi="仿宋" w:hint="eastAsia"/>
          <w:sz w:val="28"/>
        </w:rPr>
        <w:t>目标市场：了解目标市场的特点、消费者行为和购买偏好，选择适合的销售渠道以覆盖目标市场。</w:t>
      </w:r>
    </w:p>
    <w:p w:rsidR="00857291" w:rsidRPr="00857291" w:rsidP="00857291" w14:paraId="1D726926" w14:textId="77777777">
      <w:pPr>
        <w:ind w:firstLine="560" w:firstLineChars="200"/>
        <w:rPr>
          <w:rFonts w:ascii="仿宋" w:eastAsia="仿宋" w:hAnsi="仿宋"/>
          <w:sz w:val="28"/>
        </w:rPr>
      </w:pPr>
      <w:r w:rsidRPr="00857291">
        <w:rPr>
          <w:rFonts w:ascii="仿宋" w:eastAsia="仿宋" w:hAnsi="仿宋" w:hint="eastAsia"/>
          <w:sz w:val="28"/>
        </w:rPr>
        <w:t>产品属性：考虑产品的性质、复杂度和售后服务需求，选择适合产品特点的销售渠道。</w:t>
      </w:r>
    </w:p>
    <w:p w:rsidR="00857291" w:rsidRPr="00857291" w:rsidP="00857291" w14:paraId="4A241D79" w14:textId="77777777">
      <w:pPr>
        <w:ind w:firstLine="560" w:firstLineChars="200"/>
        <w:rPr>
          <w:rFonts w:ascii="仿宋" w:eastAsia="仿宋" w:hAnsi="仿宋"/>
          <w:sz w:val="28"/>
        </w:rPr>
      </w:pPr>
      <w:r w:rsidRPr="00857291">
        <w:rPr>
          <w:rFonts w:ascii="仿宋" w:eastAsia="仿宋" w:hAnsi="仿宋" w:hint="eastAsia"/>
          <w:sz w:val="28"/>
        </w:rPr>
        <w:t>成本效益：评估不同销售渠道的成本和效益，选择能够提供良好回报的销售渠道。</w:t>
      </w:r>
    </w:p>
    <w:p w:rsidR="00857291" w:rsidRPr="00857291" w:rsidP="00857291" w14:paraId="52B3B651" w14:textId="77777777">
      <w:pPr>
        <w:ind w:firstLine="560" w:firstLineChars="200"/>
        <w:rPr>
          <w:rFonts w:ascii="仿宋" w:eastAsia="仿宋" w:hAnsi="仿宋"/>
          <w:sz w:val="28"/>
        </w:rPr>
      </w:pPr>
      <w:r w:rsidRPr="00857291">
        <w:rPr>
          <w:rFonts w:ascii="仿宋" w:eastAsia="仿宋" w:hAnsi="仿宋" w:hint="eastAsia"/>
          <w:sz w:val="28"/>
        </w:rPr>
        <w:t>竞争环境：研究竞争对手的销售渠道策略和市场份额，选择能够与竞争对手竞争的销售渠道。</w:t>
      </w:r>
    </w:p>
    <w:p w:rsidR="00857291" w:rsidRPr="00857291" w:rsidP="00857291" w14:paraId="15D1B28D" w14:textId="77777777">
      <w:pPr>
        <w:ind w:firstLine="560" w:firstLineChars="200"/>
        <w:rPr>
          <w:rFonts w:ascii="仿宋" w:eastAsia="仿宋" w:hAnsi="仿宋"/>
          <w:sz w:val="28"/>
        </w:rPr>
      </w:pPr>
      <w:r w:rsidRPr="00857291">
        <w:rPr>
          <w:rFonts w:ascii="仿宋" w:eastAsia="仿宋" w:hAnsi="仿宋" w:hint="eastAsia"/>
          <w:sz w:val="28"/>
        </w:rPr>
        <w:t>销售渠道策略：</w:t>
      </w:r>
    </w:p>
    <w:p w:rsidR="00857291" w:rsidRPr="00857291" w:rsidP="00857291" w14:paraId="1246BFC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857291" w:rsidRPr="00857291" w:rsidP="00857291" w14:textId="77777777">
      <w:pPr>
        <w:ind w:firstLine="560" w:firstLineChars="200"/>
        <w:rPr>
          <w:rFonts w:ascii="仿宋" w:eastAsia="仿宋" w:hAnsi="仿宋"/>
          <w:sz w:val="28"/>
        </w:rPr>
      </w:pPr>
      <w:r w:rsidRPr="00857291">
        <w:rPr>
          <w:rFonts w:ascii="仿宋" w:eastAsia="仿宋" w:hAnsi="仿宋" w:hint="eastAsia"/>
          <w:sz w:val="28"/>
        </w:rPr>
        <w:t>直销：通过自有销售团队或在线平台直接向客户销售产品，具有更高的控制权和利润潜力。</w:t>
      </w:r>
    </w:p>
    <w:p w:rsidR="00857291" w:rsidRPr="00857291" w:rsidP="00857291" w14:paraId="043A4B8C" w14:textId="77777777">
      <w:pPr>
        <w:ind w:firstLine="560" w:firstLineChars="200"/>
        <w:rPr>
          <w:rFonts w:ascii="仿宋" w:eastAsia="仿宋" w:hAnsi="仿宋"/>
          <w:sz w:val="28"/>
        </w:rPr>
      </w:pPr>
      <w:r w:rsidRPr="00857291">
        <w:rPr>
          <w:rFonts w:ascii="仿宋" w:eastAsia="仿宋" w:hAnsi="仿宋" w:hint="eastAsia"/>
          <w:sz w:val="28"/>
        </w:rPr>
        <w:t>经销商：与经销商建立合作关系，将产品批发给经销商，由其负责渠道拓展和销售，适用于大规模市场覆盖。</w:t>
      </w:r>
    </w:p>
    <w:p w:rsidR="00857291" w:rsidRPr="00857291" w:rsidP="00857291" w14:paraId="27C35D8C" w14:textId="77777777">
      <w:pPr>
        <w:ind w:firstLine="560" w:firstLineChars="200"/>
        <w:rPr>
          <w:rFonts w:ascii="仿宋" w:eastAsia="仿宋" w:hAnsi="仿宋"/>
          <w:sz w:val="28"/>
        </w:rPr>
      </w:pPr>
      <w:r w:rsidRPr="00857291">
        <w:rPr>
          <w:rFonts w:ascii="仿宋" w:eastAsia="仿宋" w:hAnsi="仿宋" w:hint="eastAsia"/>
          <w:sz w:val="28"/>
        </w:rPr>
        <w:t>零售商：与零售商合作，在其门店销售产品，可以提高产品的可见性和销售渠道的广度。</w:t>
      </w:r>
    </w:p>
    <w:p w:rsidR="00857291" w:rsidRPr="00857291" w:rsidP="00857291" w14:paraId="4B92BB0E" w14:textId="77777777">
      <w:pPr>
        <w:ind w:firstLine="560" w:firstLineChars="200"/>
        <w:rPr>
          <w:rFonts w:ascii="仿宋" w:eastAsia="仿宋" w:hAnsi="仿宋"/>
          <w:sz w:val="28"/>
        </w:rPr>
      </w:pPr>
      <w:r w:rsidRPr="00857291">
        <w:rPr>
          <w:rFonts w:ascii="仿宋" w:eastAsia="仿宋" w:hAnsi="仿宋" w:hint="eastAsia"/>
          <w:sz w:val="28"/>
        </w:rPr>
        <w:t>在线销售：通过电子商务平台、社交媒体等在线渠道销售产品，能够迅速触达全球市场并降低销售成本。</w:t>
      </w:r>
    </w:p>
    <w:p w:rsidR="00857291" w:rsidRPr="00857291" w:rsidP="00857291" w14:paraId="61D4C032" w14:textId="77777777">
      <w:pPr>
        <w:ind w:firstLine="560" w:firstLineChars="200"/>
        <w:rPr>
          <w:rFonts w:ascii="仿宋" w:eastAsia="仿宋" w:hAnsi="仿宋"/>
          <w:sz w:val="28"/>
        </w:rPr>
      </w:pPr>
      <w:r w:rsidRPr="00857291">
        <w:rPr>
          <w:rFonts w:ascii="仿宋" w:eastAsia="仿宋" w:hAnsi="仿宋" w:hint="eastAsia"/>
          <w:sz w:val="28"/>
        </w:rPr>
        <w:t>合作伙伴关系：与相关行业的合作伙伴建立合作关系，共同推广和销售产品，实现互利共赢。</w:t>
      </w:r>
    </w:p>
    <w:p w:rsidR="00857291" w:rsidRPr="00857291" w:rsidP="00857291" w14:paraId="1CE071C9" w14:textId="77777777">
      <w:pPr>
        <w:ind w:firstLine="560" w:firstLineChars="200"/>
        <w:rPr>
          <w:rFonts w:ascii="仿宋" w:eastAsia="仿宋" w:hAnsi="仿宋"/>
          <w:sz w:val="28"/>
        </w:rPr>
      </w:pPr>
      <w:r w:rsidRPr="00857291">
        <w:rPr>
          <w:rFonts w:ascii="仿宋" w:eastAsia="仿宋" w:hAnsi="仿宋" w:hint="eastAsia"/>
          <w:sz w:val="28"/>
        </w:rPr>
        <w:t>渠道拓展策略：</w:t>
      </w:r>
    </w:p>
    <w:p w:rsidR="00857291" w:rsidRPr="00857291" w:rsidP="00857291" w14:paraId="5E79012E" w14:textId="77777777">
      <w:pPr>
        <w:ind w:firstLine="560" w:firstLineChars="200"/>
        <w:rPr>
          <w:rFonts w:ascii="仿宋" w:eastAsia="仿宋" w:hAnsi="仿宋"/>
          <w:sz w:val="28"/>
        </w:rPr>
      </w:pPr>
      <w:r w:rsidRPr="00857291">
        <w:rPr>
          <w:rFonts w:ascii="仿宋" w:eastAsia="仿宋" w:hAnsi="仿宋" w:hint="eastAsia"/>
          <w:sz w:val="28"/>
        </w:rPr>
        <w:t>地理拓展：根据目标市场的地理分布，选择合适的销售渠道进行地理拓展，覆盖更广泛的区域。</w:t>
      </w:r>
    </w:p>
    <w:p w:rsidR="00857291" w:rsidRPr="00857291" w:rsidP="00857291" w14:paraId="7138E36F" w14:textId="77777777">
      <w:pPr>
        <w:ind w:firstLine="560" w:firstLineChars="200"/>
        <w:rPr>
          <w:rFonts w:ascii="仿宋" w:eastAsia="仿宋" w:hAnsi="仿宋"/>
          <w:sz w:val="28"/>
        </w:rPr>
      </w:pPr>
      <w:r w:rsidRPr="00857291">
        <w:rPr>
          <w:rFonts w:ascii="仿宋" w:eastAsia="仿宋" w:hAnsi="仿宋" w:hint="eastAsia"/>
          <w:sz w:val="28"/>
        </w:rPr>
        <w:t>多渠道策略：结合不同销售渠道的优势，采用多渠道销售策略，提供更多选择和便利性给消费者。</w:t>
      </w:r>
    </w:p>
    <w:p w:rsidR="00857291" w:rsidRPr="00857291" w:rsidP="00857291" w14:paraId="0471CA36" w14:textId="77777777">
      <w:pPr>
        <w:ind w:firstLine="560" w:firstLineChars="200"/>
        <w:rPr>
          <w:rFonts w:ascii="仿宋" w:eastAsia="仿宋" w:hAnsi="仿宋"/>
          <w:sz w:val="28"/>
        </w:rPr>
      </w:pPr>
      <w:r w:rsidRPr="00857291">
        <w:rPr>
          <w:rFonts w:ascii="仿宋" w:eastAsia="仿宋" w:hAnsi="仿宋" w:hint="eastAsia"/>
          <w:sz w:val="28"/>
        </w:rPr>
        <w:t>合作伙伴拓展：与其他企业建立合作伙伴关系，共同拓展销售渠道，利用其现有的客户资源和渠道网络。</w:t>
      </w:r>
    </w:p>
    <w:p w:rsidR="00857291" w:rsidRPr="00857291" w:rsidP="00857291" w14:paraId="7FC943FE" w14:textId="77777777">
      <w:pPr>
        <w:ind w:firstLine="560" w:firstLineChars="200"/>
        <w:rPr>
          <w:rFonts w:ascii="仿宋" w:eastAsia="仿宋" w:hAnsi="仿宋"/>
          <w:sz w:val="28"/>
        </w:rPr>
      </w:pPr>
      <w:r w:rsidRPr="00857291">
        <w:rPr>
          <w:rFonts w:ascii="仿宋" w:eastAsia="仿宋" w:hAnsi="仿宋" w:hint="eastAsia"/>
          <w:sz w:val="28"/>
        </w:rPr>
        <w:t>线上线下结合：将线上和线下销售渠道结合起来，通过线上引流和线下体验，提供全方位的购物体验。</w:t>
      </w:r>
    </w:p>
    <w:p w:rsidR="00857291" w:rsidRPr="00857291" w:rsidP="00857291" w14:paraId="30583CC6" w14:textId="77777777">
      <w:pPr>
        <w:ind w:firstLine="560" w:firstLineChars="200"/>
        <w:rPr>
          <w:rFonts w:ascii="仿宋" w:eastAsia="仿宋" w:hAnsi="仿宋"/>
          <w:sz w:val="28"/>
        </w:rPr>
      </w:pPr>
      <w:r w:rsidRPr="00857291">
        <w:rPr>
          <w:rFonts w:ascii="仿宋" w:eastAsia="仿宋" w:hAnsi="仿宋" w:hint="eastAsia"/>
          <w:sz w:val="28"/>
        </w:rPr>
        <w:t>渠道管理和优化：</w:t>
      </w:r>
    </w:p>
    <w:p w:rsidR="00857291" w:rsidRPr="00857291" w:rsidP="00857291" w14:paraId="7D3DF519" w14:textId="77777777">
      <w:pPr>
        <w:ind w:firstLine="560" w:firstLineChars="200"/>
        <w:rPr>
          <w:rFonts w:ascii="仿宋" w:eastAsia="仿宋" w:hAnsi="仿宋"/>
          <w:sz w:val="28"/>
        </w:rPr>
      </w:pPr>
      <w:r w:rsidRPr="00857291">
        <w:rPr>
          <w:rFonts w:ascii="仿宋" w:eastAsia="仿宋" w:hAnsi="仿宋" w:hint="eastAsia"/>
          <w:sz w:val="28"/>
        </w:rPr>
        <w:t>渠道合作：与销售渠道的合作伙伴建立良好的合作关系，共同制定销售目标、协调市场推广和售后服务等。</w:t>
      </w:r>
    </w:p>
    <w:p w:rsidR="00857291" w:rsidRPr="00857291" w:rsidP="00857291" w14:paraId="7F9077F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857291" w:rsidRPr="00857291" w:rsidP="00857291" w14:textId="77777777">
      <w:pPr>
        <w:ind w:firstLine="560" w:firstLineChars="200"/>
        <w:rPr>
          <w:rFonts w:ascii="仿宋" w:eastAsia="仿宋" w:hAnsi="仿宋"/>
          <w:sz w:val="28"/>
        </w:rPr>
      </w:pPr>
      <w:r w:rsidRPr="00857291">
        <w:rPr>
          <w:rFonts w:ascii="仿宋" w:eastAsia="仿宋" w:hAnsi="仿宋" w:hint="eastAsia"/>
          <w:sz w:val="28"/>
        </w:rPr>
        <w:t>渠道培训：为销售渠道的销售人员提供培训和支持，提高其产品知识和销售能力，增强渠道合作效果。</w:t>
      </w:r>
    </w:p>
    <w:p w:rsidR="00857291" w:rsidP="00857291" w14:paraId="742FB791" w14:textId="6456ED8F">
      <w:pPr>
        <w:ind w:firstLine="560" w:firstLineChars="200"/>
        <w:rPr>
          <w:rFonts w:ascii="仿宋" w:eastAsia="仿宋" w:hAnsi="仿宋" w:hint="eastAsia"/>
          <w:sz w:val="28"/>
        </w:rPr>
      </w:pPr>
      <w:r w:rsidRPr="00857291">
        <w:rPr>
          <w:rFonts w:ascii="仿宋" w:eastAsia="仿宋" w:hAnsi="仿宋" w:hint="eastAsia"/>
          <w:sz w:val="28"/>
        </w:rPr>
        <w:t>渠道绩效评估：建立监测和评估机制，定期评估销售渠道的绩效和市场反馈，及时调整和优化渠道策略。</w:t>
      </w:r>
    </w:p>
    <w:p w:rsidR="00857291" w:rsidP="00857291" w14:paraId="586A1423" w14:textId="78935BF4">
      <w:pPr>
        <w:pStyle w:val="Heading2"/>
      </w:pPr>
      <w:bookmarkStart w:id="16" w:name="_Toc152847271"/>
      <w:r w:rsidRPr="00857291">
        <w:t>(三)、销售促进和营销活动的策划和实施</w:t>
      </w:r>
      <w:bookmarkEnd w:id="16"/>
    </w:p>
    <w:p w:rsidR="00857291" w:rsidRPr="00857291" w:rsidP="00857291" w14:paraId="6FAB759E" w14:textId="77777777">
      <w:pPr>
        <w:ind w:firstLine="560" w:firstLineChars="200"/>
        <w:rPr>
          <w:rFonts w:ascii="仿宋" w:eastAsia="仿宋" w:hAnsi="仿宋"/>
          <w:sz w:val="28"/>
        </w:rPr>
      </w:pPr>
      <w:r w:rsidRPr="00857291">
        <w:rPr>
          <w:rFonts w:ascii="仿宋" w:eastAsia="仿宋" w:hAnsi="仿宋" w:hint="eastAsia"/>
          <w:sz w:val="28"/>
        </w:rPr>
        <w:t>销售促进和营销活动的目的：</w:t>
      </w:r>
    </w:p>
    <w:p w:rsidR="00857291" w:rsidRPr="00857291" w:rsidP="00857291" w14:paraId="2B72FB87" w14:textId="77777777">
      <w:pPr>
        <w:ind w:firstLine="560" w:firstLineChars="200"/>
        <w:rPr>
          <w:rFonts w:ascii="仿宋" w:eastAsia="仿宋" w:hAnsi="仿宋"/>
          <w:sz w:val="28"/>
        </w:rPr>
      </w:pPr>
      <w:r w:rsidRPr="00857291">
        <w:rPr>
          <w:rFonts w:ascii="仿宋" w:eastAsia="仿宋" w:hAnsi="仿宋" w:hint="eastAsia"/>
          <w:sz w:val="28"/>
        </w:rPr>
        <w:t>增加销售量：通过促销和营销活动，吸引更多的顾客购买产品，提高销售量。</w:t>
      </w:r>
    </w:p>
    <w:p w:rsidR="00857291" w:rsidRPr="00857291" w:rsidP="00857291" w14:paraId="59919796" w14:textId="77777777">
      <w:pPr>
        <w:ind w:firstLine="560" w:firstLineChars="200"/>
        <w:rPr>
          <w:rFonts w:ascii="仿宋" w:eastAsia="仿宋" w:hAnsi="仿宋"/>
          <w:sz w:val="28"/>
        </w:rPr>
      </w:pPr>
      <w:r w:rsidRPr="00857291">
        <w:rPr>
          <w:rFonts w:ascii="仿宋" w:eastAsia="仿宋" w:hAnsi="仿宋" w:hint="eastAsia"/>
          <w:sz w:val="28"/>
        </w:rPr>
        <w:t>增强品牌形象：通过营销活动，提升品牌知名度和形象，增强消费者对产品的信任和忠诚度。</w:t>
      </w:r>
    </w:p>
    <w:p w:rsidR="00857291" w:rsidRPr="00857291" w:rsidP="00857291" w14:paraId="68314ED9" w14:textId="77777777">
      <w:pPr>
        <w:ind w:firstLine="560" w:firstLineChars="200"/>
        <w:rPr>
          <w:rFonts w:ascii="仿宋" w:eastAsia="仿宋" w:hAnsi="仿宋"/>
          <w:sz w:val="28"/>
        </w:rPr>
      </w:pPr>
      <w:r w:rsidRPr="00857291">
        <w:rPr>
          <w:rFonts w:ascii="仿宋" w:eastAsia="仿宋" w:hAnsi="仿宋" w:hint="eastAsia"/>
          <w:sz w:val="28"/>
        </w:rPr>
        <w:t>建立客户关系：通过促销和营销活动，建立与顾客的良好关系，提供更好的售后服务和支持，增强客户满意度和忠诚度。</w:t>
      </w:r>
    </w:p>
    <w:p w:rsidR="00857291" w:rsidRPr="00857291" w:rsidP="00857291" w14:paraId="009A7B12" w14:textId="77777777">
      <w:pPr>
        <w:ind w:firstLine="560" w:firstLineChars="200"/>
        <w:rPr>
          <w:rFonts w:ascii="仿宋" w:eastAsia="仿宋" w:hAnsi="仿宋"/>
          <w:sz w:val="28"/>
        </w:rPr>
      </w:pPr>
      <w:r w:rsidRPr="00857291">
        <w:rPr>
          <w:rFonts w:ascii="仿宋" w:eastAsia="仿宋" w:hAnsi="仿宋" w:hint="eastAsia"/>
          <w:sz w:val="28"/>
        </w:rPr>
        <w:t>销售促进和营销活动的策划：</w:t>
      </w:r>
    </w:p>
    <w:p w:rsidR="00857291" w:rsidRPr="00857291" w:rsidP="00857291" w14:paraId="2EB37B0E" w14:textId="77777777">
      <w:pPr>
        <w:ind w:firstLine="560" w:firstLineChars="200"/>
        <w:rPr>
          <w:rFonts w:ascii="仿宋" w:eastAsia="仿宋" w:hAnsi="仿宋"/>
          <w:sz w:val="28"/>
        </w:rPr>
      </w:pPr>
      <w:r w:rsidRPr="00857291">
        <w:rPr>
          <w:rFonts w:ascii="仿宋" w:eastAsia="仿宋" w:hAnsi="仿宋" w:hint="eastAsia"/>
          <w:sz w:val="28"/>
        </w:rPr>
        <w:t>目标市场：确定目标市场和目标消费者，了解其需求和偏好，制定相应的促销和营销策略。</w:t>
      </w:r>
    </w:p>
    <w:p w:rsidR="00857291" w:rsidRPr="00857291" w:rsidP="00857291" w14:paraId="0464B2CB" w14:textId="77777777">
      <w:pPr>
        <w:ind w:firstLine="560" w:firstLineChars="200"/>
        <w:rPr>
          <w:rFonts w:ascii="仿宋" w:eastAsia="仿宋" w:hAnsi="仿宋"/>
          <w:sz w:val="28"/>
        </w:rPr>
      </w:pPr>
      <w:r w:rsidRPr="00857291">
        <w:rPr>
          <w:rFonts w:ascii="仿宋" w:eastAsia="仿宋" w:hAnsi="仿宋" w:hint="eastAsia"/>
          <w:sz w:val="28"/>
        </w:rPr>
        <w:t>促销方式：选择适合产品特点和目标市场的促销方式，包括打折、满减、赠品等。</w:t>
      </w:r>
    </w:p>
    <w:p w:rsidR="00857291" w:rsidRPr="00857291" w:rsidP="00857291" w14:paraId="4FC2B278" w14:textId="77777777">
      <w:pPr>
        <w:ind w:firstLine="560" w:firstLineChars="200"/>
        <w:rPr>
          <w:rFonts w:ascii="仿宋" w:eastAsia="仿宋" w:hAnsi="仿宋"/>
          <w:sz w:val="28"/>
        </w:rPr>
      </w:pPr>
      <w:r w:rsidRPr="00857291">
        <w:rPr>
          <w:rFonts w:ascii="仿宋" w:eastAsia="仿宋" w:hAnsi="仿宋" w:hint="eastAsia"/>
          <w:sz w:val="28"/>
        </w:rPr>
        <w:t>营销活动：制定具有吸引力和创新性的营销活动，包括线上线下活动、社交媒体推广、赛事赞助等。</w:t>
      </w:r>
    </w:p>
    <w:p w:rsidR="00857291" w:rsidRPr="00857291" w:rsidP="00857291" w14:paraId="6DC4931E" w14:textId="77777777">
      <w:pPr>
        <w:ind w:firstLine="560" w:firstLineChars="200"/>
        <w:rPr>
          <w:rFonts w:ascii="仿宋" w:eastAsia="仿宋" w:hAnsi="仿宋"/>
          <w:sz w:val="28"/>
        </w:rPr>
      </w:pPr>
      <w:r w:rsidRPr="00857291">
        <w:rPr>
          <w:rFonts w:ascii="仿宋" w:eastAsia="仿宋" w:hAnsi="仿宋" w:hint="eastAsia"/>
          <w:sz w:val="28"/>
        </w:rPr>
        <w:t>预算和时间：根据销售目标和市场需求，制定合理的促销预算和时间安排。</w:t>
      </w:r>
    </w:p>
    <w:p w:rsidR="00857291" w:rsidRPr="00857291" w:rsidP="00857291" w14:paraId="620758C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57291">
        <w:rPr>
          <w:rFonts w:ascii="仿宋" w:eastAsia="仿宋" w:hAnsi="仿宋" w:hint="eastAsia"/>
          <w:sz w:val="28"/>
        </w:rPr>
        <w:t>销售促进和营销活动的实施：</w:t>
      </w:r>
    </w:p>
    <w:p w:rsidR="00857291" w:rsidRPr="00857291" w:rsidP="00857291" w14:paraId="73E87F23" w14:textId="77777777">
      <w:pPr>
        <w:ind w:firstLine="560" w:firstLineChars="200"/>
        <w:rPr>
          <w:rFonts w:ascii="仿宋" w:eastAsia="仿宋" w:hAnsi="仿宋"/>
          <w:sz w:val="28"/>
        </w:rPr>
      </w:pPr>
      <w:r w:rsidRPr="00857291">
        <w:rPr>
          <w:rFonts w:ascii="仿宋" w:eastAsia="仿宋" w:hAnsi="仿宋" w:hint="eastAsia"/>
          <w:sz w:val="28"/>
        </w:rPr>
        <w:t>推广渠道：选择适合产品和目标市场的推广渠道，包括线上和线</w:t>
      </w:r>
      <w:r w:rsidRPr="00857291">
        <w:rPr>
          <w:rFonts w:ascii="仿宋" w:eastAsia="仿宋" w:hAnsi="仿宋" w:hint="eastAsia"/>
          <w:sz w:val="28"/>
        </w:rPr>
        <w:t>下渠道，通过多种方式扩大产品的曝光度。</w:t>
      </w:r>
    </w:p>
    <w:p w:rsidR="00857291" w:rsidRPr="00857291" w:rsidP="00857291" w14:paraId="0C70A05C" w14:textId="77777777">
      <w:pPr>
        <w:ind w:firstLine="560" w:firstLineChars="200"/>
        <w:rPr>
          <w:rFonts w:ascii="仿宋" w:eastAsia="仿宋" w:hAnsi="仿宋"/>
          <w:sz w:val="28"/>
        </w:rPr>
      </w:pPr>
      <w:r w:rsidRPr="00857291">
        <w:rPr>
          <w:rFonts w:ascii="仿宋" w:eastAsia="仿宋" w:hAnsi="仿宋" w:hint="eastAsia"/>
          <w:sz w:val="28"/>
        </w:rPr>
        <w:t>营销内容：制定优质的营销内容，包括宣传文案、广告视频、海报等，提高产品的吸引力和竞争力。</w:t>
      </w:r>
    </w:p>
    <w:p w:rsidR="00857291" w:rsidRPr="00857291" w:rsidP="00857291" w14:paraId="4AFF3E9F" w14:textId="77777777">
      <w:pPr>
        <w:ind w:firstLine="560" w:firstLineChars="200"/>
        <w:rPr>
          <w:rFonts w:ascii="仿宋" w:eastAsia="仿宋" w:hAnsi="仿宋"/>
          <w:sz w:val="28"/>
        </w:rPr>
      </w:pPr>
      <w:r w:rsidRPr="00857291">
        <w:rPr>
          <w:rFonts w:ascii="仿宋" w:eastAsia="仿宋" w:hAnsi="仿宋" w:hint="eastAsia"/>
          <w:sz w:val="28"/>
        </w:rPr>
        <w:t>活动执行：确保活动执行的顺利进行，包括活动策划、执行、监测和评估，及时调整和优化活动效果。</w:t>
      </w:r>
    </w:p>
    <w:p w:rsidR="00857291" w:rsidRPr="00857291" w:rsidP="00857291" w14:paraId="537AD27E" w14:textId="77777777">
      <w:pPr>
        <w:ind w:firstLine="560" w:firstLineChars="200"/>
        <w:rPr>
          <w:rFonts w:ascii="仿宋" w:eastAsia="仿宋" w:hAnsi="仿宋"/>
          <w:sz w:val="28"/>
        </w:rPr>
      </w:pPr>
      <w:r w:rsidRPr="00857291">
        <w:rPr>
          <w:rFonts w:ascii="仿宋" w:eastAsia="仿宋" w:hAnsi="仿宋" w:hint="eastAsia"/>
          <w:sz w:val="28"/>
        </w:rPr>
        <w:t>客户服务：提供优质的客户服务和售后支持，建立良好的客户关系，增强客户满意度和忠诚度。</w:t>
      </w:r>
    </w:p>
    <w:p w:rsidR="00857291" w:rsidRPr="00857291" w:rsidP="00857291" w14:paraId="78E28231" w14:textId="77777777">
      <w:pPr>
        <w:ind w:firstLine="560" w:firstLineChars="200"/>
        <w:rPr>
          <w:rFonts w:ascii="仿宋" w:eastAsia="仿宋" w:hAnsi="仿宋"/>
          <w:sz w:val="28"/>
        </w:rPr>
      </w:pPr>
      <w:r w:rsidRPr="00857291">
        <w:rPr>
          <w:rFonts w:ascii="仿宋" w:eastAsia="仿宋" w:hAnsi="仿宋" w:hint="eastAsia"/>
          <w:sz w:val="28"/>
        </w:rPr>
        <w:t>销售促进和营销活动的效果评估：</w:t>
      </w:r>
    </w:p>
    <w:p w:rsidR="00857291" w:rsidRPr="00857291" w:rsidP="00857291" w14:paraId="71351BB5" w14:textId="77777777">
      <w:pPr>
        <w:ind w:firstLine="560" w:firstLineChars="200"/>
        <w:rPr>
          <w:rFonts w:ascii="仿宋" w:eastAsia="仿宋" w:hAnsi="仿宋"/>
          <w:sz w:val="28"/>
        </w:rPr>
      </w:pPr>
      <w:r w:rsidRPr="00857291">
        <w:rPr>
          <w:rFonts w:ascii="仿宋" w:eastAsia="仿宋" w:hAnsi="仿宋" w:hint="eastAsia"/>
          <w:sz w:val="28"/>
        </w:rPr>
        <w:t>销售数据分析：通过销售数据分析，评估促销和营销活动的效果和销售贡献，及时调整和优化活动策略。</w:t>
      </w:r>
    </w:p>
    <w:p w:rsidR="00857291" w:rsidRPr="00857291" w:rsidP="00857291" w14:paraId="65332B01" w14:textId="77777777">
      <w:pPr>
        <w:ind w:firstLine="560" w:firstLineChars="200"/>
        <w:rPr>
          <w:rFonts w:ascii="仿宋" w:eastAsia="仿宋" w:hAnsi="仿宋"/>
          <w:sz w:val="28"/>
        </w:rPr>
      </w:pPr>
      <w:r w:rsidRPr="00857291">
        <w:rPr>
          <w:rFonts w:ascii="仿宋" w:eastAsia="仿宋" w:hAnsi="仿宋" w:hint="eastAsia"/>
          <w:sz w:val="28"/>
        </w:rPr>
        <w:t>消费者反馈：关注消费者的反馈和评价，了解其满意度和需求变化，及时调整和优化产品和营销策略。</w:t>
      </w:r>
    </w:p>
    <w:p w:rsidR="00857291" w:rsidP="00857291" w14:paraId="2E9BBF64" w14:textId="7705A664">
      <w:pPr>
        <w:ind w:firstLine="560" w:firstLineChars="200"/>
        <w:rPr>
          <w:rFonts w:ascii="仿宋" w:eastAsia="仿宋" w:hAnsi="仿宋" w:hint="eastAsia"/>
          <w:sz w:val="28"/>
        </w:rPr>
      </w:pPr>
      <w:r w:rsidRPr="00857291">
        <w:rPr>
          <w:rFonts w:ascii="仿宋" w:eastAsia="仿宋" w:hAnsi="仿宋" w:hint="eastAsia"/>
          <w:sz w:val="28"/>
        </w:rPr>
        <w:t>市场竞争：研究市场竞争情况和竞争对手的营销策略，提高产品的竞争力和市场份额。</w:t>
      </w:r>
    </w:p>
    <w:p w:rsidR="00857291" w:rsidP="00857291" w14:paraId="15FBA65C" w14:textId="7229CAD2">
      <w:pPr>
        <w:pStyle w:val="Heading1"/>
        <w:rPr>
          <w:rFonts w:hint="eastAsia"/>
        </w:rPr>
      </w:pPr>
      <w:bookmarkStart w:id="17" w:name="_Toc152847272"/>
      <w:r w:rsidRPr="00857291">
        <w:rPr>
          <w:rFonts w:hint="eastAsia"/>
        </w:rPr>
        <w:t>六、跨行业合作与创新</w:t>
      </w:r>
      <w:bookmarkEnd w:id="17"/>
    </w:p>
    <w:p w:rsidR="00857291" w:rsidP="00857291" w14:paraId="44C43FA5" w14:textId="37CA71C3">
      <w:pPr>
        <w:pStyle w:val="Heading2"/>
      </w:pPr>
      <w:bookmarkStart w:id="18" w:name="_Toc152847273"/>
      <w:r w:rsidRPr="00857291">
        <w:t>(一)、与其他行业合作的潜力</w:t>
      </w:r>
      <w:bookmarkEnd w:id="18"/>
    </w:p>
    <w:p w:rsidR="00857291" w:rsidRPr="00857291" w:rsidP="00857291" w14:paraId="20C01D37" w14:textId="77777777">
      <w:pPr>
        <w:ind w:firstLine="560" w:firstLineChars="200"/>
        <w:rPr>
          <w:rFonts w:ascii="仿宋" w:eastAsia="仿宋" w:hAnsi="仿宋"/>
          <w:sz w:val="28"/>
        </w:rPr>
      </w:pPr>
      <w:r w:rsidRPr="00857291">
        <w:rPr>
          <w:rFonts w:ascii="仿宋" w:eastAsia="仿宋" w:hAnsi="仿宋" w:hint="eastAsia"/>
          <w:sz w:val="28"/>
        </w:rPr>
        <w:t>互补资源和技术：</w:t>
      </w:r>
    </w:p>
    <w:p w:rsidR="00857291" w:rsidRPr="00857291" w:rsidP="00857291" w14:paraId="0C9C999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857291" w:rsidRPr="00857291" w:rsidP="00857291" w14:textId="77777777">
      <w:pPr>
        <w:ind w:firstLine="560" w:firstLineChars="200"/>
        <w:rPr>
          <w:rFonts w:ascii="仿宋" w:eastAsia="仿宋" w:hAnsi="仿宋"/>
          <w:sz w:val="28"/>
        </w:rPr>
      </w:pPr>
      <w:r w:rsidRPr="00857291">
        <w:rPr>
          <w:rFonts w:ascii="仿宋" w:eastAsia="仿宋" w:hAnsi="仿宋" w:hint="eastAsia"/>
          <w:sz w:val="28"/>
        </w:rPr>
        <w:t>与其他行业合作可以实现资源和技术的互补。不同行业拥有不同的专业知识、技术和资源，通过合作可以共享这些资源，实现优势互补。例如，技术行业与制造行业的合作可以将先进的技术应用于制造</w:t>
      </w:r>
      <w:r w:rsidRPr="00857291">
        <w:rPr>
          <w:rFonts w:ascii="仿宋" w:eastAsia="仿宋" w:hAnsi="仿宋" w:hint="eastAsia"/>
          <w:sz w:val="28"/>
        </w:rPr>
        <w:t>过程，提高生产效率和产品质量。</w:t>
      </w:r>
    </w:p>
    <w:p w:rsidR="00857291" w:rsidRPr="00857291" w:rsidP="00857291" w14:paraId="18EF1999" w14:textId="77777777">
      <w:pPr>
        <w:ind w:firstLine="560" w:firstLineChars="200"/>
        <w:rPr>
          <w:rFonts w:ascii="仿宋" w:eastAsia="仿宋" w:hAnsi="仿宋"/>
          <w:sz w:val="28"/>
        </w:rPr>
      </w:pPr>
      <w:r w:rsidRPr="00857291">
        <w:rPr>
          <w:rFonts w:ascii="仿宋" w:eastAsia="仿宋" w:hAnsi="仿宋" w:hint="eastAsia"/>
          <w:sz w:val="28"/>
        </w:rPr>
        <w:t>共同创新和研发：</w:t>
      </w:r>
    </w:p>
    <w:p w:rsidR="00857291" w:rsidRPr="00857291" w:rsidP="00857291" w14:paraId="77F11514" w14:textId="77777777">
      <w:pPr>
        <w:ind w:firstLine="560" w:firstLineChars="200"/>
        <w:rPr>
          <w:rFonts w:ascii="仿宋" w:eastAsia="仿宋" w:hAnsi="仿宋"/>
          <w:sz w:val="28"/>
        </w:rPr>
      </w:pPr>
      <w:r w:rsidRPr="00857291">
        <w:rPr>
          <w:rFonts w:ascii="仿宋" w:eastAsia="仿宋" w:hAnsi="仿宋" w:hint="eastAsia"/>
          <w:sz w:val="28"/>
        </w:rPr>
        <w:t>与其他行业合作可以促进共同创新和研发。不同行业的专业知识和经验可以相互借鉴，激发创新思维，推动新产品和服务的开发。通过合作，可以集聚各方的智慧和创造力，加速创新过程，提高研发效率和成果质量。</w:t>
      </w:r>
    </w:p>
    <w:p w:rsidR="00857291" w:rsidRPr="00857291" w:rsidP="00857291" w14:paraId="588EE71A" w14:textId="77777777">
      <w:pPr>
        <w:ind w:firstLine="560" w:firstLineChars="200"/>
        <w:rPr>
          <w:rFonts w:ascii="仿宋" w:eastAsia="仿宋" w:hAnsi="仿宋"/>
          <w:sz w:val="28"/>
        </w:rPr>
      </w:pPr>
      <w:r w:rsidRPr="00857291">
        <w:rPr>
          <w:rFonts w:ascii="仿宋" w:eastAsia="仿宋" w:hAnsi="仿宋" w:hint="eastAsia"/>
          <w:sz w:val="28"/>
        </w:rPr>
        <w:t>市场拓展和渠道扩展：</w:t>
      </w:r>
    </w:p>
    <w:p w:rsidR="00857291" w:rsidRPr="00857291" w:rsidP="00857291" w14:paraId="038333AD" w14:textId="77777777">
      <w:pPr>
        <w:ind w:firstLine="560" w:firstLineChars="200"/>
        <w:rPr>
          <w:rFonts w:ascii="仿宋" w:eastAsia="仿宋" w:hAnsi="仿宋"/>
          <w:sz w:val="28"/>
        </w:rPr>
      </w:pPr>
      <w:r w:rsidRPr="00857291">
        <w:rPr>
          <w:rFonts w:ascii="仿宋" w:eastAsia="仿宋" w:hAnsi="仿宋" w:hint="eastAsia"/>
          <w:sz w:val="28"/>
        </w:rPr>
        <w:t>与其他行业合作可以帮助拓展市场和扩展销售渠道。合作伙伴可能拥有不同的客户群体和市场渠道，通过合作可以进入新的市场领域，扩大产品或服务的覆盖范围。这种合作可以带来更广阔的市场机会和增加销售额的潜力。</w:t>
      </w:r>
    </w:p>
    <w:p w:rsidR="00857291" w:rsidRPr="00857291" w:rsidP="00857291" w14:paraId="268C1A7A" w14:textId="77777777">
      <w:pPr>
        <w:ind w:firstLine="560" w:firstLineChars="200"/>
        <w:rPr>
          <w:rFonts w:ascii="仿宋" w:eastAsia="仿宋" w:hAnsi="仿宋"/>
          <w:sz w:val="28"/>
        </w:rPr>
      </w:pPr>
      <w:r w:rsidRPr="00857291">
        <w:rPr>
          <w:rFonts w:ascii="仿宋" w:eastAsia="仿宋" w:hAnsi="仿宋" w:hint="eastAsia"/>
          <w:sz w:val="28"/>
        </w:rPr>
        <w:t>行业间的协同效应：</w:t>
      </w:r>
    </w:p>
    <w:p w:rsidR="00857291" w:rsidRPr="00857291" w:rsidP="00857291" w14:paraId="04CAD133" w14:textId="77777777">
      <w:pPr>
        <w:ind w:firstLine="560" w:firstLineChars="200"/>
        <w:rPr>
          <w:rFonts w:ascii="仿宋" w:eastAsia="仿宋" w:hAnsi="仿宋"/>
          <w:sz w:val="28"/>
        </w:rPr>
      </w:pPr>
      <w:r w:rsidRPr="00857291">
        <w:rPr>
          <w:rFonts w:ascii="仿宋" w:eastAsia="仿宋" w:hAnsi="仿宋" w:hint="eastAsia"/>
          <w:sz w:val="28"/>
        </w:rPr>
        <w:t>行业间的合作可以带来协同效应。通过合作，不同行业的企业可以共同解决行业面临的挑战和问题，共享最佳实践和经验，提高整体效能。这种协同效应可以促进行业的发展和创新，提升整个产业链的竞争力。</w:t>
      </w:r>
    </w:p>
    <w:p w:rsidR="00857291" w:rsidRPr="00857291" w:rsidP="00857291" w14:paraId="60E80A4F" w14:textId="77777777">
      <w:pPr>
        <w:ind w:firstLine="560" w:firstLineChars="200"/>
        <w:rPr>
          <w:rFonts w:ascii="仿宋" w:eastAsia="仿宋" w:hAnsi="仿宋"/>
          <w:sz w:val="28"/>
        </w:rPr>
      </w:pPr>
      <w:r w:rsidRPr="00857291">
        <w:rPr>
          <w:rFonts w:ascii="仿宋" w:eastAsia="仿宋" w:hAnsi="仿宋" w:hint="eastAsia"/>
          <w:sz w:val="28"/>
        </w:rPr>
        <w:t>跨界融合和创造新的商业模式：</w:t>
      </w:r>
    </w:p>
    <w:p w:rsidR="00857291" w:rsidP="00857291" w14:paraId="4847C13B" w14:textId="7B07501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57291">
        <w:rPr>
          <w:rFonts w:ascii="仿宋" w:eastAsia="仿宋" w:hAnsi="仿宋" w:hint="eastAsia"/>
          <w:sz w:val="28"/>
        </w:rPr>
        <w:t>与其他行业合作可以促成跨界融合，创造新的商业模式。不同行业的结合可以创造出独特的产品或服务，满足消费者不断变化的需求。通过跨界融合，可以打造全新的商业模式，开辟新的市场空间，获得竞争优势。</w:t>
      </w:r>
    </w:p>
    <w:p w:rsidR="00857291" w:rsidP="00857291" w14:paraId="6B1B00A5" w14:textId="05F4A1CC">
      <w:pPr>
        <w:pStyle w:val="Heading2"/>
      </w:pPr>
      <w:bookmarkStart w:id="19" w:name="_Toc152847274"/>
      <w:r w:rsidRPr="00857291">
        <w:t>(二)、交叉行业创新和合作策略</w:t>
      </w:r>
      <w:bookmarkEnd w:id="19"/>
    </w:p>
    <w:p w:rsidR="00857291" w:rsidRPr="00857291" w:rsidP="00857291" w14:paraId="27343368" w14:textId="77777777">
      <w:pPr>
        <w:ind w:firstLine="560" w:firstLineChars="200"/>
        <w:rPr>
          <w:rFonts w:ascii="仿宋" w:eastAsia="仿宋" w:hAnsi="仿宋"/>
          <w:sz w:val="28"/>
        </w:rPr>
      </w:pPr>
      <w:r w:rsidRPr="00857291">
        <w:rPr>
          <w:rFonts w:ascii="仿宋" w:eastAsia="仿宋" w:hAnsi="仿宋" w:hint="eastAsia"/>
          <w:sz w:val="28"/>
        </w:rPr>
        <w:t>跨界融合和创新思维：</w:t>
      </w:r>
    </w:p>
    <w:p w:rsidR="00857291" w:rsidRPr="00857291" w:rsidP="00857291" w14:paraId="040FAB40" w14:textId="77777777">
      <w:pPr>
        <w:ind w:firstLine="560" w:firstLineChars="200"/>
        <w:rPr>
          <w:rFonts w:ascii="仿宋" w:eastAsia="仿宋" w:hAnsi="仿宋"/>
          <w:sz w:val="28"/>
        </w:rPr>
      </w:pPr>
      <w:r w:rsidRPr="00857291">
        <w:rPr>
          <w:rFonts w:ascii="仿宋" w:eastAsia="仿宋" w:hAnsi="仿宋" w:hint="eastAsia"/>
          <w:sz w:val="28"/>
        </w:rPr>
        <w:t>交叉行业创新和合作可以促成跨界融合，将不同行业的专业知识和经验相互结合。这种跨界融合可以激发创新思维，打破传统行业壁垒，引入新的观念和方法。通过跨界融合，可以创造出独特的产品或服务，满足消费者不断变化的需求。</w:t>
      </w:r>
    </w:p>
    <w:p w:rsidR="00857291" w:rsidRPr="00857291" w:rsidP="00857291" w14:paraId="4EDF5F99" w14:textId="77777777">
      <w:pPr>
        <w:ind w:firstLine="560" w:firstLineChars="200"/>
        <w:rPr>
          <w:rFonts w:ascii="仿宋" w:eastAsia="仿宋" w:hAnsi="仿宋"/>
          <w:sz w:val="28"/>
        </w:rPr>
      </w:pPr>
      <w:r w:rsidRPr="00857291">
        <w:rPr>
          <w:rFonts w:ascii="仿宋" w:eastAsia="仿宋" w:hAnsi="仿宋" w:hint="eastAsia"/>
          <w:sz w:val="28"/>
        </w:rPr>
        <w:t>创造新的商业模式：</w:t>
      </w:r>
    </w:p>
    <w:p w:rsidR="00857291" w:rsidRPr="00857291" w:rsidP="00857291" w14:paraId="16FDD711" w14:textId="77777777">
      <w:pPr>
        <w:ind w:firstLine="560" w:firstLineChars="200"/>
        <w:rPr>
          <w:rFonts w:ascii="仿宋" w:eastAsia="仿宋" w:hAnsi="仿宋"/>
          <w:sz w:val="28"/>
        </w:rPr>
      </w:pPr>
      <w:r w:rsidRPr="00857291">
        <w:rPr>
          <w:rFonts w:ascii="仿宋" w:eastAsia="仿宋" w:hAnsi="仿宋" w:hint="eastAsia"/>
          <w:sz w:val="28"/>
        </w:rPr>
        <w:t>交叉行业创新和合作可以带来创造新的商业模式的机会。不同行业的结合可以打造全新的商业模式，开辟新的市场空间。通过创造新的商业模式，可以实现差异化竞争，提供独特的价值主张，获得市场竞争优势。</w:t>
      </w:r>
    </w:p>
    <w:p w:rsidR="00857291" w:rsidRPr="00857291" w:rsidP="00857291" w14:paraId="12A358B3" w14:textId="77777777">
      <w:pPr>
        <w:ind w:firstLine="560" w:firstLineChars="200"/>
        <w:rPr>
          <w:rFonts w:ascii="仿宋" w:eastAsia="仿宋" w:hAnsi="仿宋"/>
          <w:sz w:val="28"/>
        </w:rPr>
      </w:pPr>
      <w:r w:rsidRPr="00857291">
        <w:rPr>
          <w:rFonts w:ascii="仿宋" w:eastAsia="仿宋" w:hAnsi="仿宋" w:hint="eastAsia"/>
          <w:sz w:val="28"/>
        </w:rPr>
        <w:t>共享资源和合作伙伴：</w:t>
      </w:r>
    </w:p>
    <w:p w:rsidR="00857291" w:rsidRPr="00857291" w:rsidP="00857291" w14:paraId="30DFC5D6" w14:textId="77777777">
      <w:pPr>
        <w:ind w:firstLine="560" w:firstLineChars="200"/>
        <w:rPr>
          <w:rFonts w:ascii="仿宋" w:eastAsia="仿宋" w:hAnsi="仿宋"/>
          <w:sz w:val="28"/>
        </w:rPr>
      </w:pPr>
      <w:r w:rsidRPr="00857291">
        <w:rPr>
          <w:rFonts w:ascii="仿宋" w:eastAsia="仿宋" w:hAnsi="仿宋" w:hint="eastAsia"/>
          <w:sz w:val="28"/>
        </w:rPr>
        <w:t>交叉行业创新和合作可以实现资源的共享和合作伙伴的联合。不同行业拥有不同的资源和专业能力，通过合作可以共享这些资源，实现互利共赢。合作伙伴可以提供补充性的技术、市场渠道、品牌影响力等，为引导信标机项目的成功实施提供支持。</w:t>
      </w:r>
    </w:p>
    <w:p w:rsidR="00857291" w:rsidRPr="00857291" w:rsidP="00857291" w14:paraId="2507EE0F" w14:textId="77777777">
      <w:pPr>
        <w:ind w:firstLine="560" w:firstLineChars="200"/>
        <w:rPr>
          <w:rFonts w:ascii="仿宋" w:eastAsia="仿宋" w:hAnsi="仿宋"/>
          <w:sz w:val="28"/>
        </w:rPr>
      </w:pPr>
      <w:r w:rsidRPr="00857291">
        <w:rPr>
          <w:rFonts w:ascii="仿宋" w:eastAsia="仿宋" w:hAnsi="仿宋" w:hint="eastAsia"/>
          <w:sz w:val="28"/>
        </w:rPr>
        <w:t>市场拓展和用户群体扩大：</w:t>
      </w:r>
    </w:p>
    <w:p w:rsidR="00857291" w:rsidRPr="00857291" w:rsidP="00857291" w14:paraId="637BEEED" w14:textId="77777777">
      <w:pPr>
        <w:ind w:firstLine="560" w:firstLineChars="200"/>
        <w:rPr>
          <w:rFonts w:ascii="仿宋" w:eastAsia="仿宋" w:hAnsi="仿宋"/>
          <w:sz w:val="28"/>
        </w:rPr>
      </w:pPr>
      <w:r w:rsidRPr="00857291">
        <w:rPr>
          <w:rFonts w:ascii="仿宋" w:eastAsia="仿宋" w:hAnsi="仿宋" w:hint="eastAsia"/>
          <w:sz w:val="28"/>
        </w:rPr>
        <w:t>交叉行业创新和合作可以帮助拓展市场和扩大用户群体。不同行业的合作可以进入新的市场领域，吸引新的用户群体。通过合作，可以共同开发适应不同行业需求的产品或服务，满足更广泛的市场需求。</w:t>
      </w:r>
    </w:p>
    <w:p w:rsidR="00857291" w:rsidRPr="00857291" w:rsidP="00857291" w14:paraId="66352A1C" w14:textId="77777777">
      <w:pPr>
        <w:ind w:firstLine="560" w:firstLineChars="200"/>
        <w:rPr>
          <w:rFonts w:ascii="仿宋" w:eastAsia="仿宋" w:hAnsi="仿宋"/>
          <w:sz w:val="28"/>
        </w:rPr>
      </w:pPr>
      <w:r w:rsidRPr="00857291">
        <w:rPr>
          <w:rFonts w:ascii="仿宋" w:eastAsia="仿宋" w:hAnsi="仿宋" w:hint="eastAsia"/>
          <w:sz w:val="28"/>
        </w:rPr>
        <w:t>风险分散和创新生态系统建设：</w:t>
      </w:r>
    </w:p>
    <w:p w:rsidR="00857291" w:rsidP="00857291" w14:paraId="4BA45633" w14:textId="503EFE4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57291">
        <w:rPr>
          <w:rFonts w:ascii="仿宋" w:eastAsia="仿宋" w:hAnsi="仿宋" w:hint="eastAsia"/>
          <w:sz w:val="28"/>
        </w:rPr>
        <w:t>交叉行业创新和合作可以分散风险，减少对单一行业的依赖。通</w:t>
      </w:r>
    </w:p>
    <w:p w:rsidR="00857291" w:rsidP="00857291" w14:textId="503EFE4F">
      <w:pPr>
        <w:ind w:firstLine="560" w:firstLineChars="200"/>
        <w:rPr>
          <w:rFonts w:ascii="仿宋" w:eastAsia="仿宋" w:hAnsi="仿宋" w:hint="eastAsia"/>
          <w:sz w:val="28"/>
        </w:rPr>
      </w:pPr>
      <w:r w:rsidRPr="00857291">
        <w:rPr>
          <w:rFonts w:ascii="仿宋" w:eastAsia="仿宋" w:hAnsi="仿宋" w:hint="eastAsia"/>
          <w:sz w:val="28"/>
        </w:rPr>
        <w:t>过建立创新生态系统，吸引不同行业的企业和创新者参与合作，形成合作共赢的格局。这种生态系统可以促进创新的持续发展，形成良性循环。</w:t>
      </w:r>
    </w:p>
    <w:p w:rsidR="00857291" w:rsidP="00857291" w14:paraId="24400645" w14:textId="473D4953">
      <w:pPr>
        <w:pStyle w:val="Heading2"/>
      </w:pPr>
      <w:bookmarkStart w:id="20" w:name="_Toc152847275"/>
      <w:r w:rsidRPr="00857291">
        <w:t>(三)、产业生态系统的参与和合作机会</w:t>
      </w:r>
      <w:bookmarkEnd w:id="20"/>
    </w:p>
    <w:p w:rsidR="00857291" w:rsidRPr="00857291" w:rsidP="00857291" w14:paraId="5983ECBB" w14:textId="77777777">
      <w:pPr>
        <w:ind w:firstLine="560" w:firstLineChars="200"/>
        <w:rPr>
          <w:rFonts w:ascii="仿宋" w:eastAsia="仿宋" w:hAnsi="仿宋"/>
          <w:sz w:val="28"/>
        </w:rPr>
      </w:pPr>
      <w:r w:rsidRPr="00857291">
        <w:rPr>
          <w:rFonts w:ascii="仿宋" w:eastAsia="仿宋" w:hAnsi="仿宋" w:hint="eastAsia"/>
          <w:sz w:val="28"/>
        </w:rPr>
        <w:t>资源整合和共享：</w:t>
      </w:r>
    </w:p>
    <w:p w:rsidR="00857291" w:rsidRPr="00857291" w:rsidP="00857291" w14:paraId="31DCAE8F" w14:textId="77777777">
      <w:pPr>
        <w:ind w:firstLine="560" w:firstLineChars="200"/>
        <w:rPr>
          <w:rFonts w:ascii="仿宋" w:eastAsia="仿宋" w:hAnsi="仿宋"/>
          <w:sz w:val="28"/>
        </w:rPr>
      </w:pPr>
      <w:r w:rsidRPr="00857291">
        <w:rPr>
          <w:rFonts w:ascii="仿宋" w:eastAsia="仿宋" w:hAnsi="仿宋" w:hint="eastAsia"/>
          <w:sz w:val="28"/>
        </w:rPr>
        <w:t>参与产业生态系统可以实现资源的整合和共享。产业生态系统由不同企业、组织和利益相关者组成，每个参与方都拥有独特的资源和专业能力。通过合作共享这些资源，可以实现资源的优化配置，提高整体效率和竞争力。例如，供应商可以与制造商合作，共享供应链资源，实现供需的协同发展。</w:t>
      </w:r>
    </w:p>
    <w:p w:rsidR="00857291" w:rsidRPr="00857291" w:rsidP="00857291" w14:paraId="7782C795" w14:textId="77777777">
      <w:pPr>
        <w:ind w:firstLine="560" w:firstLineChars="200"/>
        <w:rPr>
          <w:rFonts w:ascii="仿宋" w:eastAsia="仿宋" w:hAnsi="仿宋"/>
          <w:sz w:val="28"/>
        </w:rPr>
      </w:pPr>
      <w:r w:rsidRPr="00857291">
        <w:rPr>
          <w:rFonts w:ascii="仿宋" w:eastAsia="仿宋" w:hAnsi="仿宋" w:hint="eastAsia"/>
          <w:sz w:val="28"/>
        </w:rPr>
        <w:t>创新共享和合作：</w:t>
      </w:r>
    </w:p>
    <w:p w:rsidR="00857291" w:rsidRPr="00857291" w:rsidP="00857291" w14:paraId="7584EB29" w14:textId="77777777">
      <w:pPr>
        <w:ind w:firstLine="560" w:firstLineChars="200"/>
        <w:rPr>
          <w:rFonts w:ascii="仿宋" w:eastAsia="仿宋" w:hAnsi="仿宋"/>
          <w:sz w:val="28"/>
        </w:rPr>
      </w:pPr>
      <w:r w:rsidRPr="00857291">
        <w:rPr>
          <w:rFonts w:ascii="仿宋" w:eastAsia="仿宋" w:hAnsi="仿宋" w:hint="eastAsia"/>
          <w:sz w:val="28"/>
        </w:rPr>
        <w:t>参与产业生态系统可以促进创新的共享和合作。不同企业和组织在技术研发、产品设计和市场推广等方面都有各自的专长和经验。通过合作共享创新成果和知识产权，可以加速创新的推出和商业化。创新共享和合作可以降低创新风险和成本，提高创新的成功率。</w:t>
      </w:r>
    </w:p>
    <w:p w:rsidR="00857291" w:rsidRPr="00857291" w:rsidP="00857291" w14:paraId="0000F1D1" w14:textId="77777777">
      <w:pPr>
        <w:ind w:firstLine="560" w:firstLineChars="200"/>
        <w:rPr>
          <w:rFonts w:ascii="仿宋" w:eastAsia="仿宋" w:hAnsi="仿宋"/>
          <w:sz w:val="28"/>
        </w:rPr>
      </w:pPr>
      <w:r w:rsidRPr="00857291">
        <w:rPr>
          <w:rFonts w:ascii="仿宋" w:eastAsia="仿宋" w:hAnsi="仿宋" w:hint="eastAsia"/>
          <w:sz w:val="28"/>
        </w:rPr>
        <w:t>市场协同发展：</w:t>
      </w:r>
    </w:p>
    <w:p w:rsidR="00857291" w:rsidRPr="00857291" w:rsidP="00857291" w14:paraId="024475AF"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57291">
        <w:rPr>
          <w:rFonts w:ascii="仿宋" w:eastAsia="仿宋" w:hAnsi="仿宋" w:hint="eastAsia"/>
          <w:sz w:val="28"/>
        </w:rPr>
        <w:t>参与产业生态系统可以实现市场的协同发展。产业生态系统中的各个参与方相互依赖，形成了完整的价值链和市场生态。通过合作共同开发市场、拓展销售渠道和合作营销，可以实现市场规模的扩大和市场份额的增加。市场协同发展可以提高整个产业的竞争力和盈利能力。</w:t>
      </w:r>
    </w:p>
    <w:p w:rsidR="00857291" w:rsidRPr="00857291" w:rsidP="00857291" w14:paraId="7B69F57F" w14:textId="77777777">
      <w:pPr>
        <w:ind w:firstLine="560" w:firstLineChars="200"/>
        <w:rPr>
          <w:rFonts w:ascii="仿宋" w:eastAsia="仿宋" w:hAnsi="仿宋"/>
          <w:sz w:val="28"/>
        </w:rPr>
      </w:pPr>
      <w:r w:rsidRPr="00857291">
        <w:rPr>
          <w:rFonts w:ascii="仿宋" w:eastAsia="仿宋" w:hAnsi="仿宋" w:hint="eastAsia"/>
          <w:sz w:val="28"/>
        </w:rPr>
        <w:t>业务协同和合作创新：</w:t>
      </w:r>
    </w:p>
    <w:p w:rsidR="00857291" w:rsidRPr="00857291" w:rsidP="00857291" w14:paraId="0268C8E0" w14:textId="77777777">
      <w:pPr>
        <w:ind w:firstLine="560" w:firstLineChars="200"/>
        <w:rPr>
          <w:rFonts w:ascii="仿宋" w:eastAsia="仿宋" w:hAnsi="仿宋"/>
          <w:sz w:val="28"/>
        </w:rPr>
      </w:pPr>
      <w:r w:rsidRPr="00857291">
        <w:rPr>
          <w:rFonts w:ascii="仿宋" w:eastAsia="仿宋" w:hAnsi="仿宋" w:hint="eastAsia"/>
          <w:sz w:val="28"/>
        </w:rPr>
        <w:t>参与产业生态系统可以实现业务的协同和合作创新。不同企业和组织之间可以通过合作共同开展业务活动，实现业务流程的优化和效率的提升。通过合作创新，可以共同开发新的产品或服务，满足市场的不断变化需求。业务协同和合作创新可以促进企业间的互补和优势互补，实现合作共赢。</w:t>
      </w:r>
    </w:p>
    <w:p w:rsidR="00857291" w:rsidRPr="00857291" w:rsidP="00857291" w14:paraId="7DB6C85C" w14:textId="77777777">
      <w:pPr>
        <w:ind w:firstLine="560" w:firstLineChars="200"/>
        <w:rPr>
          <w:rFonts w:ascii="仿宋" w:eastAsia="仿宋" w:hAnsi="仿宋"/>
          <w:sz w:val="28"/>
        </w:rPr>
      </w:pPr>
      <w:r w:rsidRPr="00857291">
        <w:rPr>
          <w:rFonts w:ascii="仿宋" w:eastAsia="仿宋" w:hAnsi="仿宋" w:hint="eastAsia"/>
          <w:sz w:val="28"/>
        </w:rPr>
        <w:t>知识共享和学习机会：</w:t>
      </w:r>
    </w:p>
    <w:p w:rsidR="00857291" w:rsidP="00857291" w14:paraId="5BF63885" w14:textId="68316482">
      <w:pPr>
        <w:ind w:firstLine="560" w:firstLineChars="200"/>
        <w:rPr>
          <w:rFonts w:ascii="仿宋" w:eastAsia="仿宋" w:hAnsi="仿宋" w:hint="eastAsia"/>
          <w:sz w:val="28"/>
        </w:rPr>
      </w:pPr>
      <w:r w:rsidRPr="00857291">
        <w:rPr>
          <w:rFonts w:ascii="仿宋" w:eastAsia="仿宋" w:hAnsi="仿宋" w:hint="eastAsia"/>
          <w:sz w:val="28"/>
        </w:rPr>
        <w:t>参与产业生态系统可以提供知识共享和学习的机会。产业生态系统中的各个参与方都拥有丰富的行业知识和经验，通过合作学习和知识共享，可以不断提升自身的专业能力和竞争力。知识共享和学习机会可以促进产业的技术进步和人才培养。</w:t>
      </w:r>
    </w:p>
    <w:p w:rsidR="00857291" w:rsidP="00857291" w14:paraId="29C780A2" w14:textId="659EA03D">
      <w:pPr>
        <w:pStyle w:val="Heading1"/>
        <w:rPr>
          <w:rFonts w:hint="eastAsia"/>
        </w:rPr>
      </w:pPr>
      <w:bookmarkStart w:id="21" w:name="_Toc152847276"/>
      <w:r w:rsidRPr="00857291">
        <w:rPr>
          <w:rFonts w:hint="eastAsia"/>
        </w:rPr>
        <w:t>七、消防安全</w:t>
      </w:r>
      <w:bookmarkEnd w:id="21"/>
    </w:p>
    <w:p w:rsidR="00857291" w:rsidP="00857291" w14:paraId="7F6BE980" w14:textId="69E9C5D7">
      <w:pPr>
        <w:pStyle w:val="Heading2"/>
      </w:pPr>
      <w:bookmarkStart w:id="22" w:name="_Toc152847277"/>
      <w:r w:rsidRPr="00857291">
        <w:t>(一)、引导信标机项目消防设计依据及原则</w:t>
      </w:r>
      <w:bookmarkEnd w:id="22"/>
    </w:p>
    <w:p w:rsidR="00857291" w:rsidRPr="00857291" w:rsidP="00857291" w14:paraId="760077B0" w14:textId="77777777">
      <w:pPr>
        <w:ind w:firstLine="560" w:firstLineChars="200"/>
        <w:rPr>
          <w:rFonts w:ascii="仿宋" w:eastAsia="仿宋" w:hAnsi="仿宋"/>
          <w:sz w:val="28"/>
        </w:rPr>
      </w:pPr>
      <w:r w:rsidRPr="00857291">
        <w:rPr>
          <w:rFonts w:ascii="仿宋" w:eastAsia="仿宋" w:hAnsi="仿宋" w:hint="eastAsia"/>
          <w:sz w:val="28"/>
        </w:rPr>
        <w:t>以下是消防设计的依据和原则：</w:t>
      </w:r>
    </w:p>
    <w:p w:rsidR="00857291" w:rsidRPr="00857291" w:rsidP="00857291" w14:paraId="354FD19E" w14:textId="77777777">
      <w:pPr>
        <w:ind w:firstLine="560" w:firstLineChars="200"/>
        <w:rPr>
          <w:rFonts w:ascii="仿宋" w:eastAsia="仿宋" w:hAnsi="仿宋"/>
          <w:sz w:val="28"/>
        </w:rPr>
      </w:pPr>
      <w:r w:rsidRPr="00857291">
        <w:rPr>
          <w:rFonts w:ascii="仿宋" w:eastAsia="仿宋" w:hAnsi="仿宋" w:hint="eastAsia"/>
          <w:sz w:val="28"/>
        </w:rPr>
        <w:t>一、消防设计依据主要包括《建筑设计防火规范》、《高层民用建筑设计防火规范》、《建筑内部装修设计防火规范》等相关法规、规范和标准。这些规定和要求对建筑消防设计的各个方面都进行了详细的规定，以确保建筑物在火灾发生时能够有效地进行人员疏散和灭火救援，保障人民生命财产安全。</w:t>
      </w:r>
    </w:p>
    <w:p w:rsidR="00857291" w:rsidP="00857291" w14:paraId="6626E32B" w14:textId="1A93E2E3">
      <w:pPr>
        <w:ind w:firstLine="560" w:firstLineChars="200"/>
        <w:rPr>
          <w:rFonts w:ascii="仿宋" w:eastAsia="仿宋" w:hAnsi="仿宋" w:hint="eastAsia"/>
          <w:sz w:val="28"/>
        </w:rPr>
      </w:pPr>
      <w:r w:rsidRPr="00857291">
        <w:rPr>
          <w:rFonts w:ascii="仿宋" w:eastAsia="仿宋" w:hAnsi="仿宋" w:hint="eastAsia"/>
          <w:sz w:val="28"/>
        </w:rPr>
        <w:t>二、消防设计应遵循以下原则：确保人员生命安全、减少财产损</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0" w:history="1">
        <w:r>
          <w:rPr>
            <w:rFonts w:ascii="SimSun" w:eastAsia="SimSun" w:hAnsi="SimSun" w:cs="SimSun"/>
            <w:b/>
            <w:bCs/>
            <w:color w:val="0000EE"/>
            <w:kern w:val="0"/>
            <w:sz w:val="30"/>
            <w:szCs w:val="30"/>
            <w:u w:val="single" w:color="0000EE"/>
          </w:rPr>
          <w:t>https://d.book118.com/188052002045006044</w:t>
        </w:r>
      </w:hyperlink>
    </w:p>
    <w:p w:rsidR="00857291" w:rsidP="00857291">
      <w:pPr>
        <w:ind w:firstLine="560" w:firstLineChars="200"/>
        <w:rPr>
          <w:rFonts w:ascii="仿宋" w:eastAsia="仿宋" w:hAnsi="仿宋" w:hint="eastAsia"/>
          <w:sz w:val="28"/>
        </w:rPr>
      </w:pPr>
    </w:p>
    <w:sectPr>
      <w:headerReference w:type="even" r:id="rId131"/>
      <w:headerReference w:type="default" r:id="rId132"/>
      <w:footerReference w:type="even" r:id="rId133"/>
      <w:footerReference w:type="default" r:id="rId134"/>
      <w:headerReference w:type="first" r:id="rId135"/>
      <w:footerReference w:type="first" r:id="rId136"/>
      <w:type w:val="nextPage"/>
      <w:pgSz w:w="11906" w:h="16838"/>
      <w:pgMar w:top="1440" w:right="1800" w:bottom="1440" w:left="1800"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paraId="7F59B4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291" w14:paraId="3A000CB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paraId="2F712BFE" w14:textId="6A790B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57291" w14:paraId="6F53709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paraId="54C6EDB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29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6A790B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5729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29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6A790B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5729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29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6A790B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5729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29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6A790B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5729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29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6A790B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5729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29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6A790B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5729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29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6A790B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5729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29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6A790B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5729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29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6A790B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5729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29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6A790B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5729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29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6A790B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5729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29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6A790B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5729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29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6A790B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5729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29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6A790B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5729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29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6A790B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5729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29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6A790B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5729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29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6A790B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5729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29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6A790B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5729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29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6A790B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5729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29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6A790B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5729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29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P="00EB3F18" w14:textId="6A790B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5729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paraId="6A062AA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RPr="00857291" w:rsidP="00857291" w14:paraId="21503785" w14:textId="64BAE4E8">
    <w:pPr>
      <w:pStyle w:val="Header"/>
      <w:rPr>
        <w:rFonts w:ascii="仿宋" w:eastAsia="仿宋" w:hAnsi="仿宋"/>
      </w:rPr>
    </w:pPr>
    <w:r w:rsidRPr="00857291">
      <w:rPr>
        <w:rFonts w:ascii="仿宋" w:eastAsia="仿宋" w:hAnsi="仿宋" w:hint="eastAsia"/>
      </w:rPr>
      <w:t>引导信标机可行性报告</w:t>
    </w:r>
    <w:r w:rsidRPr="00857291">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paraId="3D90363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RPr="00857291" w:rsidP="00857291" w14:textId="64BAE4E8">
    <w:pPr>
      <w:pStyle w:val="Header"/>
      <w:rPr>
        <w:rFonts w:ascii="仿宋" w:eastAsia="仿宋" w:hAnsi="仿宋"/>
      </w:rPr>
    </w:pPr>
    <w:r w:rsidRPr="00857291">
      <w:rPr>
        <w:rFonts w:ascii="仿宋" w:eastAsia="仿宋" w:hAnsi="仿宋" w:hint="eastAsia"/>
      </w:rPr>
      <w:t>引导信标机可行性报告</w:t>
    </w:r>
    <w:r w:rsidRPr="00857291">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RPr="00857291" w:rsidP="00857291" w14:textId="64BAE4E8">
    <w:pPr>
      <w:pStyle w:val="Header"/>
      <w:rPr>
        <w:rFonts w:ascii="仿宋" w:eastAsia="仿宋" w:hAnsi="仿宋"/>
      </w:rPr>
    </w:pPr>
    <w:r w:rsidRPr="00857291">
      <w:rPr>
        <w:rFonts w:ascii="仿宋" w:eastAsia="仿宋" w:hAnsi="仿宋" w:hint="eastAsia"/>
      </w:rPr>
      <w:t>引导信标机可行性报告</w:t>
    </w:r>
    <w:r w:rsidRPr="00857291">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RPr="00857291" w:rsidP="00857291" w14:textId="64BAE4E8">
    <w:pPr>
      <w:pStyle w:val="Header"/>
      <w:rPr>
        <w:rFonts w:ascii="仿宋" w:eastAsia="仿宋" w:hAnsi="仿宋"/>
      </w:rPr>
    </w:pPr>
    <w:r w:rsidRPr="00857291">
      <w:rPr>
        <w:rFonts w:ascii="仿宋" w:eastAsia="仿宋" w:hAnsi="仿宋" w:hint="eastAsia"/>
      </w:rPr>
      <w:t>引导信标机可行性报告</w:t>
    </w:r>
    <w:r w:rsidRPr="00857291">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RPr="00857291" w:rsidP="00857291" w14:textId="64BAE4E8">
    <w:pPr>
      <w:pStyle w:val="Header"/>
      <w:rPr>
        <w:rFonts w:ascii="仿宋" w:eastAsia="仿宋" w:hAnsi="仿宋"/>
      </w:rPr>
    </w:pPr>
    <w:r w:rsidRPr="00857291">
      <w:rPr>
        <w:rFonts w:ascii="仿宋" w:eastAsia="仿宋" w:hAnsi="仿宋" w:hint="eastAsia"/>
      </w:rPr>
      <w:t>引导信标机可行性报告</w:t>
    </w:r>
    <w:r w:rsidRPr="00857291">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RPr="00857291" w:rsidP="00857291" w14:textId="64BAE4E8">
    <w:pPr>
      <w:pStyle w:val="Header"/>
      <w:rPr>
        <w:rFonts w:ascii="仿宋" w:eastAsia="仿宋" w:hAnsi="仿宋"/>
      </w:rPr>
    </w:pPr>
    <w:r w:rsidRPr="00857291">
      <w:rPr>
        <w:rFonts w:ascii="仿宋" w:eastAsia="仿宋" w:hAnsi="仿宋" w:hint="eastAsia"/>
      </w:rPr>
      <w:t>引导信标机可行性报告</w:t>
    </w:r>
    <w:r w:rsidRPr="00857291">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RPr="00857291" w:rsidP="00857291" w14:textId="64BAE4E8">
    <w:pPr>
      <w:pStyle w:val="Header"/>
      <w:rPr>
        <w:rFonts w:ascii="仿宋" w:eastAsia="仿宋" w:hAnsi="仿宋"/>
      </w:rPr>
    </w:pPr>
    <w:r w:rsidRPr="00857291">
      <w:rPr>
        <w:rFonts w:ascii="仿宋" w:eastAsia="仿宋" w:hAnsi="仿宋" w:hint="eastAsia"/>
      </w:rPr>
      <w:t>引导信标机可行性报告</w:t>
    </w:r>
    <w:r w:rsidRPr="00857291">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RPr="00857291" w:rsidP="00857291" w14:textId="64BAE4E8">
    <w:pPr>
      <w:pStyle w:val="Header"/>
      <w:rPr>
        <w:rFonts w:ascii="仿宋" w:eastAsia="仿宋" w:hAnsi="仿宋"/>
      </w:rPr>
    </w:pPr>
    <w:r w:rsidRPr="00857291">
      <w:rPr>
        <w:rFonts w:ascii="仿宋" w:eastAsia="仿宋" w:hAnsi="仿宋" w:hint="eastAsia"/>
      </w:rPr>
      <w:t>引导信标机可行性报告</w:t>
    </w:r>
    <w:r w:rsidRPr="00857291">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RPr="00857291" w:rsidP="00857291" w14:textId="64BAE4E8">
    <w:pPr>
      <w:pStyle w:val="Header"/>
      <w:rPr>
        <w:rFonts w:ascii="仿宋" w:eastAsia="仿宋" w:hAnsi="仿宋"/>
      </w:rPr>
    </w:pPr>
    <w:r w:rsidRPr="00857291">
      <w:rPr>
        <w:rFonts w:ascii="仿宋" w:eastAsia="仿宋" w:hAnsi="仿宋" w:hint="eastAsia"/>
      </w:rPr>
      <w:t>引导信标机可行性报告</w:t>
    </w:r>
    <w:r w:rsidRPr="00857291">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RPr="00857291" w:rsidP="00857291" w14:textId="64BAE4E8">
    <w:pPr>
      <w:pStyle w:val="Header"/>
      <w:rPr>
        <w:rFonts w:ascii="仿宋" w:eastAsia="仿宋" w:hAnsi="仿宋"/>
      </w:rPr>
    </w:pPr>
    <w:r w:rsidRPr="00857291">
      <w:rPr>
        <w:rFonts w:ascii="仿宋" w:eastAsia="仿宋" w:hAnsi="仿宋" w:hint="eastAsia"/>
      </w:rPr>
      <w:t>引导信标机可行性报告</w:t>
    </w:r>
    <w:r w:rsidRPr="00857291">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RPr="00857291" w:rsidP="00857291" w14:textId="64BAE4E8">
    <w:pPr>
      <w:pStyle w:val="Header"/>
      <w:rPr>
        <w:rFonts w:ascii="仿宋" w:eastAsia="仿宋" w:hAnsi="仿宋"/>
      </w:rPr>
    </w:pPr>
    <w:r w:rsidRPr="00857291">
      <w:rPr>
        <w:rFonts w:ascii="仿宋" w:eastAsia="仿宋" w:hAnsi="仿宋" w:hint="eastAsia"/>
      </w:rPr>
      <w:t>引导信标机可行性报告</w:t>
    </w:r>
    <w:r w:rsidRPr="00857291">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RPr="00857291" w:rsidP="00857291" w14:textId="64BAE4E8">
    <w:pPr>
      <w:pStyle w:val="Header"/>
      <w:rPr>
        <w:rFonts w:ascii="仿宋" w:eastAsia="仿宋" w:hAnsi="仿宋"/>
      </w:rPr>
    </w:pPr>
    <w:r w:rsidRPr="00857291">
      <w:rPr>
        <w:rFonts w:ascii="仿宋" w:eastAsia="仿宋" w:hAnsi="仿宋" w:hint="eastAsia"/>
      </w:rPr>
      <w:t>引导信标机可行性报告</w:t>
    </w:r>
    <w:r w:rsidRPr="00857291">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RPr="00857291" w:rsidP="00857291" w14:textId="64BAE4E8">
    <w:pPr>
      <w:pStyle w:val="Header"/>
      <w:rPr>
        <w:rFonts w:ascii="仿宋" w:eastAsia="仿宋" w:hAnsi="仿宋"/>
      </w:rPr>
    </w:pPr>
    <w:r w:rsidRPr="00857291">
      <w:rPr>
        <w:rFonts w:ascii="仿宋" w:eastAsia="仿宋" w:hAnsi="仿宋" w:hint="eastAsia"/>
      </w:rPr>
      <w:t>引导信标机可行性报告</w:t>
    </w:r>
    <w:r w:rsidRPr="00857291">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RPr="00857291" w:rsidP="00857291" w14:textId="64BAE4E8">
    <w:pPr>
      <w:pStyle w:val="Header"/>
      <w:rPr>
        <w:rFonts w:ascii="仿宋" w:eastAsia="仿宋" w:hAnsi="仿宋"/>
      </w:rPr>
    </w:pPr>
    <w:r w:rsidRPr="00857291">
      <w:rPr>
        <w:rFonts w:ascii="仿宋" w:eastAsia="仿宋" w:hAnsi="仿宋" w:hint="eastAsia"/>
      </w:rPr>
      <w:t>引导信标机可行性报告</w:t>
    </w:r>
    <w:r w:rsidRPr="00857291">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RPr="00857291" w:rsidP="00857291" w14:textId="64BAE4E8">
    <w:pPr>
      <w:pStyle w:val="Header"/>
      <w:rPr>
        <w:rFonts w:ascii="仿宋" w:eastAsia="仿宋" w:hAnsi="仿宋"/>
      </w:rPr>
    </w:pPr>
    <w:r w:rsidRPr="00857291">
      <w:rPr>
        <w:rFonts w:ascii="仿宋" w:eastAsia="仿宋" w:hAnsi="仿宋" w:hint="eastAsia"/>
      </w:rPr>
      <w:t>引导信标机可行性报告</w:t>
    </w:r>
    <w:r w:rsidRPr="00857291">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RPr="00857291" w:rsidP="00857291" w14:textId="64BAE4E8">
    <w:pPr>
      <w:pStyle w:val="Header"/>
      <w:rPr>
        <w:rFonts w:ascii="仿宋" w:eastAsia="仿宋" w:hAnsi="仿宋"/>
      </w:rPr>
    </w:pPr>
    <w:r w:rsidRPr="00857291">
      <w:rPr>
        <w:rFonts w:ascii="仿宋" w:eastAsia="仿宋" w:hAnsi="仿宋" w:hint="eastAsia"/>
      </w:rPr>
      <w:t>引导信标机可行性报告</w:t>
    </w:r>
    <w:r w:rsidRPr="00857291">
      <w:rPr>
        <w:rFonts w:ascii="仿宋" w:eastAsia="仿宋" w:hAnsi="仿宋"/>
      </w:rPr>
      <w:t>/专业报告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RPr="00857291" w:rsidP="00857291" w14:textId="64BAE4E8">
    <w:pPr>
      <w:pStyle w:val="Header"/>
      <w:rPr>
        <w:rFonts w:ascii="仿宋" w:eastAsia="仿宋" w:hAnsi="仿宋"/>
      </w:rPr>
    </w:pPr>
    <w:r w:rsidRPr="00857291">
      <w:rPr>
        <w:rFonts w:ascii="仿宋" w:eastAsia="仿宋" w:hAnsi="仿宋" w:hint="eastAsia"/>
      </w:rPr>
      <w:t>引导信标机可行性报告</w:t>
    </w:r>
    <w:r w:rsidRPr="00857291">
      <w:rPr>
        <w:rFonts w:ascii="仿宋" w:eastAsia="仿宋" w:hAnsi="仿宋"/>
      </w:rPr>
      <w:t>/专业报告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RPr="00857291" w:rsidP="00857291" w14:textId="64BAE4E8">
    <w:pPr>
      <w:pStyle w:val="Header"/>
      <w:rPr>
        <w:rFonts w:ascii="仿宋" w:eastAsia="仿宋" w:hAnsi="仿宋"/>
      </w:rPr>
    </w:pPr>
    <w:r w:rsidRPr="00857291">
      <w:rPr>
        <w:rFonts w:ascii="仿宋" w:eastAsia="仿宋" w:hAnsi="仿宋" w:hint="eastAsia"/>
      </w:rPr>
      <w:t>引导信标机可行性报告</w:t>
    </w:r>
    <w:r w:rsidRPr="00857291">
      <w:rPr>
        <w:rFonts w:ascii="仿宋" w:eastAsia="仿宋" w:hAnsi="仿宋"/>
      </w:rPr>
      <w:t>/专业报告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RPr="00857291" w:rsidP="00857291" w14:textId="64BAE4E8">
    <w:pPr>
      <w:pStyle w:val="Header"/>
      <w:rPr>
        <w:rFonts w:ascii="仿宋" w:eastAsia="仿宋" w:hAnsi="仿宋"/>
      </w:rPr>
    </w:pPr>
    <w:r w:rsidRPr="00857291">
      <w:rPr>
        <w:rFonts w:ascii="仿宋" w:eastAsia="仿宋" w:hAnsi="仿宋" w:hint="eastAsia"/>
      </w:rPr>
      <w:t>引导信标机可行性报告</w:t>
    </w:r>
    <w:r w:rsidRPr="00857291">
      <w:rPr>
        <w:rFonts w:ascii="仿宋" w:eastAsia="仿宋" w:hAnsi="仿宋"/>
      </w:rPr>
      <w:t>/专业报告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RPr="00857291" w:rsidP="00857291" w14:textId="64BAE4E8">
    <w:pPr>
      <w:pStyle w:val="Header"/>
      <w:rPr>
        <w:rFonts w:ascii="仿宋" w:eastAsia="仿宋" w:hAnsi="仿宋"/>
      </w:rPr>
    </w:pPr>
    <w:r w:rsidRPr="00857291">
      <w:rPr>
        <w:rFonts w:ascii="仿宋" w:eastAsia="仿宋" w:hAnsi="仿宋" w:hint="eastAsia"/>
      </w:rPr>
      <w:t>引导信标机可行性报告</w:t>
    </w:r>
    <w:r w:rsidRPr="00857291">
      <w:rPr>
        <w:rFonts w:ascii="仿宋" w:eastAsia="仿宋" w:hAnsi="仿宋"/>
      </w:rPr>
      <w:t>/专业报告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RPr="00857291" w:rsidP="00857291" w14:textId="64BAE4E8">
    <w:pPr>
      <w:pStyle w:val="Header"/>
      <w:rPr>
        <w:rFonts w:ascii="仿宋" w:eastAsia="仿宋" w:hAnsi="仿宋"/>
      </w:rPr>
    </w:pPr>
    <w:r w:rsidRPr="00857291">
      <w:rPr>
        <w:rFonts w:ascii="仿宋" w:eastAsia="仿宋" w:hAnsi="仿宋" w:hint="eastAsia"/>
      </w:rPr>
      <w:t>引导信标机可行性报告</w:t>
    </w:r>
    <w:r w:rsidRPr="00857291">
      <w:rPr>
        <w:rFonts w:ascii="仿宋" w:eastAsia="仿宋" w:hAnsi="仿宋"/>
      </w:rPr>
      <w:t>/专业报告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rsidRPr="00857291" w:rsidP="00857291" w14:textId="64BAE4E8">
    <w:pPr>
      <w:pStyle w:val="Header"/>
      <w:rPr>
        <w:rFonts w:ascii="仿宋" w:eastAsia="仿宋" w:hAnsi="仿宋"/>
      </w:rPr>
    </w:pPr>
    <w:r w:rsidRPr="00857291">
      <w:rPr>
        <w:rFonts w:ascii="仿宋" w:eastAsia="仿宋" w:hAnsi="仿宋" w:hint="eastAsia"/>
      </w:rPr>
      <w:t>引导信标机可行性报告</w:t>
    </w:r>
    <w:r w:rsidRPr="00857291">
      <w:rPr>
        <w:rFonts w:ascii="仿宋" w:eastAsia="仿宋" w:hAnsi="仿宋"/>
      </w:rPr>
      <w:t>/专业报告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29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7291"/>
    <w:rsid w:val="006D69D1"/>
    <w:rsid w:val="00857291"/>
    <w:rsid w:val="00EB3F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AA3B8BF"/>
  <w15:chartTrackingRefBased/>
  <w15:docId w15:val="{DE232229-F5BD-4B1E-BEE6-A1CBA9D44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5729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5729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57291"/>
    <w:rPr>
      <w:b/>
      <w:bCs/>
      <w:kern w:val="44"/>
      <w:sz w:val="44"/>
      <w:szCs w:val="44"/>
    </w:rPr>
  </w:style>
  <w:style w:type="character" w:customStyle="1" w:styleId="2">
    <w:name w:val="标题 2 字符"/>
    <w:basedOn w:val="DefaultParagraphFont"/>
    <w:link w:val="Heading2"/>
    <w:uiPriority w:val="9"/>
    <w:rsid w:val="0085729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5729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57291"/>
    <w:rPr>
      <w:sz w:val="18"/>
      <w:szCs w:val="18"/>
    </w:rPr>
  </w:style>
  <w:style w:type="paragraph" w:styleId="Footer">
    <w:name w:val="footer"/>
    <w:basedOn w:val="Normal"/>
    <w:link w:val="a0"/>
    <w:uiPriority w:val="99"/>
    <w:unhideWhenUsed/>
    <w:rsid w:val="0085729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57291"/>
    <w:rPr>
      <w:sz w:val="18"/>
      <w:szCs w:val="18"/>
    </w:rPr>
  </w:style>
  <w:style w:type="character" w:styleId="PageNumber">
    <w:name w:val="page number"/>
    <w:basedOn w:val="DefaultParagraphFont"/>
    <w:uiPriority w:val="99"/>
    <w:semiHidden/>
    <w:unhideWhenUsed/>
    <w:rsid w:val="00857291"/>
  </w:style>
  <w:style w:type="paragraph" w:styleId="TOC1">
    <w:name w:val="toc 1"/>
    <w:basedOn w:val="Normal"/>
    <w:next w:val="Normal"/>
    <w:autoRedefine/>
    <w:uiPriority w:val="39"/>
    <w:unhideWhenUsed/>
    <w:rsid w:val="00857291"/>
  </w:style>
  <w:style w:type="paragraph" w:styleId="TOC2">
    <w:name w:val="toc 2"/>
    <w:basedOn w:val="Normal"/>
    <w:next w:val="Normal"/>
    <w:autoRedefine/>
    <w:uiPriority w:val="39"/>
    <w:unhideWhenUsed/>
    <w:rsid w:val="0085729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yperlink" Target="https://d.book118.com/188052002045006044" TargetMode="External" /><Relationship Id="rId131" Type="http://schemas.openxmlformats.org/officeDocument/2006/relationships/header" Target="header64.xml" /><Relationship Id="rId132" Type="http://schemas.openxmlformats.org/officeDocument/2006/relationships/header" Target="header65.xml" /><Relationship Id="rId133" Type="http://schemas.openxmlformats.org/officeDocument/2006/relationships/footer" Target="footer64.xml" /><Relationship Id="rId134" Type="http://schemas.openxmlformats.org/officeDocument/2006/relationships/footer" Target="footer65.xml" /><Relationship Id="rId135" Type="http://schemas.openxmlformats.org/officeDocument/2006/relationships/header" Target="header66.xml" /><Relationship Id="rId136" Type="http://schemas.openxmlformats.org/officeDocument/2006/relationships/footer" Target="footer66.xml" /><Relationship Id="rId137" Type="http://schemas.openxmlformats.org/officeDocument/2006/relationships/theme" Target="theme/theme1.xml" /><Relationship Id="rId138" Type="http://schemas.openxmlformats.org/officeDocument/2006/relationships/styles" Target="styles.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28</Pages>
  <Words>3680</Words>
  <Characters>20981</Characters>
  <Application>Microsoft Office Word</Application>
  <DocSecurity>0</DocSecurity>
  <Lines>174</Lines>
  <Paragraphs>49</Paragraphs>
  <ScaleCrop>false</ScaleCrop>
  <Company/>
  <LinksUpToDate>false</LinksUpToDate>
  <CharactersWithSpaces>24612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2023-12-07T05:13:00Z</dcterms:created>
  <dcterms:modified xsi:type="dcterms:W3CDTF">2023-12-07T05:13:00Z</dcterms:modified>
</cp:coreProperties>
</file>